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eastAsiaTheme="minorEastAsia"/>
          <w:lang w:eastAsia="zh-CN"/>
        </w:rPr>
      </w:pPr>
      <w:r>
        <w:rPr>
          <w:sz w:val="21"/>
        </w:rPr>
        <w:drawing>
          <wp:anchor distT="0" distB="0" distL="114300" distR="114300" simplePos="0" relativeHeight="251660288" behindDoc="1" locked="0" layoutInCell="1" allowOverlap="1">
            <wp:simplePos x="0" y="0"/>
            <wp:positionH relativeFrom="column">
              <wp:posOffset>354330</wp:posOffset>
            </wp:positionH>
            <wp:positionV relativeFrom="paragraph">
              <wp:posOffset>-31750</wp:posOffset>
            </wp:positionV>
            <wp:extent cx="4547235" cy="925830"/>
            <wp:effectExtent l="0" t="0" r="5715" b="7620"/>
            <wp:wrapTight wrapText="bothSides">
              <wp:wrapPolygon>
                <wp:start x="7601" y="0"/>
                <wp:lineTo x="1719" y="0"/>
                <wp:lineTo x="0" y="1778"/>
                <wp:lineTo x="0" y="16000"/>
                <wp:lineTo x="1176" y="21333"/>
                <wp:lineTo x="1629" y="21333"/>
                <wp:lineTo x="7149" y="21333"/>
                <wp:lineTo x="17284" y="21333"/>
                <wp:lineTo x="21084" y="19556"/>
                <wp:lineTo x="20994" y="14222"/>
                <wp:lineTo x="21537" y="9333"/>
                <wp:lineTo x="21537" y="7111"/>
                <wp:lineTo x="21084" y="7111"/>
                <wp:lineTo x="21537" y="2667"/>
                <wp:lineTo x="21084" y="0"/>
                <wp:lineTo x="16379" y="0"/>
                <wp:lineTo x="7601" y="0"/>
              </wp:wrapPolygon>
            </wp:wrapTight>
            <wp:docPr id="3" name="图片 3" descr="农大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农大logo1"/>
                    <pic:cNvPicPr>
                      <a:picLocks noChangeAspect="1"/>
                    </pic:cNvPicPr>
                  </pic:nvPicPr>
                  <pic:blipFill>
                    <a:blip r:embed="rId9">
                      <a:grayscl/>
                    </a:blip>
                    <a:stretch>
                      <a:fillRect/>
                    </a:stretch>
                  </pic:blipFill>
                  <pic:spPr>
                    <a:xfrm>
                      <a:off x="0" y="0"/>
                      <a:ext cx="4547235" cy="925830"/>
                    </a:xfrm>
                    <a:prstGeom prst="rect">
                      <a:avLst/>
                    </a:prstGeom>
                  </pic:spPr>
                </pic:pic>
              </a:graphicData>
            </a:graphic>
          </wp:anchor>
        </w:drawing>
      </w: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rPr>
          <w:rFonts w:hint="eastAsia" w:eastAsiaTheme="minorEastAsia"/>
          <w:lang w:eastAsia="zh-CN"/>
        </w:rPr>
      </w:pPr>
    </w:p>
    <w:p>
      <w:pPr>
        <w:spacing w:line="240" w:lineRule="auto"/>
        <w:jc w:val="center"/>
        <w:rPr>
          <w:rFonts w:hint="eastAsia" w:ascii="方正小标宋简体" w:hAnsi="方正小标宋简体" w:eastAsia="方正小标宋简体" w:cs="方正小标宋简体"/>
          <w:b/>
          <w:bCs/>
          <w:sz w:val="48"/>
          <w:szCs w:val="56"/>
          <w:lang w:val="en-US" w:eastAsia="zh-CN"/>
        </w:rPr>
      </w:pPr>
    </w:p>
    <w:p>
      <w:pPr>
        <w:spacing w:line="240" w:lineRule="auto"/>
        <w:jc w:val="center"/>
        <w:rPr>
          <w:rFonts w:hint="eastAsia" w:ascii="方正小标宋简体" w:hAnsi="方正小标宋简体" w:eastAsia="方正小标宋简体" w:cs="方正小标宋简体"/>
          <w:b/>
          <w:bCs/>
          <w:sz w:val="48"/>
          <w:szCs w:val="56"/>
          <w:lang w:val="en-US" w:eastAsia="zh-CN"/>
        </w:rPr>
      </w:pPr>
      <w:r>
        <w:rPr>
          <w:rFonts w:hint="eastAsia" w:ascii="方正小标宋简体" w:hAnsi="方正小标宋简体" w:eastAsia="方正小标宋简体" w:cs="方正小标宋简体"/>
          <w:b/>
          <w:bCs/>
          <w:sz w:val="48"/>
          <w:szCs w:val="56"/>
          <w:lang w:val="en-US" w:eastAsia="zh-CN"/>
        </w:rPr>
        <w:t>202</w:t>
      </w:r>
      <w:r>
        <w:rPr>
          <w:rFonts w:hint="default" w:ascii="方正小标宋简体" w:hAnsi="方正小标宋简体" w:eastAsia="方正小标宋简体" w:cs="方正小标宋简体"/>
          <w:b/>
          <w:bCs/>
          <w:sz w:val="48"/>
          <w:szCs w:val="56"/>
          <w:lang w:eastAsia="zh-CN"/>
        </w:rPr>
        <w:t>3</w:t>
      </w:r>
      <w:r>
        <w:rPr>
          <w:rFonts w:hint="eastAsia" w:ascii="方正小标宋简体" w:hAnsi="方正小标宋简体" w:eastAsia="方正小标宋简体" w:cs="方正小标宋简体"/>
          <w:b/>
          <w:bCs/>
          <w:sz w:val="48"/>
          <w:szCs w:val="56"/>
          <w:lang w:val="en-US" w:eastAsia="zh-CN"/>
        </w:rPr>
        <w:t>年全国硕士研究生统一招生考试</w:t>
      </w:r>
    </w:p>
    <w:p>
      <w:pPr>
        <w:spacing w:line="240" w:lineRule="auto"/>
        <w:jc w:val="center"/>
        <w:rPr>
          <w:rFonts w:hint="eastAsia" w:ascii="方正小标宋简体" w:hAnsi="方正小标宋简体" w:eastAsia="方正小标宋简体" w:cs="方正小标宋简体"/>
          <w:b/>
          <w:bCs/>
          <w:sz w:val="48"/>
          <w:szCs w:val="56"/>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r>
        <w:rPr>
          <w:rFonts w:hint="eastAsia" w:ascii="方正小标宋简体" w:hAnsi="方正小标宋简体" w:eastAsia="方正小标宋简体" w:cs="方正小标宋简体"/>
          <w:b/>
          <w:bCs/>
          <w:sz w:val="72"/>
          <w:szCs w:val="144"/>
          <w:lang w:val="en-US" w:eastAsia="zh-CN"/>
        </w:rPr>
        <w:t>自命题科目考试大纲</w:t>
      </w: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both"/>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方正小标宋简体" w:hAnsi="方正小标宋简体" w:eastAsia="方正小标宋简体" w:cs="方正小标宋简体"/>
          <w:b/>
          <w:bCs/>
          <w:sz w:val="72"/>
          <w:szCs w:val="144"/>
          <w:lang w:val="en-US" w:eastAsia="zh-CN"/>
        </w:rPr>
      </w:pPr>
    </w:p>
    <w:p>
      <w:pPr>
        <w:spacing w:line="240" w:lineRule="auto"/>
        <w:jc w:val="center"/>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研究生院制</w:t>
      </w:r>
    </w:p>
    <w:p>
      <w:pPr>
        <w:spacing w:line="240" w:lineRule="auto"/>
        <w:jc w:val="center"/>
        <w:rPr>
          <w:rFonts w:hint="eastAsia" w:ascii="楷体" w:hAnsi="楷体" w:eastAsia="楷体" w:cs="楷体"/>
          <w:b/>
          <w:bCs/>
          <w:sz w:val="32"/>
          <w:szCs w:val="40"/>
          <w:lang w:val="en-US" w:eastAsia="zh-CN"/>
        </w:rPr>
      </w:pPr>
      <w:r>
        <w:rPr>
          <w:rFonts w:hint="eastAsia" w:ascii="楷体" w:hAnsi="楷体" w:eastAsia="楷体" w:cs="楷体"/>
          <w:b/>
          <w:bCs/>
          <w:sz w:val="32"/>
          <w:szCs w:val="40"/>
          <w:lang w:val="en-US" w:eastAsia="zh-CN"/>
        </w:rPr>
        <w:t>二〇二</w:t>
      </w:r>
      <w:r>
        <w:rPr>
          <w:rFonts w:hint="eastAsia" w:ascii="楷体" w:hAnsi="楷体" w:eastAsia="楷体" w:cs="楷体"/>
          <w:b/>
          <w:bCs/>
          <w:sz w:val="32"/>
          <w:szCs w:val="40"/>
          <w:lang w:val="en-US" w:eastAsia="zh-Hans"/>
        </w:rPr>
        <w:t>二</w:t>
      </w:r>
      <w:r>
        <w:rPr>
          <w:rFonts w:hint="eastAsia" w:ascii="楷体" w:hAnsi="楷体" w:eastAsia="楷体" w:cs="楷体"/>
          <w:b/>
          <w:bCs/>
          <w:sz w:val="32"/>
          <w:szCs w:val="40"/>
          <w:lang w:val="en-US" w:eastAsia="zh-CN"/>
        </w:rPr>
        <w:t>年</w:t>
      </w:r>
      <w:r>
        <w:rPr>
          <w:rFonts w:hint="eastAsia" w:ascii="楷体" w:hAnsi="楷体" w:eastAsia="楷体" w:cs="楷体"/>
          <w:b/>
          <w:bCs/>
          <w:sz w:val="32"/>
          <w:szCs w:val="40"/>
          <w:lang w:val="en-US" w:eastAsia="zh-Hans"/>
        </w:rPr>
        <w:t>九</w:t>
      </w:r>
      <w:r>
        <w:rPr>
          <w:rFonts w:hint="eastAsia" w:ascii="楷体" w:hAnsi="楷体" w:eastAsia="楷体" w:cs="楷体"/>
          <w:b/>
          <w:bCs/>
          <w:sz w:val="32"/>
          <w:szCs w:val="40"/>
          <w:lang w:val="en-US" w:eastAsia="zh-CN"/>
        </w:rPr>
        <w:t>月</w:t>
      </w:r>
    </w:p>
    <w:p>
      <w:pPr>
        <w:spacing w:line="240" w:lineRule="auto"/>
        <w:rPr>
          <w:rFonts w:hint="eastAsia" w:ascii="楷体" w:hAnsi="楷体" w:eastAsia="楷体" w:cs="楷体"/>
          <w:b/>
          <w:bCs/>
          <w:sz w:val="32"/>
          <w:szCs w:val="40"/>
          <w:lang w:val="en-US" w:eastAsia="zh-CN"/>
        </w:rPr>
        <w:sectPr>
          <w:headerReference r:id="rId4" w:type="first"/>
          <w:headerReference r:id="rId3" w:type="default"/>
          <w:pgSz w:w="11906" w:h="16838"/>
          <w:pgMar w:top="1440" w:right="1800" w:bottom="1440" w:left="1800" w:header="851" w:footer="992" w:gutter="0"/>
          <w:cols w:space="425" w:num="1"/>
          <w:titlePg/>
          <w:docGrid w:type="lines" w:linePitch="312" w:charSpace="0"/>
        </w:sectPr>
      </w:pPr>
      <w:r>
        <w:rPr>
          <w:rFonts w:hint="eastAsia" w:ascii="楷体" w:hAnsi="楷体" w:eastAsia="楷体" w:cs="楷体"/>
          <w:b/>
          <w:bCs/>
          <w:sz w:val="32"/>
          <w:szCs w:val="40"/>
          <w:lang w:val="en-US" w:eastAsia="zh-CN"/>
        </w:rPr>
        <w:br w:type="page"/>
      </w:r>
    </w:p>
    <w:p>
      <w:pPr>
        <w:spacing w:line="240" w:lineRule="auto"/>
        <w:jc w:val="center"/>
        <w:rPr>
          <w:rFonts w:hint="eastAsia" w:ascii="方正小标宋简体" w:hAnsi="方正小标宋简体" w:eastAsia="方正小标宋简体" w:cs="方正小标宋简体"/>
          <w:b/>
          <w:bCs/>
          <w:sz w:val="44"/>
          <w:szCs w:val="52"/>
          <w:lang w:val="en-US" w:eastAsia="zh-CN"/>
        </w:rPr>
      </w:pPr>
      <w:r>
        <w:rPr>
          <w:rFonts w:hint="eastAsia" w:ascii="方正小标宋简体" w:hAnsi="方正小标宋简体" w:eastAsia="方正小标宋简体" w:cs="方正小标宋简体"/>
          <w:b/>
          <w:bCs/>
          <w:sz w:val="44"/>
          <w:szCs w:val="52"/>
          <w:lang w:val="en-US" w:eastAsia="zh-CN"/>
        </w:rPr>
        <w:t>考试大纲目录</w:t>
      </w:r>
    </w:p>
    <w:tbl>
      <w:tblPr>
        <w:tblStyle w:val="13"/>
        <w:tblpPr w:leftFromText="180" w:rightFromText="180" w:vertAnchor="text" w:tblpXSpec="center" w:tblpY="1"/>
        <w:tblOverlap w:val="never"/>
        <w:tblW w:w="851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9"/>
        <w:gridCol w:w="1544"/>
        <w:gridCol w:w="4474"/>
        <w:gridCol w:w="13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eastAsia" w:eastAsia="宋体"/>
                <w:b/>
                <w:sz w:val="24"/>
                <w:lang w:eastAsia="zh-CN"/>
              </w:rPr>
            </w:pPr>
            <w:r>
              <w:rPr>
                <w:rFonts w:hint="eastAsia"/>
                <w:b/>
                <w:sz w:val="24"/>
                <w:lang w:val="en-US" w:eastAsia="zh-CN"/>
              </w:rPr>
              <w:t>序号</w:t>
            </w:r>
          </w:p>
        </w:tc>
        <w:tc>
          <w:tcPr>
            <w:tcW w:w="1544" w:type="dxa"/>
            <w:shd w:val="clear" w:color="auto" w:fill="E0E0E0"/>
            <w:vAlign w:val="center"/>
          </w:tcPr>
          <w:p>
            <w:pPr>
              <w:jc w:val="center"/>
              <w:rPr>
                <w:rFonts w:hint="eastAsia" w:eastAsia="宋体"/>
                <w:b/>
                <w:sz w:val="24"/>
                <w:lang w:eastAsia="zh-CN"/>
              </w:rPr>
            </w:pPr>
            <w:r>
              <w:rPr>
                <w:rFonts w:hint="eastAsia"/>
                <w:b/>
                <w:sz w:val="24"/>
                <w:lang w:val="en-US" w:eastAsia="zh-CN"/>
              </w:rPr>
              <w:t>科目代码</w:t>
            </w:r>
          </w:p>
        </w:tc>
        <w:tc>
          <w:tcPr>
            <w:tcW w:w="4474" w:type="dxa"/>
            <w:shd w:val="clear" w:color="auto" w:fill="E0E0E0"/>
            <w:vAlign w:val="center"/>
          </w:tcPr>
          <w:p>
            <w:pPr>
              <w:jc w:val="center"/>
              <w:rPr>
                <w:rFonts w:hint="eastAsia" w:eastAsia="宋体"/>
                <w:b/>
                <w:sz w:val="24"/>
                <w:lang w:eastAsia="zh-CN"/>
              </w:rPr>
            </w:pPr>
            <w:r>
              <w:rPr>
                <w:rFonts w:hint="eastAsia"/>
                <w:b/>
                <w:sz w:val="24"/>
                <w:lang w:val="en-US" w:eastAsia="zh-CN"/>
              </w:rPr>
              <w:t>科目名称</w:t>
            </w:r>
          </w:p>
        </w:tc>
        <w:tc>
          <w:tcPr>
            <w:tcW w:w="1312" w:type="dxa"/>
            <w:shd w:val="clear" w:color="auto" w:fill="E0E0E0"/>
            <w:vAlign w:val="center"/>
          </w:tcPr>
          <w:p>
            <w:pPr>
              <w:jc w:val="center"/>
              <w:rPr>
                <w:rFonts w:hint="eastAsia" w:eastAsia="宋体"/>
                <w:b/>
                <w:sz w:val="24"/>
                <w:lang w:eastAsia="zh-CN"/>
              </w:rPr>
            </w:pPr>
            <w:r>
              <w:rPr>
                <w:rFonts w:hint="eastAsia"/>
                <w:b/>
                <w:sz w:val="24"/>
                <w:lang w:val="en-US" w:eastAsia="zh-CN"/>
              </w:rPr>
              <w:t>页码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33</w:t>
            </w:r>
            <w:r>
              <w:rPr>
                <w:rFonts w:hint="default" w:ascii="宋体" w:hAnsi="宋体" w:eastAsia="宋体" w:cs="宋体"/>
                <w:b/>
                <w:i w:val="0"/>
                <w:color w:val="000000"/>
                <w:kern w:val="0"/>
                <w:sz w:val="24"/>
                <w:szCs w:val="24"/>
                <w:highlight w:val="none"/>
                <w:u w:val="none"/>
                <w:lang w:eastAsia="zh-CN" w:bidi="ar"/>
              </w:rPr>
              <w:t>8</w:t>
            </w:r>
          </w:p>
        </w:tc>
        <w:tc>
          <w:tcPr>
            <w:tcW w:w="4474" w:type="dxa"/>
            <w:vAlign w:val="center"/>
          </w:tcPr>
          <w:p>
            <w:pPr>
              <w:jc w:val="center"/>
              <w:rPr>
                <w:rFonts w:hint="eastAsia" w:eastAsiaTheme="minorEastAsia"/>
                <w:b/>
                <w:sz w:val="24"/>
                <w:highlight w:val="none"/>
                <w:lang w:eastAsia="zh-Hans"/>
              </w:rPr>
            </w:pPr>
            <w:r>
              <w:rPr>
                <w:rFonts w:hint="eastAsia"/>
                <w:b/>
                <w:sz w:val="24"/>
                <w:highlight w:val="none"/>
                <w:lang w:val="en-US" w:eastAsia="zh-Hans"/>
              </w:rPr>
              <w:t>生物化学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339</w:t>
            </w:r>
          </w:p>
        </w:tc>
        <w:tc>
          <w:tcPr>
            <w:tcW w:w="4474" w:type="dxa"/>
            <w:vAlign w:val="center"/>
          </w:tcPr>
          <w:p>
            <w:pPr>
              <w:jc w:val="center"/>
              <w:rPr>
                <w:rFonts w:hint="eastAsia" w:asciiTheme="minorHAnsi" w:hAnsiTheme="minorHAnsi" w:eastAsiaTheme="minorEastAsia" w:cstheme="minorBidi"/>
                <w:b/>
                <w:kern w:val="2"/>
                <w:sz w:val="24"/>
                <w:szCs w:val="24"/>
                <w:highlight w:val="none"/>
                <w:lang w:val="en-US" w:eastAsia="zh-CN" w:bidi="ar-SA"/>
              </w:rPr>
            </w:pPr>
            <w:r>
              <w:rPr>
                <w:rFonts w:hint="eastAsia"/>
                <w:b/>
                <w:sz w:val="24"/>
                <w:highlight w:val="none"/>
                <w:lang w:val="en-US" w:eastAsia="zh-CN"/>
              </w:rPr>
              <w:t>农业知识综合一</w:t>
            </w:r>
          </w:p>
        </w:tc>
        <w:tc>
          <w:tcPr>
            <w:tcW w:w="1312" w:type="dxa"/>
            <w:vAlign w:val="center"/>
          </w:tcPr>
          <w:p>
            <w:pPr>
              <w:jc w:val="center"/>
              <w:rPr>
                <w:rFonts w:hint="eastAsia"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340</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农业知识综合二</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r>
              <w:rPr>
                <w:rFonts w:hint="default"/>
                <w:b/>
                <w:sz w:val="24"/>
                <w:highlight w:val="none"/>
                <w:lang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341</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农业知识综合三</w:t>
            </w:r>
            <w:r>
              <w:rPr>
                <w:rFonts w:hint="eastAsia"/>
                <w:b/>
                <w:sz w:val="22"/>
                <w:szCs w:val="22"/>
                <w:highlight w:val="none"/>
                <w:lang w:val="en-US" w:eastAsia="zh-CN"/>
              </w:rPr>
              <w:t>（1）</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r>
              <w:rPr>
                <w:rFonts w:hint="default"/>
                <w:b/>
                <w:sz w:val="24"/>
                <w:highlight w:val="none"/>
                <w:lang w:eastAsia="zh-CN"/>
              </w:rPr>
              <w:t>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341</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农业知识综合三</w:t>
            </w:r>
            <w:r>
              <w:rPr>
                <w:rFonts w:hint="eastAsia"/>
                <w:b/>
                <w:sz w:val="22"/>
                <w:szCs w:val="22"/>
                <w:highlight w:val="none"/>
                <w:lang w:val="en-US" w:eastAsia="zh-CN"/>
              </w:rPr>
              <w:t>（2）</w:t>
            </w:r>
          </w:p>
        </w:tc>
        <w:tc>
          <w:tcPr>
            <w:tcW w:w="1312" w:type="dxa"/>
            <w:vAlign w:val="center"/>
          </w:tcPr>
          <w:p>
            <w:pPr>
              <w:jc w:val="center"/>
              <w:rPr>
                <w:rFonts w:hint="default"/>
                <w:b/>
                <w:sz w:val="24"/>
                <w:highlight w:val="none"/>
                <w:lang w:eastAsia="zh-CN"/>
              </w:rPr>
            </w:pPr>
            <w:r>
              <w:rPr>
                <w:rFonts w:hint="default"/>
                <w:b/>
                <w:sz w:val="24"/>
                <w:highlight w:val="none"/>
                <w:lang w:eastAsia="zh-CN"/>
              </w:rPr>
              <w:t>20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341</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农业知识综合三</w:t>
            </w:r>
            <w:r>
              <w:rPr>
                <w:rFonts w:hint="eastAsia"/>
                <w:b/>
                <w:sz w:val="22"/>
                <w:szCs w:val="22"/>
                <w:highlight w:val="none"/>
                <w:lang w:val="en-US" w:eastAsia="zh-CN"/>
              </w:rPr>
              <w:t>（3）</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2</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342</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农业知识综合四</w:t>
            </w:r>
            <w:r>
              <w:rPr>
                <w:rFonts w:hint="eastAsia"/>
                <w:b/>
                <w:sz w:val="22"/>
                <w:szCs w:val="22"/>
                <w:highlight w:val="none"/>
                <w:lang w:val="en-US" w:eastAsia="zh-CN"/>
              </w:rPr>
              <w:t>（1）</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2</w:t>
            </w:r>
            <w:r>
              <w:rPr>
                <w:rFonts w:hint="default"/>
                <w:b/>
                <w:sz w:val="24"/>
                <w:highlight w:val="none"/>
                <w:lang w:eastAsia="zh-CN"/>
              </w:rPr>
              <w:t>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342</w:t>
            </w:r>
          </w:p>
        </w:tc>
        <w:tc>
          <w:tcPr>
            <w:tcW w:w="4474" w:type="dxa"/>
            <w:vAlign w:val="center"/>
          </w:tcPr>
          <w:p>
            <w:pPr>
              <w:jc w:val="center"/>
              <w:rPr>
                <w:rFonts w:hint="eastAsia"/>
                <w:b/>
                <w:sz w:val="24"/>
                <w:highlight w:val="none"/>
              </w:rPr>
            </w:pPr>
            <w:r>
              <w:rPr>
                <w:rFonts w:hint="eastAsia"/>
                <w:b/>
                <w:sz w:val="24"/>
                <w:highlight w:val="none"/>
                <w:lang w:val="en-US" w:eastAsia="zh-CN"/>
              </w:rPr>
              <w:t>农业知识综合四</w:t>
            </w:r>
            <w:r>
              <w:rPr>
                <w:rFonts w:hint="eastAsia"/>
                <w:b/>
                <w:sz w:val="22"/>
                <w:szCs w:val="22"/>
                <w:highlight w:val="none"/>
                <w:lang w:val="en-US" w:eastAsia="zh-CN"/>
              </w:rPr>
              <w:t>（2）</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3</w:t>
            </w:r>
            <w:r>
              <w:rPr>
                <w:rFonts w:hint="default"/>
                <w:b/>
                <w:sz w:val="24"/>
                <w:highlight w:val="none"/>
                <w:lang w:eastAsia="zh-CN"/>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343</w:t>
            </w:r>
          </w:p>
        </w:tc>
        <w:tc>
          <w:tcPr>
            <w:tcW w:w="4474" w:type="dxa"/>
            <w:vAlign w:val="center"/>
          </w:tcPr>
          <w:p>
            <w:pPr>
              <w:jc w:val="center"/>
              <w:rPr>
                <w:rFonts w:hint="eastAsia" w:asciiTheme="minorHAnsi" w:hAnsiTheme="minorHAnsi" w:eastAsiaTheme="minorEastAsia" w:cstheme="minorBidi"/>
                <w:b/>
                <w:kern w:val="2"/>
                <w:sz w:val="24"/>
                <w:szCs w:val="24"/>
                <w:highlight w:val="none"/>
                <w:lang w:val="en-US" w:eastAsia="zh-CN" w:bidi="ar-SA"/>
              </w:rPr>
            </w:pPr>
            <w:r>
              <w:rPr>
                <w:rFonts w:hint="eastAsia"/>
                <w:b/>
                <w:sz w:val="24"/>
                <w:highlight w:val="none"/>
                <w:lang w:val="en-US" w:eastAsia="zh-CN"/>
              </w:rPr>
              <w:t>兽医基础</w:t>
            </w:r>
          </w:p>
        </w:tc>
        <w:tc>
          <w:tcPr>
            <w:tcW w:w="1312" w:type="dxa"/>
            <w:vAlign w:val="center"/>
          </w:tcPr>
          <w:p>
            <w:pPr>
              <w:jc w:val="center"/>
              <w:rPr>
                <w:rFonts w:hint="eastAsia" w:asciiTheme="minorHAnsi" w:hAnsiTheme="minorHAnsi" w:eastAsiaTheme="minorEastAsia" w:cstheme="minorBidi"/>
                <w:b/>
                <w:kern w:val="2"/>
                <w:sz w:val="24"/>
                <w:szCs w:val="24"/>
                <w:highlight w:val="none"/>
                <w:lang w:eastAsia="zh-CN" w:bidi="ar-SA"/>
              </w:rPr>
            </w:pPr>
            <w:r>
              <w:rPr>
                <w:rFonts w:hint="default"/>
                <w:b/>
                <w:sz w:val="24"/>
                <w:highlight w:val="none"/>
                <w:lang w:eastAsia="zh-CN"/>
              </w:rPr>
              <w:t>41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10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344</w:t>
            </w:r>
          </w:p>
        </w:tc>
        <w:tc>
          <w:tcPr>
            <w:tcW w:w="4474" w:type="dxa"/>
            <w:vAlign w:val="center"/>
          </w:tcPr>
          <w:p>
            <w:pPr>
              <w:jc w:val="center"/>
              <w:rPr>
                <w:rFonts w:hint="eastAsia"/>
                <w:b/>
                <w:sz w:val="24"/>
                <w:highlight w:val="none"/>
              </w:rPr>
            </w:pPr>
            <w:r>
              <w:rPr>
                <w:rFonts w:hint="eastAsia"/>
                <w:b/>
                <w:sz w:val="24"/>
                <w:highlight w:val="none"/>
                <w:lang w:val="en-US" w:eastAsia="zh-CN"/>
              </w:rPr>
              <w:t>风景园林基础</w:t>
            </w:r>
          </w:p>
        </w:tc>
        <w:tc>
          <w:tcPr>
            <w:tcW w:w="1312" w:type="dxa"/>
            <w:vAlign w:val="center"/>
          </w:tcPr>
          <w:p>
            <w:pPr>
              <w:jc w:val="center"/>
              <w:rPr>
                <w:rFonts w:hint="default"/>
                <w:b/>
                <w:sz w:val="24"/>
                <w:highlight w:val="none"/>
                <w:lang w:eastAsia="zh-CN"/>
              </w:rPr>
            </w:pPr>
            <w:r>
              <w:rPr>
                <w:rFonts w:hint="default"/>
                <w:b/>
                <w:sz w:val="24"/>
                <w:highlight w:val="none"/>
                <w:lang w:eastAsia="zh-CN"/>
              </w:rPr>
              <w:t>51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345</w:t>
            </w:r>
          </w:p>
        </w:tc>
        <w:tc>
          <w:tcPr>
            <w:tcW w:w="4474" w:type="dxa"/>
            <w:vAlign w:val="center"/>
          </w:tcPr>
          <w:p>
            <w:pPr>
              <w:jc w:val="center"/>
              <w:rPr>
                <w:rFonts w:hint="eastAsia"/>
                <w:b/>
                <w:sz w:val="24"/>
                <w:highlight w:val="none"/>
              </w:rPr>
            </w:pPr>
            <w:r>
              <w:rPr>
                <w:rFonts w:hint="eastAsia"/>
                <w:b/>
                <w:sz w:val="24"/>
                <w:highlight w:val="none"/>
                <w:lang w:val="en-US" w:eastAsia="zh-CN"/>
              </w:rPr>
              <w:t>林业基础知识综合</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5</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434</w:t>
            </w:r>
          </w:p>
        </w:tc>
        <w:tc>
          <w:tcPr>
            <w:tcW w:w="4474" w:type="dxa"/>
            <w:vAlign w:val="center"/>
          </w:tcPr>
          <w:p>
            <w:pPr>
              <w:jc w:val="center"/>
              <w:rPr>
                <w:rFonts w:hint="eastAsia"/>
                <w:b/>
                <w:sz w:val="24"/>
                <w:highlight w:val="none"/>
              </w:rPr>
            </w:pPr>
            <w:r>
              <w:rPr>
                <w:rFonts w:hint="eastAsia"/>
                <w:b/>
                <w:sz w:val="24"/>
                <w:highlight w:val="none"/>
                <w:lang w:val="en-US" w:eastAsia="zh-CN"/>
              </w:rPr>
              <w:t>国际商务专业基础</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5</w:t>
            </w:r>
            <w:r>
              <w:rPr>
                <w:rFonts w:hint="default"/>
                <w:b/>
                <w:sz w:val="24"/>
                <w:highlight w:val="none"/>
                <w:lang w:eastAsia="zh-CN"/>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611</w:t>
            </w:r>
          </w:p>
        </w:tc>
        <w:tc>
          <w:tcPr>
            <w:tcW w:w="4474" w:type="dxa"/>
            <w:vAlign w:val="center"/>
          </w:tcPr>
          <w:p>
            <w:pPr>
              <w:jc w:val="center"/>
              <w:rPr>
                <w:rFonts w:hint="eastAsia"/>
                <w:b/>
                <w:sz w:val="24"/>
                <w:highlight w:val="none"/>
              </w:rPr>
            </w:pPr>
            <w:r>
              <w:rPr>
                <w:rFonts w:hint="eastAsia"/>
                <w:b/>
                <w:sz w:val="24"/>
                <w:highlight w:val="none"/>
                <w:lang w:val="en-US" w:eastAsia="zh-CN"/>
              </w:rPr>
              <w:t>普通生物化学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6</w:t>
            </w:r>
            <w:r>
              <w:rPr>
                <w:rFonts w:hint="default"/>
                <w:b/>
                <w:sz w:val="24"/>
                <w:highlight w:val="none"/>
                <w:lang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612</w:t>
            </w:r>
          </w:p>
        </w:tc>
        <w:tc>
          <w:tcPr>
            <w:tcW w:w="4474" w:type="dxa"/>
            <w:vAlign w:val="center"/>
          </w:tcPr>
          <w:p>
            <w:pPr>
              <w:jc w:val="center"/>
              <w:rPr>
                <w:rFonts w:hint="eastAsia"/>
                <w:b/>
                <w:sz w:val="24"/>
                <w:highlight w:val="none"/>
              </w:rPr>
            </w:pPr>
            <w:r>
              <w:rPr>
                <w:rFonts w:hint="eastAsia"/>
                <w:b/>
                <w:sz w:val="24"/>
                <w:highlight w:val="none"/>
                <w:lang w:val="en-US" w:eastAsia="zh-CN"/>
              </w:rPr>
              <w:t>有机化学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6</w:t>
            </w:r>
            <w:r>
              <w:rPr>
                <w:rFonts w:hint="default"/>
                <w:b/>
                <w:sz w:val="24"/>
                <w:highlight w:val="none"/>
                <w:lang w:eastAsia="zh-CN"/>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613</w:t>
            </w:r>
          </w:p>
        </w:tc>
        <w:tc>
          <w:tcPr>
            <w:tcW w:w="4474" w:type="dxa"/>
            <w:vAlign w:val="center"/>
          </w:tcPr>
          <w:p>
            <w:pPr>
              <w:jc w:val="center"/>
              <w:rPr>
                <w:rFonts w:hint="eastAsia"/>
                <w:b/>
                <w:sz w:val="24"/>
                <w:highlight w:val="none"/>
              </w:rPr>
            </w:pPr>
            <w:r>
              <w:rPr>
                <w:rFonts w:hint="eastAsia"/>
                <w:b/>
                <w:sz w:val="24"/>
                <w:highlight w:val="none"/>
                <w:lang w:val="en-US" w:eastAsia="zh-CN"/>
              </w:rPr>
              <w:t>动物生物化学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6</w:t>
            </w:r>
            <w:r>
              <w:rPr>
                <w:rFonts w:hint="default"/>
                <w:b/>
                <w:sz w:val="24"/>
                <w:highlight w:val="none"/>
                <w:lang w:eastAsia="zh-CN"/>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614</w:t>
            </w:r>
          </w:p>
        </w:tc>
        <w:tc>
          <w:tcPr>
            <w:tcW w:w="4474" w:type="dxa"/>
            <w:vAlign w:val="center"/>
          </w:tcPr>
          <w:p>
            <w:pPr>
              <w:jc w:val="center"/>
              <w:rPr>
                <w:rFonts w:hint="eastAsia"/>
                <w:b/>
                <w:sz w:val="24"/>
                <w:highlight w:val="none"/>
              </w:rPr>
            </w:pPr>
            <w:r>
              <w:rPr>
                <w:rFonts w:hint="eastAsia"/>
                <w:b/>
                <w:sz w:val="24"/>
                <w:highlight w:val="none"/>
                <w:lang w:val="en-US" w:eastAsia="zh-CN"/>
              </w:rPr>
              <w:t>无机及分析化学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7</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615</w:t>
            </w:r>
          </w:p>
        </w:tc>
        <w:tc>
          <w:tcPr>
            <w:tcW w:w="4474" w:type="dxa"/>
            <w:vAlign w:val="center"/>
          </w:tcPr>
          <w:p>
            <w:pPr>
              <w:jc w:val="center"/>
              <w:rPr>
                <w:rFonts w:hint="eastAsia"/>
                <w:b/>
                <w:sz w:val="24"/>
                <w:highlight w:val="none"/>
              </w:rPr>
            </w:pPr>
            <w:r>
              <w:rPr>
                <w:rFonts w:hint="eastAsia"/>
                <w:b/>
                <w:sz w:val="24"/>
                <w:highlight w:val="none"/>
                <w:lang w:val="en-US" w:eastAsia="zh-CN"/>
              </w:rPr>
              <w:t>公共管理学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7</w:t>
            </w:r>
            <w:r>
              <w:rPr>
                <w:rFonts w:hint="default"/>
                <w:b/>
                <w:sz w:val="24"/>
                <w:highlight w:val="none"/>
                <w:lang w:eastAsia="zh-CN"/>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eastAsiaTheme="minorEastAsia"/>
                <w:b/>
                <w:sz w:val="24"/>
                <w:highlight w:val="none"/>
                <w:lang w:eastAsia="zh-CN"/>
              </w:rPr>
            </w:pPr>
            <w:r>
              <w:rPr>
                <w:rFonts w:hint="default"/>
                <w:b/>
                <w:sz w:val="24"/>
                <w:highlight w:val="none"/>
                <w:lang w:eastAsia="zh-CN"/>
              </w:rPr>
              <w:t>18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eastAsia="zh-CN" w:bidi="ar"/>
              </w:rPr>
            </w:pPr>
            <w:r>
              <w:rPr>
                <w:rFonts w:hint="default" w:ascii="宋体" w:hAnsi="宋体" w:eastAsia="宋体" w:cs="宋体"/>
                <w:b/>
                <w:i w:val="0"/>
                <w:color w:val="000000"/>
                <w:kern w:val="0"/>
                <w:sz w:val="24"/>
                <w:szCs w:val="24"/>
                <w:highlight w:val="none"/>
                <w:u w:val="none"/>
                <w:lang w:eastAsia="zh-CN" w:bidi="ar"/>
              </w:rPr>
              <w:t>617</w:t>
            </w:r>
          </w:p>
        </w:tc>
        <w:tc>
          <w:tcPr>
            <w:tcW w:w="4474" w:type="dxa"/>
            <w:vAlign w:val="center"/>
          </w:tcPr>
          <w:p>
            <w:pPr>
              <w:jc w:val="center"/>
              <w:rPr>
                <w:rFonts w:hint="eastAsia" w:eastAsiaTheme="minorEastAsia"/>
                <w:b/>
                <w:sz w:val="24"/>
                <w:highlight w:val="none"/>
                <w:lang w:val="en-US" w:eastAsia="zh-Hans"/>
              </w:rPr>
            </w:pPr>
            <w:r>
              <w:rPr>
                <w:rFonts w:hint="eastAsia"/>
                <w:b/>
                <w:sz w:val="24"/>
                <w:highlight w:val="none"/>
                <w:lang w:val="en-US" w:eastAsia="zh-Hans"/>
              </w:rPr>
              <w:t>马克思主义基本原理</w:t>
            </w:r>
          </w:p>
        </w:tc>
        <w:tc>
          <w:tcPr>
            <w:tcW w:w="1312" w:type="dxa"/>
            <w:vAlign w:val="center"/>
          </w:tcPr>
          <w:p>
            <w:pPr>
              <w:jc w:val="center"/>
              <w:rPr>
                <w:rFonts w:hint="eastAsia"/>
                <w:b/>
                <w:sz w:val="24"/>
                <w:highlight w:val="none"/>
                <w:lang w:eastAsia="zh-CN"/>
              </w:rPr>
            </w:pPr>
            <w:r>
              <w:rPr>
                <w:rFonts w:hint="default"/>
                <w:b/>
                <w:sz w:val="24"/>
                <w:highlight w:val="none"/>
                <w:lang w:eastAsia="zh-CN"/>
              </w:rPr>
              <w:t>80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1</w:t>
            </w: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802</w:t>
            </w:r>
          </w:p>
        </w:tc>
        <w:tc>
          <w:tcPr>
            <w:tcW w:w="4474" w:type="dxa"/>
            <w:vAlign w:val="center"/>
          </w:tcPr>
          <w:p>
            <w:pPr>
              <w:jc w:val="center"/>
              <w:rPr>
                <w:rFonts w:hint="eastAsia"/>
                <w:b/>
                <w:sz w:val="24"/>
                <w:highlight w:val="none"/>
              </w:rPr>
            </w:pPr>
            <w:r>
              <w:rPr>
                <w:rFonts w:hint="eastAsia"/>
                <w:b/>
                <w:sz w:val="24"/>
                <w:highlight w:val="none"/>
                <w:lang w:val="en-US" w:eastAsia="zh-CN"/>
              </w:rPr>
              <w:t>普通微生物学</w:t>
            </w:r>
          </w:p>
        </w:tc>
        <w:tc>
          <w:tcPr>
            <w:tcW w:w="1312" w:type="dxa"/>
            <w:vAlign w:val="center"/>
          </w:tcPr>
          <w:p>
            <w:pPr>
              <w:jc w:val="center"/>
              <w:rPr>
                <w:rFonts w:hint="default"/>
                <w:b/>
                <w:sz w:val="24"/>
                <w:highlight w:val="none"/>
                <w:lang w:eastAsia="zh-CN"/>
              </w:rPr>
            </w:pPr>
            <w:r>
              <w:rPr>
                <w:rFonts w:hint="default"/>
                <w:b/>
                <w:sz w:val="24"/>
                <w:highlight w:val="none"/>
                <w:lang w:eastAsia="zh-CN"/>
              </w:rPr>
              <w:t>82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20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803</w:t>
            </w:r>
          </w:p>
        </w:tc>
        <w:tc>
          <w:tcPr>
            <w:tcW w:w="4474" w:type="dxa"/>
            <w:vAlign w:val="center"/>
          </w:tcPr>
          <w:p>
            <w:pPr>
              <w:jc w:val="center"/>
              <w:rPr>
                <w:rFonts w:hint="eastAsia"/>
                <w:b/>
                <w:sz w:val="24"/>
                <w:highlight w:val="none"/>
              </w:rPr>
            </w:pPr>
            <w:r>
              <w:rPr>
                <w:rFonts w:hint="eastAsia"/>
                <w:b/>
                <w:sz w:val="24"/>
                <w:highlight w:val="none"/>
                <w:lang w:val="en-US" w:eastAsia="zh-CN"/>
              </w:rPr>
              <w:t>植物生理学</w:t>
            </w:r>
          </w:p>
        </w:tc>
        <w:tc>
          <w:tcPr>
            <w:tcW w:w="1312" w:type="dxa"/>
            <w:vAlign w:val="center"/>
          </w:tcPr>
          <w:p>
            <w:pPr>
              <w:jc w:val="center"/>
              <w:rPr>
                <w:rFonts w:hint="default"/>
                <w:b/>
                <w:sz w:val="24"/>
                <w:highlight w:val="none"/>
                <w:lang w:eastAsia="zh-CN"/>
              </w:rPr>
            </w:pPr>
            <w:r>
              <w:rPr>
                <w:rFonts w:hint="default"/>
                <w:b/>
                <w:sz w:val="24"/>
                <w:highlight w:val="none"/>
                <w:lang w:eastAsia="zh-CN"/>
              </w:rPr>
              <w:t>92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21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804</w:t>
            </w:r>
          </w:p>
        </w:tc>
        <w:tc>
          <w:tcPr>
            <w:tcW w:w="4474" w:type="dxa"/>
            <w:vAlign w:val="center"/>
          </w:tcPr>
          <w:p>
            <w:pPr>
              <w:jc w:val="center"/>
              <w:rPr>
                <w:rFonts w:hint="eastAsia"/>
                <w:b/>
                <w:sz w:val="24"/>
                <w:highlight w:val="none"/>
              </w:rPr>
            </w:pPr>
            <w:r>
              <w:rPr>
                <w:rFonts w:hint="eastAsia"/>
                <w:b/>
                <w:sz w:val="24"/>
                <w:highlight w:val="none"/>
                <w:lang w:val="en-US" w:eastAsia="zh-CN"/>
              </w:rPr>
              <w:t>植保概论</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9</w:t>
            </w:r>
            <w:r>
              <w:rPr>
                <w:rFonts w:hint="default"/>
                <w:b/>
                <w:sz w:val="24"/>
                <w:highlight w:val="none"/>
                <w:lang w:eastAsia="zh-CN"/>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2</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807</w:t>
            </w:r>
          </w:p>
        </w:tc>
        <w:tc>
          <w:tcPr>
            <w:tcW w:w="4474" w:type="dxa"/>
            <w:vAlign w:val="center"/>
          </w:tcPr>
          <w:p>
            <w:pPr>
              <w:jc w:val="center"/>
              <w:rPr>
                <w:rFonts w:hint="eastAsia"/>
                <w:b/>
                <w:sz w:val="24"/>
                <w:highlight w:val="none"/>
              </w:rPr>
            </w:pPr>
            <w:r>
              <w:rPr>
                <w:rFonts w:hint="eastAsia"/>
                <w:b/>
                <w:sz w:val="24"/>
                <w:highlight w:val="none"/>
                <w:lang w:val="en-US" w:eastAsia="zh-CN"/>
              </w:rPr>
              <w:t>作物栽培学</w:t>
            </w:r>
          </w:p>
        </w:tc>
        <w:tc>
          <w:tcPr>
            <w:tcW w:w="1312" w:type="dxa"/>
            <w:vAlign w:val="center"/>
          </w:tcPr>
          <w:p>
            <w:pPr>
              <w:jc w:val="center"/>
              <w:rPr>
                <w:rFonts w:hint="default"/>
                <w:b/>
                <w:sz w:val="24"/>
                <w:highlight w:val="none"/>
                <w:lang w:eastAsia="zh-CN"/>
              </w:rPr>
            </w:pPr>
            <w:r>
              <w:rPr>
                <w:rFonts w:hint="default"/>
                <w:b/>
                <w:sz w:val="24"/>
                <w:highlight w:val="none"/>
                <w:lang w:eastAsia="zh-CN"/>
              </w:rPr>
              <w:t>101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2</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810</w:t>
            </w:r>
          </w:p>
        </w:tc>
        <w:tc>
          <w:tcPr>
            <w:tcW w:w="4474" w:type="dxa"/>
            <w:vAlign w:val="center"/>
          </w:tcPr>
          <w:p>
            <w:pPr>
              <w:jc w:val="center"/>
              <w:rPr>
                <w:rFonts w:hint="eastAsia"/>
                <w:b/>
                <w:sz w:val="24"/>
                <w:highlight w:val="none"/>
              </w:rPr>
            </w:pPr>
            <w:r>
              <w:rPr>
                <w:rFonts w:hint="eastAsia"/>
                <w:b/>
                <w:sz w:val="24"/>
                <w:highlight w:val="none"/>
                <w:lang w:val="en-US" w:eastAsia="zh-CN"/>
              </w:rPr>
              <w:t>水力学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10</w:t>
            </w:r>
            <w:r>
              <w:rPr>
                <w:rFonts w:hint="default"/>
                <w:b/>
                <w:sz w:val="24"/>
                <w:highlight w:val="none"/>
                <w:lang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811</w:t>
            </w:r>
          </w:p>
        </w:tc>
        <w:tc>
          <w:tcPr>
            <w:tcW w:w="4474" w:type="dxa"/>
            <w:vAlign w:val="center"/>
          </w:tcPr>
          <w:p>
            <w:pPr>
              <w:jc w:val="center"/>
              <w:rPr>
                <w:rFonts w:hint="eastAsia"/>
                <w:b/>
                <w:sz w:val="24"/>
                <w:highlight w:val="none"/>
              </w:rPr>
            </w:pPr>
            <w:r>
              <w:rPr>
                <w:rFonts w:hint="eastAsia"/>
                <w:b/>
                <w:sz w:val="24"/>
                <w:highlight w:val="none"/>
                <w:lang w:val="en-US" w:eastAsia="zh-CN"/>
              </w:rPr>
              <w:t>材料力学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10</w:t>
            </w:r>
            <w:r>
              <w:rPr>
                <w:rFonts w:hint="default"/>
                <w:b/>
                <w:sz w:val="24"/>
                <w:highlight w:val="none"/>
                <w:lang w:eastAsia="zh-CN"/>
              </w:rPr>
              <w:t>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812</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机械原理</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10</w:t>
            </w:r>
            <w:r>
              <w:rPr>
                <w:rFonts w:hint="default"/>
                <w:b/>
                <w:sz w:val="24"/>
                <w:highlight w:val="none"/>
                <w:lang w:eastAsia="zh-CN"/>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814</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交通工程学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w:t>
            </w:r>
            <w:r>
              <w:rPr>
                <w:rFonts w:hint="default"/>
                <w:b/>
                <w:sz w:val="24"/>
                <w:highlight w:val="none"/>
                <w:lang w:eastAsia="zh-CN"/>
              </w:rPr>
              <w:t>12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815</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电子技术</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11</w:t>
            </w:r>
            <w:r>
              <w:rPr>
                <w:rFonts w:hint="default"/>
                <w:b/>
                <w:sz w:val="24"/>
                <w:highlight w:val="none"/>
                <w:lang w:eastAsia="zh-CN"/>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center"/>
          </w:tcPr>
          <w:p>
            <w:pPr>
              <w:jc w:val="center"/>
              <w:rPr>
                <w:rFonts w:hint="default" w:eastAsiaTheme="minorEastAsia"/>
                <w:b/>
                <w:sz w:val="24"/>
                <w:highlight w:val="none"/>
                <w:lang w:val="en-US" w:eastAsia="zh-CN"/>
              </w:rPr>
            </w:pPr>
            <w:r>
              <w:rPr>
                <w:rFonts w:hint="eastAsia"/>
                <w:b/>
                <w:sz w:val="24"/>
                <w:highlight w:val="none"/>
                <w:lang w:val="en-US" w:eastAsia="zh-CN"/>
              </w:rPr>
              <w:t>2</w:t>
            </w:r>
            <w:r>
              <w:rPr>
                <w:rFonts w:hint="default"/>
                <w:b/>
                <w:sz w:val="24"/>
                <w:highlight w:val="none"/>
                <w:lang w:eastAsia="zh-CN"/>
              </w:rPr>
              <w:t>8</w:t>
            </w:r>
          </w:p>
        </w:tc>
        <w:tc>
          <w:tcPr>
            <w:tcW w:w="154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816</w:t>
            </w:r>
          </w:p>
        </w:tc>
        <w:tc>
          <w:tcPr>
            <w:tcW w:w="4474" w:type="dxa"/>
            <w:vAlign w:val="center"/>
          </w:tcPr>
          <w:p>
            <w:pPr>
              <w:keepNext w:val="0"/>
              <w:keepLines w:val="0"/>
              <w:widowControl/>
              <w:suppressLineNumbers w:val="0"/>
              <w:jc w:val="center"/>
              <w:textAlignment w:val="center"/>
              <w:rPr>
                <w:rFonts w:hint="eastAsia"/>
                <w:b/>
                <w:sz w:val="24"/>
                <w:highlight w:val="none"/>
              </w:rPr>
            </w:pPr>
            <w:r>
              <w:rPr>
                <w:rFonts w:hint="eastAsia" w:ascii="宋体" w:hAnsi="宋体" w:eastAsia="宋体" w:cs="宋体"/>
                <w:b/>
                <w:i w:val="0"/>
                <w:color w:val="000000"/>
                <w:kern w:val="0"/>
                <w:sz w:val="24"/>
                <w:szCs w:val="24"/>
                <w:highlight w:val="none"/>
                <w:u w:val="none"/>
                <w:lang w:val="en-US" w:eastAsia="zh-CN" w:bidi="ar"/>
              </w:rPr>
              <w:t>农业机械化管理学</w:t>
            </w:r>
          </w:p>
        </w:tc>
        <w:tc>
          <w:tcPr>
            <w:tcW w:w="1312" w:type="dxa"/>
            <w:vAlign w:val="center"/>
          </w:tcPr>
          <w:p>
            <w:pPr>
              <w:jc w:val="center"/>
              <w:rPr>
                <w:rFonts w:hint="default"/>
                <w:b/>
                <w:sz w:val="24"/>
                <w:highlight w:val="none"/>
                <w:lang w:val="en-US" w:eastAsia="zh-CN"/>
              </w:rPr>
            </w:pPr>
            <w:r>
              <w:rPr>
                <w:rFonts w:hint="eastAsia"/>
                <w:b/>
                <w:sz w:val="24"/>
                <w:highlight w:val="none"/>
                <w:lang w:val="en-US" w:eastAsia="zh-CN"/>
              </w:rPr>
              <w:t>11</w:t>
            </w:r>
            <w:r>
              <w:rPr>
                <w:rFonts w:hint="default"/>
                <w:b/>
                <w:sz w:val="24"/>
                <w:highlight w:val="none"/>
                <w:lang w:eastAsia="zh-CN"/>
              </w:rPr>
              <w:t>9</w:t>
            </w:r>
          </w:p>
        </w:tc>
      </w:tr>
    </w:tbl>
    <w:p>
      <w:pPr>
        <w:spacing w:line="240" w:lineRule="auto"/>
        <w:rPr>
          <w:rFonts w:hint="eastAsia" w:ascii="楷体" w:hAnsi="楷体" w:eastAsia="楷体" w:cs="楷体"/>
          <w:b/>
          <w:bCs/>
          <w:sz w:val="32"/>
          <w:szCs w:val="40"/>
          <w:highlight w:val="none"/>
          <w:lang w:val="en-US" w:eastAsia="zh-CN"/>
        </w:rPr>
      </w:pPr>
    </w:p>
    <w:p>
      <w:pPr>
        <w:spacing w:line="240" w:lineRule="auto"/>
        <w:jc w:val="both"/>
        <w:rPr>
          <w:rFonts w:hint="eastAsia" w:ascii="方正小标宋简体" w:hAnsi="方正小标宋简体" w:eastAsia="方正小标宋简体" w:cs="方正小标宋简体"/>
          <w:b/>
          <w:bCs/>
          <w:sz w:val="44"/>
          <w:szCs w:val="52"/>
          <w:highlight w:val="none"/>
          <w:lang w:val="en-US" w:eastAsia="zh-CN"/>
        </w:rPr>
        <w:sectPr>
          <w:footerReference r:id="rId6" w:type="first"/>
          <w:footerReference r:id="rId5" w:type="default"/>
          <w:pgSz w:w="11906" w:h="16838"/>
          <w:pgMar w:top="1440" w:right="1800" w:bottom="1440" w:left="1800" w:header="851" w:footer="992" w:gutter="0"/>
          <w:pgNumType w:fmt="decimal" w:start="1"/>
          <w:cols w:space="425" w:num="1"/>
          <w:titlePg/>
          <w:docGrid w:type="lines" w:linePitch="312" w:charSpace="0"/>
        </w:sectPr>
      </w:pPr>
    </w:p>
    <w:p>
      <w:pPr>
        <w:spacing w:line="240" w:lineRule="auto"/>
        <w:jc w:val="center"/>
        <w:rPr>
          <w:rFonts w:hint="eastAsia" w:ascii="方正小标宋简体" w:hAnsi="方正小标宋简体" w:eastAsia="方正小标宋简体" w:cs="方正小标宋简体"/>
          <w:b/>
          <w:bCs/>
          <w:sz w:val="44"/>
          <w:szCs w:val="52"/>
          <w:highlight w:val="none"/>
          <w:lang w:val="en-US" w:eastAsia="zh-CN"/>
        </w:rPr>
      </w:pPr>
      <w:r>
        <w:rPr>
          <w:rFonts w:hint="eastAsia" w:ascii="方正小标宋简体" w:hAnsi="方正小标宋简体" w:eastAsia="方正小标宋简体" w:cs="方正小标宋简体"/>
          <w:b/>
          <w:bCs/>
          <w:sz w:val="44"/>
          <w:szCs w:val="52"/>
          <w:highlight w:val="none"/>
          <w:lang w:val="en-US" w:eastAsia="zh-CN"/>
        </w:rPr>
        <w:t>考试大纲目录</w:t>
      </w:r>
    </w:p>
    <w:tbl>
      <w:tblPr>
        <w:tblStyle w:val="13"/>
        <w:tblpPr w:leftFromText="180" w:rightFromText="180" w:vertAnchor="text" w:tblpXSpec="center" w:tblpY="1"/>
        <w:tblOverlap w:val="never"/>
        <w:tblW w:w="851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9"/>
        <w:gridCol w:w="1544"/>
        <w:gridCol w:w="4474"/>
        <w:gridCol w:w="13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20" w:hRule="atLeast"/>
        </w:trPr>
        <w:tc>
          <w:tcPr>
            <w:tcW w:w="1189"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序号</w:t>
            </w:r>
          </w:p>
        </w:tc>
        <w:tc>
          <w:tcPr>
            <w:tcW w:w="1544"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科目代码</w:t>
            </w:r>
          </w:p>
        </w:tc>
        <w:tc>
          <w:tcPr>
            <w:tcW w:w="4474"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科目名称</w:t>
            </w:r>
          </w:p>
        </w:tc>
        <w:tc>
          <w:tcPr>
            <w:tcW w:w="1312" w:type="dxa"/>
            <w:shd w:val="clear" w:color="auto" w:fill="E0E0E0"/>
            <w:vAlign w:val="center"/>
          </w:tcPr>
          <w:p>
            <w:pPr>
              <w:jc w:val="center"/>
              <w:rPr>
                <w:rFonts w:hint="eastAsia" w:eastAsia="宋体"/>
                <w:b/>
                <w:sz w:val="24"/>
                <w:highlight w:val="none"/>
                <w:lang w:eastAsia="zh-CN"/>
              </w:rPr>
            </w:pPr>
            <w:r>
              <w:rPr>
                <w:rFonts w:hint="eastAsia"/>
                <w:b/>
                <w:sz w:val="24"/>
                <w:highlight w:val="none"/>
                <w:lang w:val="en-US" w:eastAsia="zh-CN"/>
              </w:rPr>
              <w:t>页码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2</w:t>
            </w: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820</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植物生态学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21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30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822</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环境学概论</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12</w:t>
            </w:r>
            <w:r>
              <w:rPr>
                <w:rFonts w:hint="default" w:ascii="宋体" w:hAnsi="宋体" w:eastAsia="宋体" w:cs="宋体"/>
                <w:b/>
                <w:i w:val="0"/>
                <w:color w:val="000000"/>
                <w:kern w:val="0"/>
                <w:sz w:val="24"/>
                <w:szCs w:val="24"/>
                <w:highlight w:val="none"/>
                <w:u w:val="none"/>
                <w:lang w:eastAsia="zh-CN" w:bidi="ar"/>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31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土壤学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12</w:t>
            </w:r>
            <w:r>
              <w:rPr>
                <w:rFonts w:hint="default" w:ascii="宋体" w:hAnsi="宋体" w:eastAsia="宋体" w:cs="宋体"/>
                <w:b/>
                <w:i w:val="0"/>
                <w:color w:val="000000"/>
                <w:kern w:val="0"/>
                <w:sz w:val="24"/>
                <w:szCs w:val="24"/>
                <w:highlight w:val="none"/>
                <w:u w:val="none"/>
                <w:lang w:eastAsia="zh-CN" w:bidi="ar"/>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824</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土壤地理学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32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826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遥感技术与应用</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13</w:t>
            </w:r>
            <w:r>
              <w:rPr>
                <w:rFonts w:hint="default" w:ascii="宋体" w:hAnsi="宋体" w:eastAsia="宋体" w:cs="宋体"/>
                <w:b/>
                <w:i w:val="0"/>
                <w:color w:val="000000"/>
                <w:kern w:val="0"/>
                <w:sz w:val="24"/>
                <w:szCs w:val="24"/>
                <w:highlight w:val="none"/>
                <w:u w:val="none"/>
                <w:lang w:eastAsia="zh-CN" w:bidi="ar"/>
              </w:rPr>
              <w:t>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830</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食品微生物学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13</w:t>
            </w:r>
            <w:r>
              <w:rPr>
                <w:rFonts w:hint="default" w:ascii="宋体" w:hAnsi="宋体" w:eastAsia="宋体" w:cs="宋体"/>
                <w:b/>
                <w:i w:val="0"/>
                <w:color w:val="000000"/>
                <w:kern w:val="0"/>
                <w:sz w:val="24"/>
                <w:szCs w:val="24"/>
                <w:highlight w:val="none"/>
                <w:u w:val="none"/>
                <w:lang w:eastAsia="zh-CN" w:bidi="ar"/>
              </w:rPr>
              <w:t>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833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动物生理学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13</w:t>
            </w:r>
            <w:r>
              <w:rPr>
                <w:rFonts w:hint="default" w:ascii="宋体" w:hAnsi="宋体" w:eastAsia="宋体" w:cs="宋体"/>
                <w:b/>
                <w:i w:val="0"/>
                <w:color w:val="000000"/>
                <w:kern w:val="0"/>
                <w:sz w:val="24"/>
                <w:szCs w:val="24"/>
                <w:highlight w:val="none"/>
                <w:u w:val="none"/>
                <w:lang w:eastAsia="zh-CN" w:bidi="ar"/>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842</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风景园林综合知识</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42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845</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林学概论</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14</w:t>
            </w:r>
            <w:r>
              <w:rPr>
                <w:rFonts w:hint="default" w:ascii="宋体" w:hAnsi="宋体" w:eastAsia="宋体" w:cs="宋体"/>
                <w:b/>
                <w:i w:val="0"/>
                <w:color w:val="000000"/>
                <w:kern w:val="0"/>
                <w:sz w:val="24"/>
                <w:szCs w:val="24"/>
                <w:highlight w:val="none"/>
                <w:u w:val="none"/>
                <w:lang w:eastAsia="zh-CN" w:bidi="ar"/>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849</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基础生态学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14</w:t>
            </w:r>
            <w:r>
              <w:rPr>
                <w:rFonts w:hint="default" w:ascii="宋体" w:hAnsi="宋体" w:eastAsia="宋体" w:cs="宋体"/>
                <w:b/>
                <w:i w:val="0"/>
                <w:color w:val="000000"/>
                <w:kern w:val="0"/>
                <w:sz w:val="24"/>
                <w:szCs w:val="24"/>
                <w:highlight w:val="none"/>
                <w:u w:val="none"/>
                <w:lang w:eastAsia="zh-CN" w:bidi="ar"/>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3</w:t>
            </w:r>
            <w:r>
              <w:rPr>
                <w:rFonts w:hint="default"/>
                <w:b/>
                <w:sz w:val="24"/>
                <w:highlight w:val="none"/>
                <w:lang w:eastAsia="zh-CN"/>
              </w:rPr>
              <w:t>9</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851</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公共经济学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52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40</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经济学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15</w:t>
            </w:r>
            <w:r>
              <w:rPr>
                <w:rFonts w:hint="default" w:ascii="宋体" w:hAnsi="宋体" w:eastAsia="宋体" w:cs="宋体"/>
                <w:b/>
                <w:i w:val="0"/>
                <w:color w:val="000000"/>
                <w:kern w:val="0"/>
                <w:sz w:val="24"/>
                <w:szCs w:val="24"/>
                <w:highlight w:val="none"/>
                <w:u w:val="none"/>
                <w:lang w:eastAsia="zh-CN" w:bidi="ar"/>
              </w:rPr>
              <w:t>7</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eastAsia="zh-CN"/>
              </w:rPr>
            </w:pPr>
            <w:r>
              <w:rPr>
                <w:rFonts w:hint="default"/>
                <w:b/>
                <w:sz w:val="24"/>
                <w:highlight w:val="none"/>
                <w:lang w:eastAsia="zh-CN"/>
              </w:rPr>
              <w:t>41</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854</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农村公共管理</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60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2</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数据结构及操作系统</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63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3</w:t>
            </w:r>
          </w:p>
        </w:tc>
        <w:tc>
          <w:tcPr>
            <w:tcW w:w="1544"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616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普通遗传学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16</w:t>
            </w:r>
            <w:r>
              <w:rPr>
                <w:rFonts w:hint="default" w:ascii="宋体" w:hAnsi="宋体" w:eastAsia="宋体" w:cs="宋体"/>
                <w:b/>
                <w:i w:val="0"/>
                <w:color w:val="000000"/>
                <w:kern w:val="0"/>
                <w:sz w:val="24"/>
                <w:szCs w:val="24"/>
                <w:highlight w:val="none"/>
                <w:u w:val="none"/>
                <w:lang w:eastAsia="zh-CN" w:bidi="ar"/>
              </w:rPr>
              <w:t>9</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4</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859</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农业经济学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71</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eastAsiaTheme="minorEastAsia"/>
                <w:b/>
                <w:sz w:val="24"/>
                <w:highlight w:val="none"/>
                <w:lang w:val="en-US" w:eastAsia="zh-CN"/>
              </w:rPr>
            </w:pPr>
            <w:r>
              <w:rPr>
                <w:rFonts w:hint="default" w:eastAsiaTheme="minorEastAsia"/>
                <w:b/>
                <w:sz w:val="24"/>
                <w:highlight w:val="none"/>
                <w:lang w:val="en-US" w:eastAsia="zh-CN"/>
              </w:rPr>
              <w:t>4</w:t>
            </w:r>
            <w:r>
              <w:rPr>
                <w:rFonts w:hint="default"/>
                <w:b/>
                <w:sz w:val="24"/>
                <w:highlight w:val="none"/>
                <w:lang w:eastAsia="zh-CN"/>
              </w:rPr>
              <w:t>5</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861</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物理化学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17</w:t>
            </w:r>
            <w:r>
              <w:rPr>
                <w:rFonts w:hint="default" w:ascii="宋体" w:hAnsi="宋体" w:eastAsia="宋体" w:cs="宋体"/>
                <w:b/>
                <w:i w:val="0"/>
                <w:color w:val="000000"/>
                <w:kern w:val="0"/>
                <w:sz w:val="24"/>
                <w:szCs w:val="24"/>
                <w:highlight w:val="none"/>
                <w:u w:val="none"/>
                <w:lang w:eastAsia="zh-CN" w:bidi="ar"/>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eastAsiaTheme="minorEastAsia"/>
                <w:b/>
                <w:sz w:val="24"/>
                <w:highlight w:val="none"/>
                <w:lang w:val="en-US" w:eastAsia="zh-CN"/>
              </w:rPr>
            </w:pPr>
            <w:r>
              <w:rPr>
                <w:rFonts w:hint="eastAsia"/>
                <w:b/>
                <w:sz w:val="24"/>
                <w:highlight w:val="none"/>
                <w:lang w:val="en-US" w:eastAsia="zh-CN"/>
              </w:rPr>
              <w:t>4</w:t>
            </w:r>
            <w:r>
              <w:rPr>
                <w:rFonts w:hint="default"/>
                <w:b/>
                <w:sz w:val="24"/>
                <w:highlight w:val="none"/>
                <w:lang w:eastAsia="zh-CN"/>
              </w:rPr>
              <w:t>6</w:t>
            </w:r>
          </w:p>
        </w:tc>
        <w:tc>
          <w:tcPr>
            <w:tcW w:w="1544"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863</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动物生产学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17</w:t>
            </w:r>
            <w:r>
              <w:rPr>
                <w:rFonts w:hint="default" w:ascii="宋体" w:hAnsi="宋体" w:eastAsia="宋体" w:cs="宋体"/>
                <w:b/>
                <w:i w:val="0"/>
                <w:color w:val="000000"/>
                <w:kern w:val="0"/>
                <w:sz w:val="24"/>
                <w:szCs w:val="24"/>
                <w:highlight w:val="none"/>
                <w:u w:val="none"/>
                <w:lang w:eastAsia="zh-CN" w:bidi="ar"/>
              </w:rPr>
              <w:t>8</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default" w:eastAsiaTheme="minorEastAsia"/>
                <w:b/>
                <w:sz w:val="24"/>
                <w:highlight w:val="none"/>
                <w:lang w:val="en-US" w:eastAsia="zh-CN"/>
              </w:rPr>
            </w:pPr>
            <w:r>
              <w:rPr>
                <w:rFonts w:hint="eastAsia"/>
                <w:b/>
                <w:sz w:val="24"/>
                <w:highlight w:val="none"/>
                <w:lang w:val="en-US" w:eastAsia="zh-CN"/>
              </w:rPr>
              <w:t>4</w:t>
            </w:r>
            <w:r>
              <w:rPr>
                <w:rFonts w:hint="default"/>
                <w:b/>
                <w:sz w:val="24"/>
                <w:highlight w:val="none"/>
                <w:lang w:eastAsia="zh-CN"/>
              </w:rPr>
              <w:t>7</w:t>
            </w:r>
          </w:p>
        </w:tc>
        <w:tc>
          <w:tcPr>
            <w:tcW w:w="1544"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865</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园艺作物栽培学</w:t>
            </w:r>
          </w:p>
        </w:tc>
        <w:tc>
          <w:tcPr>
            <w:tcW w:w="1312" w:type="dxa"/>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1</w:t>
            </w:r>
            <w:r>
              <w:rPr>
                <w:rFonts w:hint="default" w:ascii="宋体" w:hAnsi="宋体" w:eastAsia="宋体" w:cs="宋体"/>
                <w:b/>
                <w:i w:val="0"/>
                <w:color w:val="000000"/>
                <w:kern w:val="0"/>
                <w:sz w:val="24"/>
                <w:szCs w:val="24"/>
                <w:highlight w:val="none"/>
                <w:u w:val="none"/>
                <w:lang w:eastAsia="zh-CN" w:bidi="ar"/>
              </w:rPr>
              <w:t>80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0" w:hRule="atLeast"/>
        </w:trPr>
        <w:tc>
          <w:tcPr>
            <w:tcW w:w="1189" w:type="dxa"/>
            <w:shd w:val="clear" w:color="auto" w:fill="E0E0E0"/>
            <w:vAlign w:val="bottom"/>
          </w:tcPr>
          <w:p>
            <w:pPr>
              <w:jc w:val="center"/>
              <w:rPr>
                <w:rFonts w:hint="eastAsia"/>
                <w:b/>
                <w:sz w:val="24"/>
                <w:highlight w:val="none"/>
                <w:lang w:eastAsia="zh-CN"/>
              </w:rPr>
            </w:pPr>
            <w:r>
              <w:rPr>
                <w:rFonts w:hint="default"/>
                <w:b/>
                <w:sz w:val="24"/>
                <w:highlight w:val="none"/>
                <w:lang w:eastAsia="zh-CN"/>
              </w:rPr>
              <w:t>48</w:t>
            </w:r>
          </w:p>
        </w:tc>
        <w:tc>
          <w:tcPr>
            <w:tcW w:w="154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eastAsia="zh-CN" w:bidi="ar"/>
              </w:rPr>
            </w:pPr>
            <w:r>
              <w:rPr>
                <w:rFonts w:hint="default" w:ascii="宋体" w:hAnsi="宋体" w:eastAsia="宋体" w:cs="宋体"/>
                <w:b/>
                <w:i w:val="0"/>
                <w:color w:val="000000"/>
                <w:kern w:val="0"/>
                <w:sz w:val="24"/>
                <w:szCs w:val="24"/>
                <w:highlight w:val="none"/>
                <w:u w:val="none"/>
                <w:lang w:eastAsia="zh-CN" w:bidi="ar"/>
              </w:rPr>
              <w:t>866</w:t>
            </w:r>
          </w:p>
        </w:tc>
        <w:tc>
          <w:tcPr>
            <w:tcW w:w="4474"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val="en-US" w:eastAsia="zh-CN" w:bidi="ar"/>
              </w:rPr>
            </w:pPr>
            <w:r>
              <w:rPr>
                <w:rFonts w:hint="eastAsia" w:ascii="宋体" w:hAnsi="宋体" w:eastAsia="宋体" w:cs="宋体"/>
                <w:b/>
                <w:i w:val="0"/>
                <w:color w:val="000000"/>
                <w:kern w:val="0"/>
                <w:sz w:val="24"/>
                <w:szCs w:val="24"/>
                <w:highlight w:val="none"/>
                <w:u w:val="none"/>
                <w:lang w:val="en-US" w:eastAsia="zh-CN" w:bidi="ar"/>
              </w:rPr>
              <w:t>中国化马克思主义</w:t>
            </w:r>
          </w:p>
        </w:tc>
        <w:tc>
          <w:tcPr>
            <w:tcW w:w="1312" w:type="dxa"/>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highlight w:val="none"/>
                <w:u w:val="none"/>
                <w:lang w:eastAsia="zh-CN" w:bidi="ar"/>
              </w:rPr>
            </w:pPr>
            <w:r>
              <w:rPr>
                <w:rFonts w:hint="default" w:ascii="宋体" w:hAnsi="宋体" w:eastAsia="宋体" w:cs="宋体"/>
                <w:b/>
                <w:i w:val="0"/>
                <w:color w:val="000000"/>
                <w:kern w:val="0"/>
                <w:sz w:val="24"/>
                <w:szCs w:val="24"/>
                <w:highlight w:val="none"/>
                <w:u w:val="none"/>
                <w:lang w:eastAsia="zh-CN" w:bidi="ar"/>
              </w:rPr>
              <w:t>181</w:t>
            </w:r>
          </w:p>
        </w:tc>
      </w:tr>
    </w:tbl>
    <w:p>
      <w:pPr>
        <w:widowControl/>
        <w:jc w:val="center"/>
        <w:rPr>
          <w:rFonts w:hint="eastAsia" w:ascii="黑体" w:hAnsi="Verdana" w:eastAsia="黑体" w:cs="宋体"/>
          <w:b/>
          <w:kern w:val="0"/>
          <w:sz w:val="28"/>
          <w:szCs w:val="28"/>
          <w:highlight w:val="none"/>
        </w:rPr>
        <w:sectPr>
          <w:pgSz w:w="11906" w:h="16838"/>
          <w:pgMar w:top="1440" w:right="1800" w:bottom="1440" w:left="1800" w:header="851" w:footer="992" w:gutter="0"/>
          <w:cols w:space="425" w:num="1"/>
          <w:docGrid w:type="lines" w:linePitch="312" w:charSpace="0"/>
        </w:sectPr>
      </w:pPr>
    </w:p>
    <w:p>
      <w:pPr>
        <w:widowControl/>
        <w:jc w:val="center"/>
        <w:rPr>
          <w:rFonts w:eastAsia="黑体"/>
          <w:sz w:val="34"/>
          <w:szCs w:val="34"/>
          <w:highlight w:val="none"/>
        </w:rPr>
      </w:pPr>
      <w:r>
        <w:rPr>
          <w:rFonts w:eastAsia="黑体"/>
          <w:sz w:val="34"/>
          <w:szCs w:val="34"/>
          <w:highlight w:val="none"/>
        </w:rPr>
        <w:t>338《</w:t>
      </w:r>
      <w:r>
        <w:rPr>
          <w:rFonts w:hint="eastAsia" w:eastAsia="黑体"/>
          <w:sz w:val="34"/>
          <w:szCs w:val="34"/>
          <w:highlight w:val="none"/>
          <w:lang w:val="en-US" w:eastAsia="zh-Hans"/>
        </w:rPr>
        <w:t>生物</w:t>
      </w:r>
      <w:r>
        <w:rPr>
          <w:rFonts w:eastAsia="黑体"/>
          <w:sz w:val="34"/>
          <w:szCs w:val="34"/>
          <w:highlight w:val="none"/>
        </w:rPr>
        <w:t>化学》考试大纲</w:t>
      </w:r>
    </w:p>
    <w:p>
      <w:pPr>
        <w:widowControl/>
        <w:jc w:val="center"/>
        <w:rPr>
          <w:sz w:val="20"/>
          <w:szCs w:val="20"/>
          <w:highlight w:val="none"/>
        </w:rPr>
      </w:pPr>
    </w:p>
    <w:tbl>
      <w:tblPr>
        <w:tblStyle w:val="13"/>
        <w:tblW w:w="0" w:type="auto"/>
        <w:tblInd w:w="-1076" w:type="dxa"/>
        <w:tblLayout w:type="fixed"/>
        <w:tblCellMar>
          <w:top w:w="0" w:type="dxa"/>
          <w:left w:w="200" w:type="dxa"/>
          <w:bottom w:w="0" w:type="dxa"/>
          <w:right w:w="160" w:type="dxa"/>
        </w:tblCellMar>
      </w:tblPr>
      <w:tblGrid>
        <w:gridCol w:w="1493"/>
        <w:gridCol w:w="2999"/>
        <w:gridCol w:w="1871"/>
        <w:gridCol w:w="4477"/>
      </w:tblGrid>
      <w:tr>
        <w:tblPrEx>
          <w:tblCellMar>
            <w:top w:w="0" w:type="dxa"/>
            <w:left w:w="200" w:type="dxa"/>
            <w:bottom w:w="0" w:type="dxa"/>
            <w:right w:w="160" w:type="dxa"/>
          </w:tblCellMar>
        </w:tblPrEx>
        <w:tc>
          <w:tcPr>
            <w:tcW w:w="1493" w:type="dxa"/>
            <w:tcBorders>
              <w:top w:val="single" w:color="000000" w:sz="8" w:space="0"/>
            </w:tcBorders>
            <w:noWrap w:val="0"/>
            <w:vAlign w:val="center"/>
          </w:tcPr>
          <w:p>
            <w:pPr>
              <w:widowControl/>
              <w:snapToGrid w:val="0"/>
              <w:spacing w:line="375" w:lineRule="atLeast"/>
              <w:jc w:val="center"/>
              <w:rPr>
                <w:sz w:val="18"/>
                <w:szCs w:val="18"/>
                <w:highlight w:val="none"/>
              </w:rPr>
            </w:pPr>
            <w:r>
              <w:rPr>
                <w:b/>
                <w:bCs/>
                <w:sz w:val="18"/>
                <w:highlight w:val="none"/>
              </w:rPr>
              <w:t>命题方式</w:t>
            </w:r>
            <w:r>
              <w:rPr>
                <w:sz w:val="18"/>
                <w:szCs w:val="18"/>
                <w:highlight w:val="none"/>
              </w:rPr>
              <w:t xml:space="preserve"> </w:t>
            </w:r>
          </w:p>
        </w:tc>
        <w:tc>
          <w:tcPr>
            <w:tcW w:w="2999"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sz w:val="18"/>
                <w:szCs w:val="18"/>
                <w:highlight w:val="none"/>
              </w:rPr>
            </w:pPr>
            <w:r>
              <w:rPr>
                <w:sz w:val="18"/>
                <w:szCs w:val="18"/>
                <w:highlight w:val="none"/>
              </w:rPr>
              <w:t xml:space="preserve">招生单位自命题 </w:t>
            </w:r>
          </w:p>
        </w:tc>
        <w:tc>
          <w:tcPr>
            <w:tcW w:w="1871"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sz w:val="18"/>
                <w:szCs w:val="18"/>
                <w:highlight w:val="none"/>
              </w:rPr>
            </w:pPr>
            <w:r>
              <w:rPr>
                <w:b/>
                <w:bCs/>
                <w:sz w:val="18"/>
                <w:highlight w:val="none"/>
              </w:rPr>
              <w:t>科目类别</w:t>
            </w:r>
            <w:r>
              <w:rPr>
                <w:sz w:val="18"/>
                <w:szCs w:val="18"/>
                <w:highlight w:val="none"/>
              </w:rPr>
              <w:t xml:space="preserve"> </w:t>
            </w:r>
          </w:p>
        </w:tc>
        <w:tc>
          <w:tcPr>
            <w:tcW w:w="4477" w:type="dxa"/>
            <w:tcBorders>
              <w:top w:val="single" w:color="000000" w:sz="8" w:space="0"/>
              <w:left w:val="single" w:color="000000" w:sz="4" w:space="0"/>
              <w:bottom w:val="single" w:color="000000" w:sz="4" w:space="0"/>
            </w:tcBorders>
            <w:noWrap w:val="0"/>
            <w:vAlign w:val="center"/>
          </w:tcPr>
          <w:p>
            <w:pPr>
              <w:widowControl/>
              <w:snapToGrid w:val="0"/>
              <w:spacing w:line="375" w:lineRule="atLeast"/>
              <w:jc w:val="center"/>
              <w:rPr>
                <w:sz w:val="18"/>
                <w:szCs w:val="18"/>
                <w:highlight w:val="none"/>
              </w:rPr>
            </w:pPr>
            <w:r>
              <w:rPr>
                <w:sz w:val="18"/>
                <w:szCs w:val="18"/>
                <w:highlight w:val="none"/>
              </w:rPr>
              <w:t xml:space="preserve">初试 </w:t>
            </w:r>
          </w:p>
        </w:tc>
      </w:tr>
      <w:tr>
        <w:tblPrEx>
          <w:tblCellMar>
            <w:top w:w="0" w:type="dxa"/>
            <w:left w:w="200" w:type="dxa"/>
            <w:bottom w:w="0" w:type="dxa"/>
            <w:right w:w="160" w:type="dxa"/>
          </w:tblCellMar>
        </w:tblPrEx>
        <w:tc>
          <w:tcPr>
            <w:tcW w:w="1493" w:type="dxa"/>
            <w:tcBorders>
              <w:top w:val="single" w:color="000000" w:sz="4" w:space="0"/>
            </w:tcBorders>
            <w:noWrap w:val="0"/>
            <w:vAlign w:val="center"/>
          </w:tcPr>
          <w:p>
            <w:pPr>
              <w:widowControl/>
              <w:snapToGrid w:val="0"/>
              <w:spacing w:line="375" w:lineRule="atLeast"/>
              <w:jc w:val="center"/>
              <w:rPr>
                <w:sz w:val="18"/>
                <w:szCs w:val="18"/>
                <w:highlight w:val="none"/>
              </w:rPr>
            </w:pPr>
            <w:r>
              <w:rPr>
                <w:b/>
                <w:bCs/>
                <w:sz w:val="18"/>
                <w:highlight w:val="none"/>
              </w:rPr>
              <w:t>满分</w:t>
            </w:r>
            <w:r>
              <w:rPr>
                <w:sz w:val="18"/>
                <w:szCs w:val="18"/>
                <w:highlight w:val="none"/>
              </w:rPr>
              <w:t xml:space="preserve"> </w:t>
            </w:r>
          </w:p>
        </w:tc>
        <w:tc>
          <w:tcPr>
            <w:tcW w:w="9347" w:type="dxa"/>
            <w:gridSpan w:val="3"/>
            <w:tcBorders>
              <w:top w:val="single" w:color="000000" w:sz="4" w:space="0"/>
              <w:left w:val="single" w:color="000000" w:sz="4" w:space="0"/>
            </w:tcBorders>
            <w:noWrap w:val="0"/>
            <w:tcMar>
              <w:left w:w="0" w:type="dxa"/>
              <w:right w:w="0" w:type="dxa"/>
            </w:tcMar>
            <w:vAlign w:val="center"/>
          </w:tcPr>
          <w:p>
            <w:pPr>
              <w:widowControl/>
              <w:snapToGrid w:val="0"/>
              <w:spacing w:line="375" w:lineRule="atLeast"/>
              <w:jc w:val="center"/>
              <w:rPr>
                <w:sz w:val="18"/>
                <w:szCs w:val="18"/>
                <w:highlight w:val="none"/>
              </w:rPr>
            </w:pPr>
            <w:r>
              <w:rPr>
                <w:sz w:val="18"/>
                <w:szCs w:val="18"/>
                <w:highlight w:val="none"/>
              </w:rPr>
              <w:t xml:space="preserve">150 </w:t>
            </w:r>
          </w:p>
        </w:tc>
      </w:tr>
      <w:tr>
        <w:tblPrEx>
          <w:tblCellMar>
            <w:top w:w="0" w:type="dxa"/>
            <w:left w:w="200" w:type="dxa"/>
            <w:bottom w:w="0" w:type="dxa"/>
            <w:right w:w="160" w:type="dxa"/>
          </w:tblCellMar>
        </w:tblPrEx>
        <w:trPr>
          <w:trHeight w:val="1143" w:hRule="atLeast"/>
        </w:trPr>
        <w:tc>
          <w:tcPr>
            <w:tcW w:w="10840" w:type="dxa"/>
            <w:gridSpan w:val="4"/>
            <w:tcBorders>
              <w:top w:val="single" w:color="000000" w:sz="4" w:space="0"/>
              <w:bottom w:val="single" w:color="000000" w:sz="4" w:space="0"/>
            </w:tcBorders>
            <w:noWrap w:val="0"/>
            <w:vAlign w:val="top"/>
          </w:tcPr>
          <w:p>
            <w:pPr>
              <w:widowControl/>
              <w:snapToGrid w:val="0"/>
              <w:spacing w:after="240" w:line="375" w:lineRule="atLeast"/>
              <w:jc w:val="left"/>
              <w:rPr>
                <w:sz w:val="18"/>
                <w:szCs w:val="18"/>
                <w:highlight w:val="none"/>
              </w:rPr>
            </w:pPr>
            <w:r>
              <w:rPr>
                <w:b/>
                <w:bCs/>
                <w:sz w:val="18"/>
                <w:highlight w:val="none"/>
              </w:rPr>
              <w:t>考试性质</w:t>
            </w:r>
            <w:r>
              <w:rPr>
                <w:sz w:val="18"/>
                <w:szCs w:val="18"/>
                <w:highlight w:val="none"/>
              </w:rPr>
              <w:br w:type="textWrapping"/>
            </w:r>
            <w:r>
              <w:rPr>
                <w:rFonts w:hint="eastAsia"/>
                <w:sz w:val="18"/>
                <w:szCs w:val="18"/>
                <w:highlight w:val="none"/>
                <w:lang w:val="en-US" w:eastAsia="zh-CN"/>
              </w:rPr>
              <w:t>生物</w:t>
            </w:r>
            <w:r>
              <w:rPr>
                <w:rFonts w:hint="eastAsia" w:ascii="Times New Roman" w:hAnsi="Times New Roman" w:eastAsia="宋体" w:cs="Times New Roman"/>
                <w:sz w:val="18"/>
                <w:szCs w:val="18"/>
                <w:highlight w:val="none"/>
                <w:lang w:val="en-US" w:eastAsia="zh-CN"/>
              </w:rPr>
              <w:t>化学</w:t>
            </w:r>
            <w:r>
              <w:rPr>
                <w:rFonts w:ascii="Times New Roman" w:hAnsi="Times New Roman" w:eastAsia="宋体" w:cs="Times New Roman"/>
                <w:sz w:val="18"/>
                <w:szCs w:val="18"/>
                <w:highlight w:val="none"/>
              </w:rPr>
              <w:t>考试是为招收</w:t>
            </w:r>
            <w:r>
              <w:rPr>
                <w:rFonts w:hint="eastAsia" w:ascii="Times New Roman" w:hAnsi="Times New Roman" w:eastAsia="宋体" w:cs="Times New Roman"/>
                <w:sz w:val="18"/>
                <w:szCs w:val="18"/>
                <w:highlight w:val="none"/>
                <w:lang w:val="en-US" w:eastAsia="zh-CN"/>
              </w:rPr>
              <w:t>理科</w:t>
            </w:r>
            <w:r>
              <w:rPr>
                <w:rFonts w:hint="eastAsia" w:ascii="Times New Roman" w:hAnsi="Times New Roman" w:eastAsia="宋体" w:cs="Times New Roman"/>
                <w:sz w:val="18"/>
                <w:szCs w:val="18"/>
                <w:highlight w:val="none"/>
              </w:rPr>
              <w:t>类</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农学类硕士研究生而设置的选拔考试。它的主要目的是测试考生对</w:t>
            </w:r>
            <w:r>
              <w:rPr>
                <w:rFonts w:hint="eastAsia" w:ascii="Times New Roman" w:hAnsi="Times New Roman" w:eastAsia="宋体" w:cs="Times New Roman"/>
                <w:sz w:val="18"/>
                <w:szCs w:val="18"/>
                <w:highlight w:val="none"/>
                <w:lang w:val="en-US" w:eastAsia="zh-CN"/>
              </w:rPr>
              <w:t>生物化学与分子生物学知识</w:t>
            </w:r>
            <w:r>
              <w:rPr>
                <w:rFonts w:ascii="Times New Roman" w:hAnsi="Times New Roman" w:eastAsia="宋体" w:cs="Times New Roman"/>
                <w:sz w:val="18"/>
                <w:szCs w:val="18"/>
                <w:highlight w:val="none"/>
              </w:rPr>
              <w:t>的</w:t>
            </w:r>
            <w:r>
              <w:rPr>
                <w:rFonts w:hint="eastAsia" w:ascii="Times New Roman" w:hAnsi="Times New Roman" w:eastAsia="宋体" w:cs="Times New Roman"/>
                <w:sz w:val="18"/>
                <w:szCs w:val="18"/>
                <w:highlight w:val="none"/>
                <w:lang w:val="en-US" w:eastAsia="zh-CN"/>
              </w:rPr>
              <w:t>掌握</w:t>
            </w:r>
            <w:r>
              <w:rPr>
                <w:rFonts w:ascii="Times New Roman" w:hAnsi="Times New Roman" w:eastAsia="宋体" w:cs="Times New Roman"/>
                <w:sz w:val="18"/>
                <w:szCs w:val="18"/>
                <w:highlight w:val="none"/>
              </w:rPr>
              <w:t>程度，</w:t>
            </w:r>
            <w:r>
              <w:rPr>
                <w:rFonts w:hint="default" w:ascii="Times New Roman" w:hAnsi="Times New Roman" w:eastAsia="宋体" w:cs="Times New Roman"/>
                <w:sz w:val="18"/>
                <w:szCs w:val="18"/>
                <w:highlight w:val="none"/>
              </w:rPr>
              <w:t>要求学生掌握生物化学的基本概念和基本理论</w:t>
            </w:r>
            <w:r>
              <w:rPr>
                <w:rFonts w:hint="eastAsia"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rPr>
              <w:t>掌握命组成物质的结构</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性质</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功能及其合成代谢和分解代谢的基本途径和调控方法</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了解生物化学和分子生物学的最新进展</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并能综合运用所学的知识分析和解决相关问题。</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noWrap w:val="0"/>
            <w:vAlign w:val="top"/>
          </w:tcPr>
          <w:p>
            <w:pPr>
              <w:widowControl/>
              <w:snapToGrid w:val="0"/>
              <w:spacing w:line="375" w:lineRule="atLeast"/>
              <w:jc w:val="left"/>
              <w:rPr>
                <w:sz w:val="18"/>
                <w:szCs w:val="18"/>
                <w:highlight w:val="none"/>
              </w:rPr>
            </w:pPr>
            <w:r>
              <w:rPr>
                <w:b/>
                <w:bCs/>
                <w:sz w:val="18"/>
                <w:highlight w:val="none"/>
              </w:rPr>
              <w:t>考试方式和考试时间</w:t>
            </w:r>
            <w:r>
              <w:rPr>
                <w:sz w:val="18"/>
                <w:szCs w:val="18"/>
                <w:highlight w:val="none"/>
              </w:rPr>
              <w:br w:type="textWrapping"/>
            </w:r>
            <w:r>
              <w:rPr>
                <w:rFonts w:hint="eastAsia"/>
                <w:sz w:val="18"/>
                <w:szCs w:val="18"/>
                <w:highlight w:val="none"/>
                <w:lang w:val="en-US" w:eastAsia="zh-CN"/>
              </w:rPr>
              <w:t>生物化学</w:t>
            </w:r>
            <w:r>
              <w:rPr>
                <w:sz w:val="18"/>
                <w:szCs w:val="18"/>
                <w:highlight w:val="none"/>
              </w:rPr>
              <w:t>考试采用闭卷笔试形式，试卷满分为150分，考试时间为3小时。</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noWrap w:val="0"/>
            <w:vAlign w:val="top"/>
          </w:tcPr>
          <w:p>
            <w:pPr>
              <w:widowControl/>
              <w:snapToGrid w:val="0"/>
              <w:spacing w:after="280" w:line="375" w:lineRule="atLeast"/>
              <w:jc w:val="left"/>
              <w:rPr>
                <w:b/>
                <w:bCs/>
                <w:sz w:val="18"/>
                <w:highlight w:val="none"/>
              </w:rPr>
            </w:pPr>
            <w:r>
              <w:rPr>
                <w:b/>
                <w:bCs/>
                <w:sz w:val="18"/>
                <w:highlight w:val="none"/>
              </w:rPr>
              <w:t>考试内容和考试要求</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bCs/>
                <w:sz w:val="18"/>
                <w:szCs w:val="18"/>
                <w:highlight w:val="none"/>
                <w:lang w:eastAsia="zh-CN"/>
              </w:rPr>
            </w:pPr>
            <w:r>
              <w:rPr>
                <w:rFonts w:hint="eastAsia"/>
                <w:bCs/>
                <w:sz w:val="18"/>
                <w:szCs w:val="18"/>
                <w:highlight w:val="none"/>
                <w:lang w:eastAsia="zh-CN"/>
              </w:rPr>
              <w:t>一、 蛋白质的结构与功能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1．构成蛋白质的 20 种基本氨基酸的结构特点、重要性质及氨基酸混合物的分离分析2．蛋白质的分子结构特点及其与功能的关系</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3．蛋白质一级结构的测定方法</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4．蛋白质的重要理化性质及相对分子质量的测定</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5．蛋白质的分离纯化及含量的测定</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二、核酸的结构与功能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1．核酸的种类与功能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2．核酸的分子结构特点</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3．核酸的重要理化性质</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4</w:t>
            </w:r>
            <w:r>
              <w:rPr>
                <w:rFonts w:hint="eastAsia"/>
                <w:bCs/>
                <w:sz w:val="18"/>
                <w:szCs w:val="18"/>
                <w:highlight w:val="none"/>
                <w:lang w:eastAsia="zh-CN"/>
              </w:rPr>
              <w:t>．核酸的分离纯化及常用的分析技术</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三、酶</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1．酶的概念、化学本质、作用特点及分类</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2．酶的作用机理及酶活力测定</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3．影响酶促反应速度的因素</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四、生物膜的结构与功能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1．生物膜的组成和结构特点</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2．生物膜的功能</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五、糖类代谢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1．蔗糖和淀粉的酶促降解</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2．单糖的分解代谢及其调控</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3．糖异生作用</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六、 生物氧化与氧化磷酸化</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1</w:t>
            </w:r>
            <w:r>
              <w:rPr>
                <w:rFonts w:hint="eastAsia"/>
                <w:bCs/>
                <w:sz w:val="18"/>
                <w:szCs w:val="18"/>
                <w:highlight w:val="none"/>
                <w:lang w:eastAsia="zh-CN"/>
              </w:rPr>
              <w:t>．电子传递链的概念、组成和电子传递抑制剂</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2</w:t>
            </w:r>
            <w:r>
              <w:rPr>
                <w:rFonts w:hint="eastAsia"/>
                <w:bCs/>
                <w:sz w:val="18"/>
                <w:szCs w:val="18"/>
                <w:highlight w:val="none"/>
                <w:lang w:eastAsia="zh-CN"/>
              </w:rPr>
              <w:t>．氧化磷酸化的概念、机制及氧化磷酸化的解偶联和抑制作用</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七、脂类代谢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1．脂肪的酶促降解及合成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2</w:t>
            </w:r>
            <w:r>
              <w:rPr>
                <w:rFonts w:hint="eastAsia"/>
                <w:bCs/>
                <w:sz w:val="18"/>
                <w:szCs w:val="18"/>
                <w:highlight w:val="none"/>
                <w:lang w:eastAsia="zh-CN"/>
              </w:rPr>
              <w:t>．饱和脂肪酸的氧化分解</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3</w:t>
            </w:r>
            <w:r>
              <w:rPr>
                <w:rFonts w:hint="eastAsia"/>
                <w:bCs/>
                <w:sz w:val="18"/>
                <w:szCs w:val="18"/>
                <w:highlight w:val="none"/>
                <w:lang w:eastAsia="zh-CN"/>
              </w:rPr>
              <w:t>．乙醛酸循环及其生物学意义</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val="en-US" w:eastAsia="zh-CN"/>
              </w:rPr>
              <w:t>4</w:t>
            </w:r>
            <w:r>
              <w:rPr>
                <w:rFonts w:hint="eastAsia"/>
                <w:bCs/>
                <w:sz w:val="18"/>
                <w:szCs w:val="18"/>
                <w:highlight w:val="none"/>
                <w:lang w:eastAsia="zh-CN"/>
              </w:rPr>
              <w:t>．饱和脂肪酸的从头合成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八、氨基酸及蛋白质代谢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1．氨基酸的脱氨基作用、碳骨架及氨的去向</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2．氨基酸生物合成的碳骨架来源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3．细胞内蛋白质的降解途径</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4．蛋白质合成体系的重要组分</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九、核苷酸及核酸代谢</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1．核苷酸的降解</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2．核苷酸的生物合成</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十、代谢调节</w:t>
            </w:r>
          </w:p>
          <w:p>
            <w:pPr>
              <w:keepNext w:val="0"/>
              <w:keepLines w:val="0"/>
              <w:pageBreakBefore w:val="0"/>
              <w:kinsoku/>
              <w:wordWrap/>
              <w:overflowPunct/>
              <w:topLinePunct w:val="0"/>
              <w:autoSpaceDE/>
              <w:autoSpaceDN/>
              <w:bidi w:val="0"/>
              <w:adjustRightInd/>
              <w:spacing w:line="240" w:lineRule="auto"/>
              <w:textAlignment w:val="auto"/>
              <w:rPr>
                <w:rFonts w:hint="eastAsia"/>
                <w:bCs/>
                <w:sz w:val="18"/>
                <w:szCs w:val="18"/>
                <w:highlight w:val="none"/>
                <w:lang w:eastAsia="zh-CN"/>
              </w:rPr>
            </w:pPr>
            <w:r>
              <w:rPr>
                <w:rFonts w:hint="eastAsia"/>
                <w:bCs/>
                <w:sz w:val="18"/>
                <w:szCs w:val="18"/>
                <w:highlight w:val="none"/>
                <w:lang w:eastAsia="zh-CN"/>
              </w:rPr>
              <w:t>1．各物质代谢途径的相互关系</w:t>
            </w:r>
          </w:p>
          <w:p>
            <w:pPr>
              <w:keepNext w:val="0"/>
              <w:keepLines w:val="0"/>
              <w:pageBreakBefore w:val="0"/>
              <w:kinsoku/>
              <w:wordWrap/>
              <w:overflowPunct/>
              <w:topLinePunct w:val="0"/>
              <w:autoSpaceDE/>
              <w:autoSpaceDN/>
              <w:bidi w:val="0"/>
              <w:adjustRightInd/>
              <w:spacing w:line="240" w:lineRule="auto"/>
              <w:textAlignment w:val="auto"/>
              <w:rPr>
                <w:sz w:val="18"/>
                <w:szCs w:val="18"/>
                <w:highlight w:val="none"/>
              </w:rPr>
            </w:pPr>
            <w:r>
              <w:rPr>
                <w:rFonts w:hint="eastAsia"/>
                <w:bCs/>
                <w:sz w:val="18"/>
                <w:szCs w:val="18"/>
                <w:highlight w:val="none"/>
                <w:lang w:eastAsia="zh-CN"/>
              </w:rPr>
              <w:t>2．酶量（主要指酶合成的调节）与酶活性的调节</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noWrap w:val="0"/>
            <w:vAlign w:val="top"/>
          </w:tcPr>
          <w:p>
            <w:pPr>
              <w:widowControl/>
              <w:snapToGrid w:val="0"/>
              <w:spacing w:after="280" w:line="375" w:lineRule="atLeast"/>
              <w:jc w:val="left"/>
              <w:rPr>
                <w:b/>
                <w:bCs/>
                <w:sz w:val="18"/>
              </w:rPr>
            </w:pPr>
            <w:r>
              <w:rPr>
                <w:b/>
                <w:bCs/>
                <w:sz w:val="18"/>
              </w:rPr>
              <w:t>主要参考书目（可不列）</w:t>
            </w:r>
          </w:p>
          <w:p>
            <w:pPr>
              <w:rPr>
                <w:b/>
                <w:bCs/>
                <w:sz w:val="18"/>
              </w:rPr>
            </w:pPr>
            <w:r>
              <w:rPr>
                <w:rFonts w:hint="eastAsia"/>
              </w:rPr>
              <w:t xml:space="preserve"> 高等学校教材</w:t>
            </w:r>
            <w:r>
              <w:rPr>
                <w:rFonts w:hint="eastAsia"/>
                <w:lang w:val="en-US" w:eastAsia="zh-CN"/>
              </w:rPr>
              <w:t xml:space="preserve"> </w:t>
            </w:r>
            <w:r>
              <w:rPr>
                <w:rFonts w:hint="eastAsia"/>
              </w:rPr>
              <w:t>《生物化学》(第四版)，朱圣庚、徐长法主编，高等教育出版社</w:t>
            </w:r>
          </w:p>
        </w:tc>
      </w:tr>
    </w:tbl>
    <w:p>
      <w:pPr>
        <w:widowControl/>
        <w:tabs>
          <w:tab w:val="left" w:pos="1560"/>
        </w:tabs>
        <w:spacing w:before="280" w:after="280" w:line="375" w:lineRule="atLeast"/>
        <w:jc w:val="left"/>
        <w:rPr>
          <w:rFonts w:hint="eastAsia" w:ascii="黑体" w:hAnsi="Verdana" w:eastAsia="黑体" w:cs="宋体"/>
          <w:kern w:val="0"/>
          <w:sz w:val="34"/>
          <w:szCs w:val="34"/>
        </w:rPr>
      </w:pPr>
    </w:p>
    <w:tbl>
      <w:tblPr>
        <w:tblStyle w:val="13"/>
        <w:tblW w:w="9720" w:type="dxa"/>
        <w:tblInd w:w="-7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20" w:type="dxa"/>
            <w:vAlign w:val="top"/>
          </w:tcPr>
          <w:p>
            <w:pPr>
              <w:widowControl/>
              <w:jc w:val="center"/>
              <w:rPr>
                <w:rFonts w:hint="eastAsia" w:ascii="黑体" w:hAnsi="Verdana" w:eastAsia="黑体" w:cs="宋体"/>
                <w:b/>
                <w:kern w:val="0"/>
                <w:sz w:val="28"/>
                <w:szCs w:val="28"/>
              </w:rPr>
            </w:pPr>
            <w:r>
              <w:rPr>
                <w:rFonts w:hint="eastAsia" w:ascii="黑体" w:hAnsi="Verdana" w:eastAsia="黑体" w:cs="宋体"/>
                <w:b/>
                <w:kern w:val="0"/>
                <w:sz w:val="28"/>
                <w:szCs w:val="28"/>
              </w:rPr>
              <w:t>339</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农业知识综合一</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考试大纲</w:t>
            </w:r>
          </w:p>
          <w:p>
            <w:pPr>
              <w:widowControl/>
              <w:jc w:val="center"/>
              <w:rPr>
                <w:rFonts w:ascii="Verdana" w:hAnsi="Verdana" w:cs="宋体"/>
                <w:b/>
                <w:kern w:val="0"/>
                <w:sz w:val="18"/>
                <w:szCs w:val="18"/>
              </w:rPr>
            </w:pPr>
            <w:r>
              <w:rPr>
                <w:rFonts w:hint="eastAsia" w:ascii="黑体" w:hAnsi="Verdana" w:eastAsia="黑体" w:cs="宋体"/>
                <w:b/>
                <w:kern w:val="0"/>
                <w:sz w:val="34"/>
                <w:szCs w:val="34"/>
              </w:rPr>
              <w:t>《植物学》部分</w:t>
            </w:r>
          </w:p>
          <w:p>
            <w:pPr>
              <w:widowControl/>
              <w:jc w:val="center"/>
              <w:rPr>
                <w:rFonts w:ascii="Verdana" w:hAnsi="Verdana" w:cs="宋体"/>
                <w:b/>
                <w:kern w:val="0"/>
                <w:sz w:val="20"/>
                <w:szCs w:val="20"/>
              </w:rPr>
            </w:pP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ascii="Verdana" w:hAnsi="Verdana" w:cs="宋体"/>
                      <w:kern w:val="0"/>
                      <w:sz w:val="18"/>
                      <w:szCs w:val="18"/>
                    </w:rPr>
                    <w:t xml:space="preserve">50 </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hint="eastAsia" w:ascii="Verdana" w:hAnsi="Verdana" w:cs="宋体"/>
                      <w:kern w:val="0"/>
                      <w:sz w:val="18"/>
                      <w:szCs w:val="18"/>
                    </w:rPr>
                    <w:t>植物</w:t>
                  </w:r>
                  <w:r>
                    <w:rPr>
                      <w:rFonts w:ascii="Verdana" w:hAnsi="Verdana" w:cs="宋体"/>
                      <w:kern w:val="0"/>
                      <w:sz w:val="18"/>
                      <w:szCs w:val="18"/>
                    </w:rPr>
                    <w:t>学考试是为招收</w:t>
                  </w:r>
                  <w:r>
                    <w:rPr>
                      <w:rFonts w:hint="eastAsia" w:ascii="Verdana" w:hAnsi="Verdana" w:cs="宋体"/>
                      <w:kern w:val="0"/>
                      <w:sz w:val="18"/>
                      <w:szCs w:val="18"/>
                    </w:rPr>
                    <w:t>农学类、</w:t>
                  </w:r>
                  <w:r>
                    <w:rPr>
                      <w:rFonts w:ascii="Verdana" w:hAnsi="Verdana" w:cs="宋体"/>
                      <w:kern w:val="0"/>
                      <w:sz w:val="18"/>
                      <w:szCs w:val="18"/>
                    </w:rPr>
                    <w:t>理学类硕士研究生而设置的选拔考试。它的主要目的是测试考生对</w:t>
                  </w:r>
                  <w:r>
                    <w:rPr>
                      <w:rFonts w:hint="eastAsia" w:ascii="Verdana" w:hAnsi="Verdana" w:cs="宋体"/>
                      <w:kern w:val="0"/>
                      <w:sz w:val="18"/>
                      <w:szCs w:val="18"/>
                    </w:rPr>
                    <w:t>植物</w:t>
                  </w:r>
                  <w:r>
                    <w:rPr>
                      <w:rFonts w:ascii="Verdana" w:hAnsi="Verdana" w:cs="宋体"/>
                      <w:kern w:val="0"/>
                      <w:sz w:val="18"/>
                      <w:szCs w:val="18"/>
                    </w:rPr>
                    <w:t>学科的把握程度，包括对</w:t>
                  </w:r>
                  <w:r>
                    <w:rPr>
                      <w:rFonts w:hint="eastAsia" w:ascii="Verdana" w:hAnsi="Verdana" w:cs="宋体"/>
                      <w:kern w:val="0"/>
                      <w:sz w:val="18"/>
                      <w:szCs w:val="18"/>
                    </w:rPr>
                    <w:t>植物</w:t>
                  </w:r>
                  <w:r>
                    <w:rPr>
                      <w:rFonts w:ascii="Verdana" w:hAnsi="Verdana" w:cs="宋体"/>
                      <w:kern w:val="0"/>
                      <w:sz w:val="18"/>
                      <w:szCs w:val="18"/>
                    </w:rPr>
                    <w:t>学的概念、方法和应用的了解。考试对象为参加全国硕士研究生入学考试报考</w:t>
                  </w:r>
                  <w:r>
                    <w:rPr>
                      <w:rFonts w:hint="eastAsia" w:ascii="Verdana" w:hAnsi="Verdana" w:cs="宋体"/>
                      <w:kern w:val="0"/>
                      <w:sz w:val="18"/>
                      <w:szCs w:val="18"/>
                    </w:rPr>
                    <w:t>农学类、理学类需要考植物学课程的</w:t>
                  </w:r>
                  <w:r>
                    <w:rPr>
                      <w:rFonts w:ascii="Verdana" w:hAnsi="Verdana" w:cs="宋体"/>
                      <w:kern w:val="0"/>
                      <w:sz w:val="18"/>
                      <w:szCs w:val="18"/>
                    </w:rPr>
                    <w:t>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植物</w:t>
                  </w:r>
                  <w:r>
                    <w:rPr>
                      <w:rFonts w:ascii="Verdana" w:hAnsi="Verdana" w:cs="宋体"/>
                      <w:kern w:val="0"/>
                      <w:sz w:val="18"/>
                      <w:szCs w:val="18"/>
                    </w:rPr>
                    <w:t>学考试采用闭卷笔试形式，试卷满分为50分，</w:t>
                  </w:r>
                  <w:r>
                    <w:rPr>
                      <w:rFonts w:hint="eastAsia" w:ascii="Verdana" w:hAnsi="Verdana" w:cs="宋体"/>
                      <w:kern w:val="0"/>
                      <w:sz w:val="18"/>
                      <w:szCs w:val="18"/>
                    </w:rPr>
                    <w:t>与其他科目综合</w:t>
                  </w:r>
                  <w:r>
                    <w:rPr>
                      <w:rFonts w:ascii="Verdana" w:hAnsi="Verdana" w:cs="宋体"/>
                      <w:kern w:val="0"/>
                      <w:sz w:val="18"/>
                      <w:szCs w:val="18"/>
                    </w:rPr>
                    <w:t>考试时间为</w:t>
                  </w:r>
                  <w:r>
                    <w:rPr>
                      <w:rFonts w:hint="eastAsia" w:ascii="Verdana" w:hAnsi="Verdana" w:cs="宋体"/>
                      <w:kern w:val="0"/>
                      <w:sz w:val="18"/>
                      <w:szCs w:val="18"/>
                    </w:rPr>
                    <w:t>3</w:t>
                  </w:r>
                  <w:r>
                    <w:rPr>
                      <w:rFonts w:ascii="Verdana" w:hAnsi="Verdana" w:cs="宋体"/>
                      <w:kern w:val="0"/>
                      <w:sz w:val="18"/>
                      <w:szCs w:val="1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b/>
                      <w:sz w:val="18"/>
                      <w:szCs w:val="18"/>
                    </w:rPr>
                    <w:t>绪论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植物学概念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植物的多样性</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植物学的发展与分科</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学习植物学的目的与方法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植物的细胞</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植物细胞的形态*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原生质</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真核细胞的基本结构*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植物细胞的繁殖*</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植物的组织</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组织的概念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组织的类型*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植物的种子与幼苗</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种子的基本结构*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种子的主要类型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种子的生物学特性</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幼苗及其类型*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根的生理功能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 xml:space="preserve">根系的基本类型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根尖的分区及其生长动态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default" w:ascii="Verdana" w:hAnsi="Verdana" w:cs="宋体"/>
                      <w:kern w:val="0"/>
                      <w:sz w:val="18"/>
                      <w:szCs w:val="18"/>
                    </w:rPr>
                    <w:t>双子叶</w:t>
                  </w:r>
                  <w:r>
                    <w:rPr>
                      <w:rFonts w:hint="eastAsia" w:ascii="Verdana" w:hAnsi="Verdana" w:cs="宋体"/>
                      <w:kern w:val="0"/>
                      <w:sz w:val="18"/>
                      <w:szCs w:val="18"/>
                    </w:rPr>
                    <w:t>根的初生结构*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default" w:ascii="Verdana" w:hAnsi="Verdana" w:cs="宋体"/>
                      <w:kern w:val="0"/>
                      <w:sz w:val="18"/>
                      <w:szCs w:val="18"/>
                    </w:rPr>
                    <w:t>双子叶植物根的</w:t>
                  </w:r>
                  <w:r>
                    <w:rPr>
                      <w:rFonts w:hint="eastAsia" w:ascii="Verdana" w:hAnsi="Verdana" w:cs="宋体"/>
                      <w:kern w:val="0"/>
                      <w:sz w:val="18"/>
                      <w:szCs w:val="18"/>
                    </w:rPr>
                    <w:t>次生生长过程及次生结构*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rPr>
                  </w:pPr>
                  <w:r>
                    <w:rPr>
                      <w:rFonts w:hint="default" w:ascii="Verdana" w:hAnsi="Verdana" w:cs="宋体"/>
                      <w:kern w:val="0"/>
                      <w:sz w:val="18"/>
                      <w:szCs w:val="18"/>
                    </w:rPr>
                    <w:t>单子叶植物根的结构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侧根的发生及形成</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根瘤与菌根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植物的茎</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茎的生理功能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茎尖的结构及其生长动态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双子叶植物茎的初生结构*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双子叶植物茎的次生生长与次生结构*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单子叶植物茎的结构*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 xml:space="preserve">植物的叶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叶的生理功能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叶的组成部分</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双子叶植物叶的结构*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default" w:ascii="Verdana" w:hAnsi="Verdana" w:cs="宋体"/>
                      <w:kern w:val="0"/>
                      <w:sz w:val="18"/>
                      <w:szCs w:val="18"/>
                    </w:rPr>
                    <w:t>单子叶</w:t>
                  </w:r>
                  <w:r>
                    <w:rPr>
                      <w:rFonts w:hint="eastAsia" w:ascii="Verdana" w:hAnsi="Verdana" w:cs="宋体"/>
                      <w:kern w:val="0"/>
                      <w:sz w:val="18"/>
                      <w:szCs w:val="18"/>
                    </w:rPr>
                    <w:t>叶片的结构</w:t>
                  </w:r>
                  <w:r>
                    <w:rPr>
                      <w:rFonts w:hint="default" w:ascii="Verdana" w:hAnsi="Verdana" w:cs="宋体"/>
                      <w:kern w:val="0"/>
                      <w:sz w:val="18"/>
                      <w:szCs w:val="18"/>
                    </w:rPr>
                    <w:t>(以</w:t>
                  </w:r>
                  <w:r>
                    <w:rPr>
                      <w:rFonts w:hint="eastAsia" w:ascii="Verdana" w:hAnsi="Verdana" w:cs="宋体"/>
                      <w:kern w:val="0"/>
                      <w:sz w:val="18"/>
                      <w:szCs w:val="18"/>
                    </w:rPr>
                    <w:t>禾本科植物</w:t>
                  </w:r>
                  <w:r>
                    <w:rPr>
                      <w:rFonts w:hint="default" w:ascii="Verdana" w:hAnsi="Verdana" w:cs="宋体"/>
                      <w:kern w:val="0"/>
                      <w:sz w:val="18"/>
                      <w:szCs w:val="18"/>
                    </w:rPr>
                    <w:t>为例)</w:t>
                  </w:r>
                  <w:r>
                    <w:rPr>
                      <w:rFonts w:hint="eastAsia" w:ascii="Verdana" w:hAnsi="Verdana" w:cs="宋体"/>
                      <w:kern w:val="0"/>
                      <w:sz w:val="18"/>
                      <w:szCs w:val="18"/>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叶的生态类型*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落叶与离层</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植物养器官的变态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变态的概念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根的变态*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茎的变态*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叶的变态*</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同功器官与同源器官</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植物的繁殖与繁殖器官</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植物繁殖的概念及类型*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被子植物生殖器官——花</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雄蕊的发育及其结构*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雌蕊的发育及其结构*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开花、传粉、受精*</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种子的形成过程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果实的发育和结构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果实和种子的传播</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rPr>
                    <w:t>被子植物的生活史*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《植物学》（上册）陆时万，徐祥生，沈敏健编著. 高等教育出版社，2008.</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bl>
    <w:p>
      <w:pPr>
        <w:widowControl/>
        <w:jc w:val="both"/>
        <w:rPr>
          <w:rFonts w:hint="eastAsia" w:ascii="黑体" w:hAnsi="Verdana" w:eastAsia="黑体" w:cs="宋体"/>
          <w:kern w:val="0"/>
          <w:sz w:val="34"/>
          <w:szCs w:val="34"/>
        </w:rPr>
      </w:pPr>
    </w:p>
    <w:p>
      <w:pPr>
        <w:widowControl/>
        <w:jc w:val="center"/>
        <w:rPr>
          <w:rFonts w:ascii="Verdana" w:hAnsi="Verdana" w:cs="宋体"/>
          <w:kern w:val="0"/>
          <w:sz w:val="18"/>
          <w:szCs w:val="18"/>
        </w:rPr>
      </w:pPr>
      <w:r>
        <w:rPr>
          <w:rFonts w:hint="eastAsia" w:ascii="黑体" w:hAnsi="Verdana" w:eastAsia="黑体" w:cs="宋体"/>
          <w:kern w:val="0"/>
          <w:sz w:val="34"/>
          <w:szCs w:val="34"/>
        </w:rPr>
        <w:t>《遗传学》部分</w:t>
      </w:r>
    </w:p>
    <w:p>
      <w:pPr>
        <w:widowControl/>
        <w:jc w:val="center"/>
        <w:rPr>
          <w:rFonts w:ascii="Verdana" w:hAnsi="Verdana" w:cs="宋体"/>
          <w:kern w:val="0"/>
          <w:sz w:val="20"/>
          <w:szCs w:val="20"/>
        </w:rPr>
      </w:pPr>
    </w:p>
    <w:tbl>
      <w:tblPr>
        <w:tblStyle w:val="13"/>
        <w:tblW w:w="9474" w:type="dxa"/>
        <w:jc w:val="center"/>
        <w:tblLayout w:type="fixed"/>
        <w:tblCellMar>
          <w:top w:w="0" w:type="dxa"/>
          <w:left w:w="0" w:type="dxa"/>
          <w:bottom w:w="0" w:type="dxa"/>
          <w:right w:w="0" w:type="dxa"/>
        </w:tblCellMar>
      </w:tblPr>
      <w:tblGrid>
        <w:gridCol w:w="2154"/>
        <w:gridCol w:w="2167"/>
        <w:gridCol w:w="1347"/>
        <w:gridCol w:w="3806"/>
      </w:tblGrid>
      <w:tr>
        <w:tblPrEx>
          <w:tblCellMar>
            <w:top w:w="0" w:type="dxa"/>
            <w:left w:w="0" w:type="dxa"/>
            <w:bottom w:w="0" w:type="dxa"/>
            <w:right w:w="0" w:type="dxa"/>
          </w:tblCellMar>
        </w:tblPrEx>
        <w:trPr>
          <w:jc w:val="center"/>
        </w:trPr>
        <w:tc>
          <w:tcPr>
            <w:tcW w:w="215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16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34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806"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2154"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320"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r>
              <w:rPr>
                <w:rFonts w:ascii="Verdana" w:hAnsi="Verdana" w:cs="宋体"/>
                <w:kern w:val="0"/>
                <w:sz w:val="18"/>
                <w:szCs w:val="18"/>
              </w:rPr>
              <w:t xml:space="preserve"> </w:t>
            </w:r>
          </w:p>
        </w:tc>
      </w:tr>
      <w:tr>
        <w:tblPrEx>
          <w:tblCellMar>
            <w:top w:w="0" w:type="dxa"/>
            <w:left w:w="0" w:type="dxa"/>
            <w:bottom w:w="0" w:type="dxa"/>
            <w:right w:w="0" w:type="dxa"/>
          </w:tblCellMar>
        </w:tblPrEx>
        <w:trPr>
          <w:trHeight w:val="1143" w:hRule="atLeast"/>
          <w:jc w:val="center"/>
        </w:trPr>
        <w:tc>
          <w:tcPr>
            <w:tcW w:w="9474"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b/>
                <w:bCs/>
                <w:kern w:val="0"/>
                <w:sz w:val="18"/>
                <w:szCs w:val="18"/>
              </w:rPr>
            </w:pPr>
            <w:r>
              <w:rPr>
                <w:rFonts w:ascii="Verdana" w:hAnsi="Verdana" w:cs="宋体"/>
                <w:b/>
                <w:bCs/>
                <w:kern w:val="0"/>
                <w:sz w:val="18"/>
                <w:szCs w:val="18"/>
              </w:rPr>
              <w:t>考试性质</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遗传</w:t>
            </w:r>
            <w:r>
              <w:rPr>
                <w:rFonts w:ascii="Verdana" w:hAnsi="Verdana" w:cs="宋体"/>
                <w:kern w:val="0"/>
                <w:sz w:val="18"/>
                <w:szCs w:val="18"/>
              </w:rPr>
              <w:t>学考试是为招收理学类硕士研究生而设置的选拔考试。它的主要目的是测试考生对</w:t>
            </w:r>
            <w:r>
              <w:rPr>
                <w:rFonts w:hint="eastAsia" w:ascii="Verdana" w:hAnsi="Verdana" w:cs="宋体"/>
                <w:kern w:val="0"/>
                <w:sz w:val="18"/>
                <w:szCs w:val="18"/>
              </w:rPr>
              <w:t>遗传</w:t>
            </w:r>
            <w:r>
              <w:rPr>
                <w:rFonts w:ascii="Verdana" w:hAnsi="Verdana" w:cs="宋体"/>
                <w:kern w:val="0"/>
                <w:sz w:val="18"/>
                <w:szCs w:val="18"/>
              </w:rPr>
              <w:t>学</w:t>
            </w:r>
            <w:r>
              <w:rPr>
                <w:rFonts w:hint="eastAsia" w:ascii="Verdana" w:hAnsi="Verdana" w:cs="宋体"/>
                <w:kern w:val="0"/>
                <w:sz w:val="18"/>
                <w:szCs w:val="18"/>
              </w:rPr>
              <w:t>知识</w:t>
            </w:r>
            <w:r>
              <w:rPr>
                <w:rFonts w:ascii="Verdana" w:hAnsi="Verdana" w:cs="宋体"/>
                <w:kern w:val="0"/>
                <w:sz w:val="18"/>
                <w:szCs w:val="18"/>
              </w:rPr>
              <w:t>的把握程度，包括对</w:t>
            </w:r>
            <w:r>
              <w:rPr>
                <w:rFonts w:hint="eastAsia" w:ascii="Verdana" w:hAnsi="Verdana" w:cs="宋体"/>
                <w:kern w:val="0"/>
                <w:sz w:val="18"/>
                <w:szCs w:val="18"/>
              </w:rPr>
              <w:t>遗传</w:t>
            </w:r>
            <w:r>
              <w:rPr>
                <w:rFonts w:ascii="Verdana" w:hAnsi="Verdana" w:cs="宋体"/>
                <w:kern w:val="0"/>
                <w:sz w:val="18"/>
                <w:szCs w:val="18"/>
              </w:rPr>
              <w:t>学的</w:t>
            </w:r>
            <w:r>
              <w:rPr>
                <w:rFonts w:hint="eastAsia" w:ascii="Verdana" w:hAnsi="Verdana" w:cs="宋体"/>
                <w:kern w:val="0"/>
                <w:sz w:val="18"/>
                <w:szCs w:val="18"/>
              </w:rPr>
              <w:t>基本</w:t>
            </w:r>
            <w:r>
              <w:rPr>
                <w:rFonts w:ascii="Verdana" w:hAnsi="Verdana" w:cs="宋体"/>
                <w:kern w:val="0"/>
                <w:sz w:val="18"/>
                <w:szCs w:val="18"/>
              </w:rPr>
              <w:t>概念、方法和应用的</w:t>
            </w:r>
            <w:r>
              <w:rPr>
                <w:rFonts w:hint="eastAsia" w:ascii="Verdana" w:hAnsi="Verdana" w:cs="宋体"/>
                <w:kern w:val="0"/>
                <w:sz w:val="18"/>
                <w:szCs w:val="18"/>
              </w:rPr>
              <w:t>掌握和对遗传学前沿知识的了解</w:t>
            </w:r>
            <w:r>
              <w:rPr>
                <w:rFonts w:ascii="Verdana" w:hAnsi="Verdana" w:cs="宋体"/>
                <w:kern w:val="0"/>
                <w:sz w:val="18"/>
                <w:szCs w:val="18"/>
              </w:rPr>
              <w:t>。</w:t>
            </w:r>
          </w:p>
        </w:tc>
      </w:tr>
      <w:tr>
        <w:tblPrEx>
          <w:tblCellMar>
            <w:top w:w="0" w:type="dxa"/>
            <w:left w:w="0" w:type="dxa"/>
            <w:bottom w:w="0" w:type="dxa"/>
            <w:right w:w="0" w:type="dxa"/>
          </w:tblCellMar>
        </w:tblPrEx>
        <w:trPr>
          <w:jc w:val="center"/>
        </w:trPr>
        <w:tc>
          <w:tcPr>
            <w:tcW w:w="9474"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考试方式和考试时间</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遗传</w:t>
            </w:r>
            <w:r>
              <w:rPr>
                <w:rFonts w:ascii="Verdana" w:hAnsi="Verdana" w:cs="宋体"/>
                <w:kern w:val="0"/>
                <w:sz w:val="18"/>
                <w:szCs w:val="18"/>
              </w:rPr>
              <w:t>学考试采用闭卷笔试形式，</w:t>
            </w:r>
            <w:r>
              <w:rPr>
                <w:rFonts w:hint="eastAsia" w:ascii="Verdana" w:hAnsi="Verdana" w:cs="宋体"/>
                <w:kern w:val="0"/>
                <w:sz w:val="18"/>
                <w:szCs w:val="18"/>
              </w:rPr>
              <w:t>与其他科目综合</w:t>
            </w:r>
            <w:r>
              <w:rPr>
                <w:rFonts w:ascii="Verdana" w:hAnsi="Verdana" w:cs="宋体"/>
                <w:kern w:val="0"/>
                <w:sz w:val="18"/>
                <w:szCs w:val="18"/>
              </w:rPr>
              <w:t>考试时间为3小时。</w:t>
            </w:r>
          </w:p>
        </w:tc>
      </w:tr>
      <w:tr>
        <w:tblPrEx>
          <w:tblCellMar>
            <w:top w:w="0" w:type="dxa"/>
            <w:left w:w="0" w:type="dxa"/>
            <w:bottom w:w="0" w:type="dxa"/>
            <w:right w:w="0" w:type="dxa"/>
          </w:tblCellMar>
        </w:tblPrEx>
        <w:trPr>
          <w:jc w:val="center"/>
        </w:trPr>
        <w:tc>
          <w:tcPr>
            <w:tcW w:w="9474"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考试内容和考试要求</w:t>
            </w:r>
          </w:p>
          <w:p>
            <w:pPr>
              <w:widowControl/>
              <w:adjustRightInd w:val="0"/>
              <w:snapToGrid w:val="0"/>
              <w:spacing w:line="360" w:lineRule="auto"/>
              <w:jc w:val="left"/>
              <w:rPr>
                <w:rFonts w:hint="eastAsia" w:ascii="Verdana" w:hAnsi="Verdana" w:cs="宋体"/>
                <w:kern w:val="0"/>
                <w:sz w:val="18"/>
                <w:szCs w:val="18"/>
              </w:rPr>
            </w:pPr>
            <w:r>
              <w:rPr>
                <w:rFonts w:ascii="Verdana" w:hAnsi="Verdana" w:cs="宋体"/>
                <w:kern w:val="0"/>
                <w:sz w:val="18"/>
                <w:szCs w:val="18"/>
              </w:rPr>
              <w:t xml:space="preserve">考试内容： </w:t>
            </w:r>
          </w:p>
          <w:p>
            <w:pPr>
              <w:widowControl/>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1.</w:t>
            </w:r>
            <w:r>
              <w:rPr>
                <w:rFonts w:ascii="Verdana" w:hAnsi="Verdana" w:cs="宋体"/>
                <w:kern w:val="0"/>
                <w:sz w:val="18"/>
                <w:szCs w:val="18"/>
              </w:rPr>
              <w:t xml:space="preserve"> 概念：</w:t>
            </w:r>
            <w:r>
              <w:rPr>
                <w:rFonts w:hint="eastAsia" w:ascii="Verdana" w:hAnsi="Verdana" w:cs="宋体"/>
                <w:kern w:val="0"/>
                <w:sz w:val="18"/>
                <w:szCs w:val="18"/>
              </w:rPr>
              <w:t>遗传学的基本概念、名词解释</w:t>
            </w:r>
            <w:r>
              <w:rPr>
                <w:rFonts w:ascii="Verdana" w:hAnsi="Verdana" w:cs="宋体"/>
                <w:kern w:val="0"/>
                <w:sz w:val="18"/>
                <w:szCs w:val="18"/>
              </w:rPr>
              <w:t xml:space="preserve"> </w:t>
            </w:r>
          </w:p>
          <w:p>
            <w:pPr>
              <w:widowControl/>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 xml:space="preserve">2. </w:t>
            </w:r>
            <w:r>
              <w:rPr>
                <w:rFonts w:ascii="Verdana" w:hAnsi="Verdana" w:cs="宋体"/>
                <w:kern w:val="0"/>
                <w:sz w:val="18"/>
                <w:szCs w:val="18"/>
              </w:rPr>
              <w:t>理解和应用：</w:t>
            </w:r>
            <w:r>
              <w:rPr>
                <w:rFonts w:hint="eastAsia" w:ascii="Verdana" w:hAnsi="Verdana" w:cs="宋体"/>
                <w:kern w:val="0"/>
                <w:sz w:val="18"/>
                <w:szCs w:val="18"/>
              </w:rPr>
              <w:t>遗传的物质基础、遗传信息传递、遗传信息改变、遗传信息的贮存遗传信息的表达调控</w:t>
            </w:r>
          </w:p>
          <w:p>
            <w:pPr>
              <w:widowControl/>
              <w:adjustRightInd w:val="0"/>
              <w:snapToGrid w:val="0"/>
              <w:spacing w:line="360" w:lineRule="auto"/>
              <w:jc w:val="left"/>
              <w:rPr>
                <w:rFonts w:hint="eastAsia" w:ascii="Verdana" w:hAnsi="Verdana" w:cs="宋体"/>
                <w:kern w:val="0"/>
                <w:sz w:val="18"/>
                <w:szCs w:val="18"/>
              </w:rPr>
            </w:pPr>
            <w:r>
              <w:rPr>
                <w:rFonts w:ascii="Verdana" w:hAnsi="Verdana" w:cs="宋体"/>
                <w:kern w:val="0"/>
                <w:sz w:val="18"/>
                <w:szCs w:val="18"/>
              </w:rPr>
              <w:t xml:space="preserve">考试要求： </w:t>
            </w:r>
          </w:p>
          <w:p>
            <w:pPr>
              <w:widowControl/>
              <w:adjustRightInd w:val="0"/>
              <w:snapToGrid w:val="0"/>
              <w:spacing w:line="360" w:lineRule="auto"/>
              <w:jc w:val="left"/>
              <w:rPr>
                <w:rFonts w:hint="eastAsia" w:ascii="宋体" w:hAnsi="宋体"/>
                <w:bCs/>
                <w:sz w:val="18"/>
                <w:szCs w:val="18"/>
              </w:rPr>
            </w:pPr>
            <w:r>
              <w:rPr>
                <w:rFonts w:hint="eastAsia" w:ascii="宋体" w:hAnsi="宋体"/>
                <w:bCs/>
                <w:sz w:val="18"/>
                <w:szCs w:val="18"/>
              </w:rPr>
              <w:t>1.要求学生掌握遗传学的基本概念、基本理论和基本分析计算方法，能够利用所学知识解释和分析部分遗传学现象。</w:t>
            </w:r>
          </w:p>
          <w:p>
            <w:pPr>
              <w:widowControl/>
              <w:adjustRightInd w:val="0"/>
              <w:snapToGrid w:val="0"/>
              <w:spacing w:line="360" w:lineRule="auto"/>
              <w:jc w:val="left"/>
              <w:rPr>
                <w:rFonts w:hint="eastAsia" w:ascii="宋体" w:hAnsi="宋体"/>
                <w:bCs/>
                <w:sz w:val="18"/>
                <w:szCs w:val="18"/>
              </w:rPr>
            </w:pPr>
            <w:r>
              <w:rPr>
                <w:rFonts w:hint="eastAsia" w:ascii="宋体" w:hAnsi="宋体"/>
                <w:bCs/>
                <w:sz w:val="18"/>
                <w:szCs w:val="18"/>
              </w:rPr>
              <w:t>2.重点掌握三大经典遗传规律、遗传学的分子基础、染色体变异的基本知识、三点测验、基因的基本概念、基因工程、细胞质遗传、数量遗传、群体遗传等方面的知识内容。</w:t>
            </w:r>
          </w:p>
          <w:p>
            <w:pPr>
              <w:widowControl/>
              <w:adjustRightInd w:val="0"/>
              <w:snapToGrid w:val="0"/>
              <w:spacing w:line="360" w:lineRule="auto"/>
              <w:jc w:val="left"/>
              <w:rPr>
                <w:rFonts w:ascii="Verdana" w:hAnsi="Verdana" w:cs="宋体"/>
                <w:kern w:val="0"/>
                <w:sz w:val="18"/>
                <w:szCs w:val="18"/>
              </w:rPr>
            </w:pPr>
            <w:r>
              <w:rPr>
                <w:rFonts w:hint="eastAsia" w:ascii="宋体" w:hAnsi="宋体"/>
                <w:bCs/>
                <w:sz w:val="18"/>
                <w:szCs w:val="18"/>
              </w:rPr>
              <w:t>3.了解细菌和病毒的遗传、基因组学等方面的内容。</w:t>
            </w:r>
          </w:p>
        </w:tc>
      </w:tr>
    </w:tbl>
    <w:p>
      <w:pPr>
        <w:rPr>
          <w:rFonts w:hint="eastAsia"/>
        </w:rPr>
      </w:pPr>
    </w:p>
    <w:p>
      <w:pPr>
        <w:pStyle w:val="7"/>
        <w:snapToGrid w:val="0"/>
        <w:ind w:left="0" w:leftChars="0" w:firstLine="0" w:firstLineChars="0"/>
        <w:jc w:val="both"/>
        <w:rPr>
          <w:rFonts w:hint="eastAsia" w:ascii="黑体" w:hAnsi="Verdana" w:eastAsia="黑体" w:cs="宋体"/>
          <w:kern w:val="0"/>
          <w:sz w:val="34"/>
          <w:szCs w:val="34"/>
        </w:rPr>
      </w:pPr>
    </w:p>
    <w:p>
      <w:pPr>
        <w:pStyle w:val="7"/>
        <w:snapToGrid w:val="0"/>
        <w:ind w:left="99" w:leftChars="47" w:firstLine="602"/>
        <w:jc w:val="center"/>
        <w:rPr>
          <w:rFonts w:hint="eastAsia" w:ascii="黑体" w:hAnsi="Verdana" w:eastAsia="黑体" w:cs="宋体"/>
          <w:kern w:val="0"/>
          <w:sz w:val="34"/>
          <w:szCs w:val="34"/>
        </w:rPr>
      </w:pPr>
      <w:r>
        <w:rPr>
          <w:rFonts w:hint="eastAsia" w:ascii="黑体" w:hAnsi="Verdana" w:eastAsia="黑体" w:cs="宋体"/>
          <w:kern w:val="0"/>
          <w:sz w:val="34"/>
          <w:szCs w:val="34"/>
        </w:rPr>
        <w:t>《农业生态学》部分</w:t>
      </w:r>
    </w:p>
    <w:tbl>
      <w:tblPr>
        <w:tblStyle w:val="13"/>
        <w:tblW w:w="9688" w:type="dxa"/>
        <w:jc w:val="center"/>
        <w:tblLayout w:type="fixed"/>
        <w:tblCellMar>
          <w:top w:w="0" w:type="dxa"/>
          <w:left w:w="0" w:type="dxa"/>
          <w:bottom w:w="0" w:type="dxa"/>
          <w:right w:w="0" w:type="dxa"/>
        </w:tblCellMar>
      </w:tblPr>
      <w:tblGrid>
        <w:gridCol w:w="2850"/>
        <w:gridCol w:w="2167"/>
        <w:gridCol w:w="1347"/>
        <w:gridCol w:w="3324"/>
      </w:tblGrid>
      <w:tr>
        <w:tblPrEx>
          <w:tblCellMar>
            <w:top w:w="0" w:type="dxa"/>
            <w:left w:w="0" w:type="dxa"/>
            <w:bottom w:w="0" w:type="dxa"/>
            <w:right w:w="0" w:type="dxa"/>
          </w:tblCellMar>
        </w:tblPrEx>
        <w:trPr>
          <w:jc w:val="center"/>
        </w:trPr>
        <w:tc>
          <w:tcPr>
            <w:tcW w:w="285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16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34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324"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2850"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6838"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r>
              <w:rPr>
                <w:rFonts w:ascii="Verdana" w:hAnsi="Verdana" w:cs="宋体"/>
                <w:kern w:val="0"/>
                <w:sz w:val="18"/>
                <w:szCs w:val="18"/>
              </w:rPr>
              <w:t xml:space="preserve"> </w:t>
            </w:r>
          </w:p>
        </w:tc>
      </w:tr>
      <w:tr>
        <w:tblPrEx>
          <w:tblCellMar>
            <w:top w:w="0" w:type="dxa"/>
            <w:left w:w="0" w:type="dxa"/>
            <w:bottom w:w="0" w:type="dxa"/>
            <w:right w:w="0" w:type="dxa"/>
          </w:tblCellMar>
        </w:tblPrEx>
        <w:trPr>
          <w:trHeight w:val="1143" w:hRule="atLeast"/>
          <w:jc w:val="center"/>
        </w:trPr>
        <w:tc>
          <w:tcPr>
            <w:tcW w:w="9688"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b/>
                <w:bCs/>
                <w:kern w:val="0"/>
                <w:sz w:val="18"/>
                <w:szCs w:val="18"/>
              </w:rPr>
            </w:pPr>
            <w:r>
              <w:rPr>
                <w:rFonts w:ascii="Verdana" w:hAnsi="Verdana" w:cs="宋体"/>
                <w:b/>
                <w:bCs/>
                <w:kern w:val="0"/>
                <w:sz w:val="18"/>
                <w:szCs w:val="18"/>
              </w:rPr>
              <w:t>考试性质</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“农业综合知识－农业生态学”是为招收农学类硕士研究生而设置的选拔考试。它的主要目的是测试考生对农业生态学知识的把握程度，包括对生态学的基本概念、理论、方法和应用的了解。</w:t>
            </w:r>
          </w:p>
        </w:tc>
      </w:tr>
      <w:tr>
        <w:tblPrEx>
          <w:tblCellMar>
            <w:top w:w="0" w:type="dxa"/>
            <w:left w:w="0" w:type="dxa"/>
            <w:bottom w:w="0" w:type="dxa"/>
            <w:right w:w="0" w:type="dxa"/>
          </w:tblCellMar>
        </w:tblPrEx>
        <w:trPr>
          <w:jc w:val="center"/>
        </w:trPr>
        <w:tc>
          <w:tcPr>
            <w:tcW w:w="9688"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考试方式和考试时间</w:t>
            </w:r>
          </w:p>
          <w:p>
            <w:pPr>
              <w:widowControl/>
              <w:adjustRightInd w:val="0"/>
              <w:snapToGrid w:val="0"/>
              <w:spacing w:line="360" w:lineRule="auto"/>
              <w:ind w:firstLine="360" w:firstLineChars="200"/>
              <w:jc w:val="left"/>
              <w:rPr>
                <w:rFonts w:ascii="Verdana" w:hAnsi="Verdana" w:cs="宋体"/>
                <w:kern w:val="0"/>
                <w:sz w:val="18"/>
                <w:szCs w:val="18"/>
              </w:rPr>
            </w:pPr>
            <w:r>
              <w:rPr>
                <w:rFonts w:hint="eastAsia" w:ascii="Verdana" w:hAnsi="Verdana" w:cs="宋体"/>
                <w:kern w:val="0"/>
                <w:sz w:val="18"/>
                <w:szCs w:val="18"/>
              </w:rPr>
              <w:t>考试采用闭卷笔试形式，本部分试卷满分为50分，与其他科目组卷考试时间为3小时。</w:t>
            </w:r>
          </w:p>
        </w:tc>
      </w:tr>
      <w:tr>
        <w:tblPrEx>
          <w:tblCellMar>
            <w:top w:w="0" w:type="dxa"/>
            <w:left w:w="0" w:type="dxa"/>
            <w:bottom w:w="0" w:type="dxa"/>
            <w:right w:w="0" w:type="dxa"/>
          </w:tblCellMar>
        </w:tblPrEx>
        <w:trPr>
          <w:jc w:val="center"/>
        </w:trPr>
        <w:tc>
          <w:tcPr>
            <w:tcW w:w="9688" w:type="dxa"/>
            <w:gridSpan w:val="4"/>
            <w:tcBorders>
              <w:top w:val="single" w:color="000000" w:sz="6" w:space="0"/>
              <w:bottom w:val="single" w:color="000000" w:sz="6" w:space="0"/>
            </w:tcBorders>
            <w:tcMar>
              <w:top w:w="0" w:type="dxa"/>
              <w:left w:w="200" w:type="dxa"/>
              <w:bottom w:w="0" w:type="dxa"/>
              <w:right w:w="160" w:type="dxa"/>
            </w:tcMar>
            <w:vAlign w:val="top"/>
          </w:tcPr>
          <w:p>
            <w:pPr>
              <w:widowControl/>
              <w:adjustRightInd w:val="0"/>
              <w:snapToGrid w:val="0"/>
              <w:spacing w:line="360" w:lineRule="auto"/>
              <w:jc w:val="left"/>
              <w:rPr>
                <w:rFonts w:hint="eastAsia" w:ascii="Verdana" w:hAnsi="Verdana" w:cs="宋体"/>
                <w:kern w:val="0"/>
                <w:sz w:val="18"/>
                <w:szCs w:val="18"/>
              </w:rPr>
            </w:pPr>
            <w:r>
              <w:rPr>
                <w:rFonts w:ascii="Verdana" w:hAnsi="Verdana" w:cs="宋体"/>
                <w:b/>
                <w:bCs/>
                <w:kern w:val="0"/>
                <w:sz w:val="18"/>
                <w:szCs w:val="18"/>
              </w:rPr>
              <w:t>考试内容和考试要求</w:t>
            </w:r>
          </w:p>
          <w:p>
            <w:pPr>
              <w:keepNext w:val="0"/>
              <w:keepLines w:val="0"/>
              <w:pageBreakBefore w:val="0"/>
              <w:numPr>
                <w:ilvl w:val="0"/>
                <w:numId w:val="2"/>
              </w:numPr>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绪论</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考试内容：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1.生态学的概念、研究内容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2.农业生态学的产生、含义与发展</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3.农业生态学研究的内容、特点与任务</w:t>
            </w:r>
          </w:p>
          <w:p>
            <w:pPr>
              <w:keepNext w:val="0"/>
              <w:keepLines w:val="0"/>
              <w:pageBreakBefore w:val="0"/>
              <w:widowControl/>
              <w:shd w:val="clear" w:color="auto" w:fill="FFFFFF"/>
              <w:kinsoku/>
              <w:wordWrap/>
              <w:topLinePunct w:val="0"/>
              <w:autoSpaceDE/>
              <w:autoSpaceDN/>
              <w:bidi w:val="0"/>
              <w:spacing w:line="360" w:lineRule="exact"/>
              <w:ind w:right="0" w:rightChars="0" w:firstLine="180" w:firstLineChars="10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考试要求</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1.掌握概念：生态学，农业生态学 </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2.熟悉生态学与农业生态学的含义和研究内容。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3.熟悉农业生态学的特点。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（二）农业生态系统</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1.生态系统概述</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2.农业生态系统</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3.农业生态系统与自然生态系统的比较</w:t>
            </w:r>
          </w:p>
          <w:p>
            <w:pPr>
              <w:keepNext w:val="0"/>
              <w:keepLines w:val="0"/>
              <w:pageBreakBefore w:val="0"/>
              <w:widowControl/>
              <w:shd w:val="clear" w:color="auto" w:fill="FFFFFF"/>
              <w:kinsoku/>
              <w:wordWrap/>
              <w:topLinePunct w:val="0"/>
              <w:autoSpaceDE/>
              <w:autoSpaceDN/>
              <w:bidi w:val="0"/>
              <w:spacing w:line="360" w:lineRule="exact"/>
              <w:ind w:right="0" w:rightChars="0" w:firstLine="181" w:firstLineChars="10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1.掌握概念：生态系统，生产者，消费者，分解者，农业生态系统，</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2.理解生态系统与农业生态系统组成的区别。</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3.熟悉农业生态系统的结构与功能。</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（三）生物种群</w:t>
            </w:r>
          </w:p>
          <w:p>
            <w:pPr>
              <w:keepNext w:val="0"/>
              <w:keepLines w:val="0"/>
              <w:pageBreakBefore w:val="0"/>
              <w:kinsoku/>
              <w:wordWrap/>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考试内容：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1.种群概念及特征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2.种群增长类型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3.种群数量的波动与调节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4.种群间的相互关系   </w:t>
            </w:r>
          </w:p>
          <w:p>
            <w:pPr>
              <w:keepNext w:val="0"/>
              <w:keepLines w:val="0"/>
              <w:pageBreakBefore w:val="0"/>
              <w:kinsoku/>
              <w:wordWrap/>
              <w:overflowPunct w:val="0"/>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1.掌握概念：种群，种群的分布格局，年龄结构，内禀增长率，环境容纳量，出生率，死亡率，生态入侵，生态对策，竞争排斥原理，竞争，捕食，互利共生，原始合作，化感作用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2.熟悉种群的主要特征。</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3.了解种群数量变动的类型、原因及种群调节假说。</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 熟悉r-对策和k-对策生物的生态特征及在生物保护中的特点。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 熟悉种间关系的类型，重点掌握竞争、捕食和共生现象的生态学意义。</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 理解他感作用的生态学意义及在生产中注意的问题。</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 熟悉种群间的相互作用关系在农业生产中的应用。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（四）生物群落</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r>
              <w:rPr>
                <w:rFonts w:hint="default" w:ascii="Times New Roman" w:hAnsi="Times New Roman" w:eastAsia="宋体" w:cs="Times New Roman"/>
                <w:b/>
                <w:sz w:val="18"/>
                <w:szCs w:val="18"/>
              </w:rPr>
              <w:t>考试内容</w:t>
            </w:r>
            <w:r>
              <w:rPr>
                <w:rFonts w:hint="default" w:ascii="Times New Roman" w:hAnsi="Times New Roman" w:eastAsia="宋体" w:cs="Times New Roman"/>
                <w:sz w:val="18"/>
                <w:szCs w:val="18"/>
              </w:rPr>
              <w:t>：</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1.生物群落的概念与特征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2.生物群落的结构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3.生物群落中的生态位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4.群落的演替          </w:t>
            </w:r>
          </w:p>
          <w:p>
            <w:pPr>
              <w:keepNext w:val="0"/>
              <w:keepLines w:val="0"/>
              <w:pageBreakBefore w:val="0"/>
              <w:kinsoku/>
              <w:wordWrap/>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1.掌握概念：（生物）群落，群落结构，群落演替，顶极群落，物种多样性，盖度，频度，生态优势种，边缘效应、群落交错区，竞争排斥原理，生态位，生态位分异，生态位重叠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2.熟悉生物群落的基本特征。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3.熟悉群落的结构、群落交错带和边缘效应的生态意义（指资源利用、生物多样性、环境异质性及生态系统稳定性等）。</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4.熟悉群落的动态演替规律及不同演替类型的特征。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5.掌握群落的地带性分布规律及产生的主导因素。</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6.熟悉生态位理论在农业生产中的应用。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（五）生物与环境的关系</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 xml:space="preserve">  考试内容：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1.环境因子的生态作用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2.生物的生态作用    </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3.生物的生态适应性</w:t>
            </w:r>
          </w:p>
          <w:p>
            <w:pPr>
              <w:keepNext w:val="0"/>
              <w:keepLines w:val="0"/>
              <w:pageBreakBefore w:val="0"/>
              <w:kinsoku/>
              <w:wordWrap/>
              <w:topLinePunct w:val="0"/>
              <w:autoSpaceDE/>
              <w:autoSpaceDN/>
              <w:bidi w:val="0"/>
              <w:spacing w:line="360" w:lineRule="exact"/>
              <w:ind w:right="0" w:rightChars="0" w:firstLine="177" w:firstLineChars="98"/>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1.掌握概念：生境，生态因子，限制因子，生活型，生态型，有效积温</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2.掌握基本定律及应用：最小因子定律，耐受性定律</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3.熟悉不同生态因子对生物的生态作用。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4.熟悉土壤生物、森林及草原生物的生态作用。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5.了解生态因子作用的一般特点。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6.理解长期的环境影响对生物的适应性影响。</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7.理解生态位理论在进行农业生态系统设计中的应用。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（六）农业生态系统的能流</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考试内容</w:t>
            </w:r>
            <w:r>
              <w:rPr>
                <w:rFonts w:hint="default" w:ascii="Times New Roman" w:hAnsi="Times New Roman" w:eastAsia="宋体" w:cs="Times New Roman"/>
                <w:sz w:val="18"/>
                <w:szCs w:val="18"/>
              </w:rPr>
              <w:t>：</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1.农业生态系统能量流动的途径</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2.能量流动与转化的基本定律</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3.农业生态系统的能量生产</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4.农业生态系统的辅助能</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1.掌握概念：食物链，食物网，人工辅助能，初级生产，次级生产，生态金字塔，生态效率</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2.了解食物链类型及在不同生态系统中的重要程度。</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3.熟悉生态金字塔类型、特点及在生产实践中的指导作用。</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4.掌握初级生产与次级生产之间的能量规律，并指出在实际过程中合理安排生产应掌握的原则。</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5.熟悉人工辅助能在农业生态系统生产中的作用。</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（七）农业生态系统的循环</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b/>
                <w:sz w:val="18"/>
                <w:szCs w:val="18"/>
              </w:rPr>
              <w:t>考试内容</w:t>
            </w:r>
            <w:r>
              <w:rPr>
                <w:rFonts w:hint="default" w:ascii="Times New Roman" w:hAnsi="Times New Roman" w:eastAsia="宋体" w:cs="Times New Roman"/>
                <w:sz w:val="18"/>
                <w:szCs w:val="18"/>
              </w:rPr>
              <w:t>：</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1.物质循环的基本规律</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2.几种主要物质的生物地化循环</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3.农业生态系统中的养分循环与平衡</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4.物质循环中的环境问题</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1.掌握概念：生物地球化学循环，库，生物量（现存量），周转率，循环效率，生物浓缩</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2.了解物质循环的不同类型及特征。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3.熟悉水、碳、氮、磷等重要物质的循环途径及特点。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4.熟悉农业生态系统中养分循环及特征。</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5.熟悉保持农田生态系统养分循环平衡的途径。</w:t>
            </w:r>
          </w:p>
          <w:p>
            <w:pPr>
              <w:keepNext w:val="0"/>
              <w:keepLines w:val="0"/>
              <w:pageBreakBefore w:val="0"/>
              <w:widowControl/>
              <w:kinsoku/>
              <w:wordWrap/>
              <w:topLinePunct w:val="0"/>
              <w:autoSpaceDE/>
              <w:autoSpaceDN/>
              <w:bidi w:val="0"/>
              <w:adjustRightInd w:val="0"/>
              <w:snapToGrid w:val="0"/>
              <w:spacing w:line="360" w:lineRule="exact"/>
              <w:ind w:right="0" w:rightChars="0"/>
              <w:jc w:val="left"/>
              <w:textAlignment w:val="auto"/>
              <w:outlineLvl w:val="9"/>
              <w:rPr>
                <w:rFonts w:ascii="Verdana" w:hAnsi="Verdana" w:cs="宋体"/>
                <w:kern w:val="0"/>
                <w:sz w:val="18"/>
                <w:szCs w:val="18"/>
              </w:rPr>
            </w:pPr>
            <w:r>
              <w:rPr>
                <w:rFonts w:hint="default" w:ascii="Times New Roman" w:hAnsi="Times New Roman" w:eastAsia="宋体" w:cs="Times New Roman"/>
                <w:sz w:val="18"/>
                <w:szCs w:val="18"/>
              </w:rPr>
              <w:t>6.了解在物质循环中产生的相关环境问题。</w:t>
            </w:r>
          </w:p>
        </w:tc>
      </w:tr>
    </w:tbl>
    <w:p>
      <w:pPr>
        <w:rPr>
          <w:rFonts w:hint="eastAsia"/>
        </w:rPr>
      </w:pPr>
    </w:p>
    <w:p>
      <w:pPr>
        <w:rPr>
          <w:rFonts w:hint="eastAsia"/>
        </w:rPr>
      </w:pPr>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《土壤学》部分 </w:t>
      </w:r>
    </w:p>
    <w:p>
      <w:pPr>
        <w:widowControl/>
        <w:jc w:val="center"/>
        <w:rPr>
          <w:rFonts w:ascii="Verdana" w:hAnsi="Verdana" w:cs="宋体"/>
          <w:kern w:val="0"/>
          <w:sz w:val="20"/>
          <w:szCs w:val="20"/>
        </w:rPr>
      </w:pPr>
    </w:p>
    <w:tbl>
      <w:tblPr>
        <w:tblStyle w:val="13"/>
        <w:tblW w:w="9795" w:type="dxa"/>
        <w:tblInd w:w="-694" w:type="dxa"/>
        <w:tblLayout w:type="fixed"/>
        <w:tblCellMar>
          <w:top w:w="0" w:type="dxa"/>
          <w:left w:w="0" w:type="dxa"/>
          <w:bottom w:w="0" w:type="dxa"/>
          <w:right w:w="0" w:type="dxa"/>
        </w:tblCellMar>
      </w:tblPr>
      <w:tblGrid>
        <w:gridCol w:w="1503"/>
        <w:gridCol w:w="2999"/>
        <w:gridCol w:w="1990"/>
        <w:gridCol w:w="3303"/>
      </w:tblGrid>
      <w:tr>
        <w:tblPrEx>
          <w:tblCellMar>
            <w:top w:w="0" w:type="dxa"/>
            <w:left w:w="0" w:type="dxa"/>
            <w:bottom w:w="0" w:type="dxa"/>
            <w:right w:w="0" w:type="dxa"/>
          </w:tblCellMar>
        </w:tblPrEx>
        <w:tc>
          <w:tcPr>
            <w:tcW w:w="150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9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99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303"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c>
          <w:tcPr>
            <w:tcW w:w="150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8292"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hint="eastAsia" w:ascii="Verdana" w:hAnsi="Verdana" w:cs="宋体"/>
                <w:kern w:val="0"/>
                <w:sz w:val="18"/>
                <w:szCs w:val="18"/>
              </w:rPr>
            </w:pPr>
            <w:r>
              <w:rPr>
                <w:rFonts w:hint="eastAsia" w:ascii="Verdana" w:hAnsi="Verdana" w:cs="宋体"/>
                <w:kern w:val="0"/>
                <w:sz w:val="18"/>
                <w:szCs w:val="18"/>
              </w:rPr>
              <w:t>50分</w:t>
            </w:r>
          </w:p>
        </w:tc>
      </w:tr>
      <w:tr>
        <w:tblPrEx>
          <w:tblCellMar>
            <w:top w:w="0" w:type="dxa"/>
            <w:left w:w="0" w:type="dxa"/>
            <w:bottom w:w="0" w:type="dxa"/>
            <w:right w:w="0" w:type="dxa"/>
          </w:tblCellMar>
        </w:tblPrEx>
        <w:trPr>
          <w:trHeight w:val="1143" w:hRule="atLeast"/>
        </w:trPr>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hint="eastAsia" w:ascii="Verdana" w:hAnsi="Verdana" w:cs="宋体"/>
                <w:kern w:val="0"/>
                <w:sz w:val="18"/>
                <w:szCs w:val="18"/>
                <w:lang w:val="en-US" w:eastAsia="zh-CN"/>
              </w:rPr>
              <w:t xml:space="preserve">    </w:t>
            </w:r>
            <w:r>
              <w:rPr>
                <w:rFonts w:hint="eastAsia" w:ascii="Verdana" w:hAnsi="Verdana" w:cs="宋体"/>
                <w:kern w:val="0"/>
                <w:sz w:val="18"/>
                <w:szCs w:val="18"/>
              </w:rPr>
              <w:t>土壤</w:t>
            </w:r>
            <w:r>
              <w:rPr>
                <w:rFonts w:ascii="Verdana" w:hAnsi="Verdana" w:cs="宋体"/>
                <w:kern w:val="0"/>
                <w:sz w:val="18"/>
                <w:szCs w:val="18"/>
              </w:rPr>
              <w:t>学考试是为招收</w:t>
            </w:r>
            <w:r>
              <w:rPr>
                <w:rFonts w:hint="eastAsia" w:ascii="Verdana" w:hAnsi="Verdana" w:cs="宋体"/>
                <w:kern w:val="0"/>
                <w:sz w:val="18"/>
                <w:szCs w:val="18"/>
              </w:rPr>
              <w:t>农</w:t>
            </w:r>
            <w:r>
              <w:rPr>
                <w:rFonts w:ascii="Verdana" w:hAnsi="Verdana" w:cs="宋体"/>
                <w:kern w:val="0"/>
                <w:sz w:val="18"/>
                <w:szCs w:val="18"/>
              </w:rPr>
              <w:t>学类硕士研究生而设置的选拔考试。它的主要目的是测试考生对</w:t>
            </w:r>
            <w:r>
              <w:rPr>
                <w:rFonts w:hint="eastAsia" w:ascii="Verdana" w:hAnsi="Verdana" w:cs="宋体"/>
                <w:kern w:val="0"/>
                <w:sz w:val="18"/>
                <w:szCs w:val="18"/>
              </w:rPr>
              <w:t>土壤</w:t>
            </w:r>
            <w:r>
              <w:rPr>
                <w:rFonts w:ascii="Verdana" w:hAnsi="Verdana" w:cs="宋体"/>
                <w:kern w:val="0"/>
                <w:sz w:val="18"/>
                <w:szCs w:val="18"/>
              </w:rPr>
              <w:t>学科的把握程度，包括</w:t>
            </w:r>
            <w:r>
              <w:rPr>
                <w:rFonts w:hint="eastAsia" w:ascii="Verdana" w:hAnsi="Verdana" w:cs="宋体"/>
                <w:kern w:val="0"/>
                <w:sz w:val="18"/>
                <w:szCs w:val="18"/>
              </w:rPr>
              <w:t>掌握土壤的基本概念、特性，能够灵活运用土壤学基本知识进行分析与解决农业生产与资源环境中遇到的土壤学方面的科学问题</w:t>
            </w:r>
            <w:r>
              <w:rPr>
                <w:rFonts w:ascii="Verdana" w:hAnsi="Verdana" w:cs="宋体"/>
                <w:kern w:val="0"/>
                <w:sz w:val="18"/>
                <w:szCs w:val="18"/>
              </w:rPr>
              <w:t xml:space="preserve">。 </w:t>
            </w:r>
          </w:p>
        </w:tc>
      </w:tr>
      <w:tr>
        <w:tblPrEx>
          <w:tblCellMar>
            <w:top w:w="0" w:type="dxa"/>
            <w:left w:w="0" w:type="dxa"/>
            <w:bottom w:w="0" w:type="dxa"/>
            <w:right w:w="0" w:type="dxa"/>
          </w:tblCellMar>
        </w:tblPrEx>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土壤</w:t>
            </w:r>
            <w:r>
              <w:rPr>
                <w:rFonts w:ascii="Verdana" w:hAnsi="Verdana" w:cs="宋体"/>
                <w:kern w:val="0"/>
                <w:sz w:val="18"/>
                <w:szCs w:val="18"/>
              </w:rPr>
              <w:t>学考试采用闭卷笔试形式，试卷满分为50分，</w:t>
            </w:r>
            <w:r>
              <w:rPr>
                <w:rFonts w:hint="eastAsia" w:ascii="Verdana" w:hAnsi="Verdana" w:cs="宋体"/>
                <w:kern w:val="0"/>
                <w:sz w:val="18"/>
                <w:szCs w:val="18"/>
              </w:rPr>
              <w:t>与其他科目综合</w:t>
            </w:r>
            <w:r>
              <w:rPr>
                <w:rFonts w:ascii="Verdana" w:hAnsi="Verdana" w:cs="宋体"/>
                <w:kern w:val="0"/>
                <w:sz w:val="18"/>
                <w:szCs w:val="18"/>
              </w:rPr>
              <w:t>考试时间为3小时。</w:t>
            </w:r>
          </w:p>
        </w:tc>
      </w:tr>
      <w:tr>
        <w:tblPrEx>
          <w:tblCellMar>
            <w:top w:w="0" w:type="dxa"/>
            <w:left w:w="0" w:type="dxa"/>
            <w:bottom w:w="0" w:type="dxa"/>
            <w:right w:w="0" w:type="dxa"/>
          </w:tblCellMar>
        </w:tblPrEx>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ind w:firstLine="361" w:firstLineChars="200"/>
              <w:jc w:val="left"/>
              <w:rPr>
                <w:rFonts w:hint="eastAsia" w:ascii="Verdana" w:hAnsi="Verdana" w:cs="宋体"/>
                <w:kern w:val="0"/>
                <w:sz w:val="18"/>
                <w:szCs w:val="18"/>
              </w:rPr>
            </w:pPr>
            <w:r>
              <w:rPr>
                <w:rFonts w:ascii="Verdana" w:hAnsi="Verdana" w:cs="宋体"/>
                <w:b/>
                <w:bCs/>
                <w:kern w:val="0"/>
                <w:sz w:val="18"/>
                <w:szCs w:val="18"/>
              </w:rPr>
              <w:t>考试内容和考试要求</w:t>
            </w:r>
            <w:r>
              <w:rPr>
                <w:rFonts w:ascii="Verdana" w:hAnsi="Verdana" w:cs="宋体"/>
                <w:kern w:val="0"/>
                <w:sz w:val="18"/>
                <w:szCs w:val="18"/>
              </w:rPr>
              <w:br w:type="textWrapping"/>
            </w:r>
            <w:r>
              <w:rPr>
                <w:rFonts w:ascii="Verdana" w:hAnsi="Verdana" w:cs="宋体"/>
                <w:kern w:val="0"/>
                <w:sz w:val="18"/>
                <w:szCs w:val="18"/>
              </w:rPr>
              <w:t>（一）</w:t>
            </w:r>
            <w:r>
              <w:rPr>
                <w:rFonts w:hint="eastAsia" w:ascii="宋体" w:hAnsi="宋体"/>
                <w:sz w:val="18"/>
                <w:szCs w:val="18"/>
              </w:rPr>
              <w:t>绪论</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土壤</w:t>
            </w:r>
            <w:r>
              <w:rPr>
                <w:rFonts w:ascii="Verdana" w:hAnsi="Verdana" w:cs="宋体"/>
                <w:kern w:val="0"/>
                <w:sz w:val="18"/>
                <w:szCs w:val="18"/>
              </w:rPr>
              <w:t>，</w:t>
            </w:r>
            <w:r>
              <w:rPr>
                <w:rFonts w:hint="eastAsia" w:ascii="Verdana" w:hAnsi="Verdana" w:cs="宋体"/>
                <w:kern w:val="0"/>
                <w:sz w:val="18"/>
                <w:szCs w:val="18"/>
              </w:rPr>
              <w:t>土壤肥力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理解和应用：</w:t>
            </w:r>
            <w:r>
              <w:rPr>
                <w:rFonts w:hint="eastAsia" w:ascii="Verdana" w:hAnsi="Verdana" w:cs="宋体"/>
                <w:kern w:val="0"/>
                <w:sz w:val="18"/>
                <w:szCs w:val="18"/>
              </w:rPr>
              <w:t>土壤科学发展史以及土壤科学当前研究的特点和以后发展趋势</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重点掌握土壤和土壤肥力的基本概念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熟悉与了解土壤发展史及其发展前景</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（二）</w:t>
            </w:r>
            <w:r>
              <w:rPr>
                <w:sz w:val="18"/>
                <w:szCs w:val="18"/>
              </w:rPr>
              <w:fldChar w:fldCharType="begin"/>
            </w:r>
            <w:r>
              <w:rPr>
                <w:sz w:val="18"/>
                <w:szCs w:val="18"/>
              </w:rPr>
              <w:instrText xml:space="preserve"> HYPERLINK "file:///F:\\课件材料\\土壤学sjd\\soil-cau\\soil\\TEXT\\o1-01.htm" </w:instrText>
            </w:r>
            <w:r>
              <w:rPr>
                <w:sz w:val="18"/>
                <w:szCs w:val="18"/>
              </w:rPr>
              <w:fldChar w:fldCharType="separate"/>
            </w:r>
            <w:r>
              <w:rPr>
                <w:sz w:val="18"/>
                <w:szCs w:val="18"/>
              </w:rPr>
              <w:t>土壤母质与</w:t>
            </w:r>
            <w:r>
              <w:rPr>
                <w:rFonts w:hint="eastAsia"/>
                <w:sz w:val="18"/>
                <w:szCs w:val="18"/>
              </w:rPr>
              <w:t>成土</w:t>
            </w:r>
            <w:r>
              <w:rPr>
                <w:sz w:val="18"/>
                <w:szCs w:val="18"/>
              </w:rPr>
              <w:t>矿物</w:t>
            </w:r>
            <w:r>
              <w:rPr>
                <w:sz w:val="18"/>
                <w:szCs w:val="18"/>
              </w:rPr>
              <w:fldChar w:fldCharType="end"/>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岩石、矿物、晶格固定、同晶置换、风化作用、成土母质、原生矿物、次生矿物</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理解土壤母质的来源，土壤母质与岩石、矿物间的相互关系，重点掌握土壤母质的形成过程，通过风化作用将岩石逐渐解体的分解破碎的过程，了解各种风化作用的类型、作用特点、风化产物以及影响风化作用强度的因素，了解岩石风化物在各种外力作用下搬运一沉积下来的堆积物。了解土壤矿物质的矿物学和化学组成，掌握层状硅酸盐粘土矿物的构造特征，种类和特性，了解非硅酸盐粘土矿物，风化和成土作用与粘土矿物组成的关系，以及我国粘土矿物的分布规律。</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重点掌握土壤母质的形成过程</w:t>
            </w:r>
            <w:r>
              <w:rPr>
                <w:rFonts w:hint="eastAsia" w:ascii="Verdana" w:hAnsi="Verdana" w:cs="宋体"/>
                <w:kern w:val="0"/>
                <w:sz w:val="18"/>
                <w:szCs w:val="18"/>
              </w:rPr>
              <w:t>及母质类型</w:t>
            </w:r>
            <w:r>
              <w:rPr>
                <w:rFonts w:ascii="Verdana" w:hAnsi="Verdana" w:cs="宋体"/>
                <w:kern w:val="0"/>
                <w:sz w:val="18"/>
                <w:szCs w:val="18"/>
              </w:rPr>
              <w:t>，层状硅酸盐粘土矿物的构造特征，种类和特性，以及我国粘土矿物的分布规律。</w:t>
            </w:r>
            <w:r>
              <w:rPr>
                <w:rFonts w:hint="eastAsia" w:ascii="Verdana" w:hAnsi="Verdana" w:cs="宋体"/>
                <w:kern w:val="0"/>
                <w:sz w:val="18"/>
                <w:szCs w:val="18"/>
              </w:rPr>
              <w:t>难点粘土矿物的晶体结构特征及其性质。</w:t>
            </w:r>
          </w:p>
          <w:p>
            <w:pPr>
              <w:rPr>
                <w:rFonts w:hint="eastAsia" w:ascii="Verdana" w:hAnsi="Verdana" w:cs="宋体"/>
                <w:kern w:val="0"/>
                <w:sz w:val="18"/>
                <w:szCs w:val="18"/>
              </w:rPr>
            </w:pPr>
            <w:r>
              <w:rPr>
                <w:rFonts w:cs="宋体"/>
                <w:kern w:val="0"/>
                <w:sz w:val="18"/>
                <w:szCs w:val="18"/>
              </w:rPr>
              <w:t>（</w:t>
            </w:r>
            <w:r>
              <w:rPr>
                <w:rFonts w:hint="eastAsia" w:cs="宋体"/>
                <w:kern w:val="0"/>
                <w:sz w:val="18"/>
                <w:szCs w:val="18"/>
              </w:rPr>
              <w:t>三</w:t>
            </w:r>
            <w:r>
              <w:rPr>
                <w:rFonts w:cs="宋体"/>
                <w:kern w:val="0"/>
                <w:sz w:val="18"/>
                <w:szCs w:val="18"/>
              </w:rPr>
              <w:t>）</w:t>
            </w:r>
            <w:r>
              <w:rPr>
                <w:rFonts w:hint="eastAsia" w:cs="宋体"/>
                <w:kern w:val="0"/>
                <w:sz w:val="18"/>
                <w:szCs w:val="18"/>
              </w:rPr>
              <w:t>土壤有机质</w:t>
            </w:r>
            <w:r>
              <w:rPr>
                <w:rFonts w:cs="宋体"/>
                <w:kern w:val="0"/>
                <w:sz w:val="18"/>
                <w:szCs w:val="18"/>
              </w:rPr>
              <w:br w:type="textWrapping"/>
            </w:r>
            <w:r>
              <w:rPr>
                <w:rFonts w:cs="宋体"/>
                <w:kern w:val="0"/>
                <w:sz w:val="18"/>
                <w:szCs w:val="18"/>
              </w:rPr>
              <w:t xml:space="preserve">考试内容： </w:t>
            </w:r>
            <w:r>
              <w:rPr>
                <w:rFonts w:cs="宋体"/>
                <w:kern w:val="0"/>
                <w:sz w:val="18"/>
                <w:szCs w:val="18"/>
              </w:rPr>
              <w:br w:type="textWrapping"/>
            </w:r>
            <w:r>
              <w:rPr>
                <w:rFonts w:cs="宋体"/>
                <w:kern w:val="0"/>
                <w:sz w:val="18"/>
                <w:szCs w:val="18"/>
              </w:rPr>
              <w:t>1． 概念：</w:t>
            </w:r>
            <w:r>
              <w:rPr>
                <w:rFonts w:hint="eastAsia" w:cs="宋体"/>
                <w:kern w:val="0"/>
                <w:sz w:val="18"/>
                <w:szCs w:val="18"/>
              </w:rPr>
              <w:t>土壤有机质</w:t>
            </w:r>
            <w:r>
              <w:rPr>
                <w:rFonts w:cs="宋体"/>
                <w:kern w:val="0"/>
                <w:sz w:val="18"/>
                <w:szCs w:val="18"/>
              </w:rPr>
              <w:t>，</w:t>
            </w:r>
            <w:r>
              <w:rPr>
                <w:rFonts w:hint="eastAsia" w:cs="宋体"/>
                <w:kern w:val="0"/>
                <w:sz w:val="18"/>
                <w:szCs w:val="18"/>
              </w:rPr>
              <w:t>土壤腐殖质</w:t>
            </w:r>
            <w:r>
              <w:rPr>
                <w:rFonts w:cs="宋体"/>
                <w:kern w:val="0"/>
                <w:sz w:val="18"/>
                <w:szCs w:val="18"/>
              </w:rPr>
              <w:t xml:space="preserve"> </w:t>
            </w:r>
            <w:r>
              <w:rPr>
                <w:rFonts w:hint="eastAsia" w:cs="宋体"/>
                <w:kern w:val="0"/>
                <w:sz w:val="18"/>
                <w:szCs w:val="18"/>
              </w:rPr>
              <w:t>、矿化作用、腐殖化作用、 腐殖化系数 、激发效应</w:t>
            </w:r>
            <w:r>
              <w:rPr>
                <w:sz w:val="18"/>
                <w:szCs w:val="18"/>
              </w:rPr>
              <w:br w:type="textWrapping"/>
            </w:r>
            <w:r>
              <w:rPr>
                <w:rFonts w:cs="宋体"/>
                <w:kern w:val="0"/>
                <w:sz w:val="18"/>
                <w:szCs w:val="18"/>
              </w:rPr>
              <w:t>2． 理解和应用：</w:t>
            </w:r>
            <w:r>
              <w:rPr>
                <w:rFonts w:hint="eastAsia" w:cs="宋体"/>
                <w:kern w:val="0"/>
                <w:sz w:val="18"/>
                <w:szCs w:val="18"/>
              </w:rPr>
              <w:t>了解土壤有机质的实质，掌握土壤有机质在土壤肥力与生态系统中的作用</w:t>
            </w:r>
            <w:r>
              <w:rPr>
                <w:sz w:val="18"/>
                <w:szCs w:val="18"/>
              </w:rPr>
              <w:br w:type="textWrapping"/>
            </w:r>
            <w:r>
              <w:rPr>
                <w:sz w:val="18"/>
                <w:szCs w:val="18"/>
              </w:rPr>
              <w:t xml:space="preserve">考试要求： </w:t>
            </w:r>
            <w:r>
              <w:rPr>
                <w:sz w:val="18"/>
                <w:szCs w:val="18"/>
              </w:rPr>
              <w:br w:type="textWrapping"/>
            </w:r>
            <w:r>
              <w:rPr>
                <w:rFonts w:hint="eastAsia"/>
                <w:sz w:val="18"/>
                <w:szCs w:val="18"/>
              </w:rPr>
              <w:t xml:space="preserve">    </w:t>
            </w:r>
            <w:r>
              <w:rPr>
                <w:sz w:val="18"/>
                <w:szCs w:val="18"/>
              </w:rPr>
              <w:t>掌握土壤有机质与土壤腐殖质的概念及其异同，重点掌握土壤腐殖质的性质，土壤有机质对</w:t>
            </w:r>
            <w:r>
              <w:rPr>
                <w:rFonts w:hint="eastAsia"/>
                <w:sz w:val="18"/>
                <w:szCs w:val="18"/>
              </w:rPr>
              <w:t>土壤肥力和</w:t>
            </w:r>
            <w:r>
              <w:rPr>
                <w:sz w:val="18"/>
                <w:szCs w:val="18"/>
              </w:rPr>
              <w:t>植物生长的作用，以及有机残体的分解过程及其影响因素</w:t>
            </w:r>
            <w:r>
              <w:rPr>
                <w:rFonts w:hint="eastAsia"/>
                <w:sz w:val="18"/>
                <w:szCs w:val="18"/>
              </w:rPr>
              <w:t>（C/N基本原理），土壤有机质提升的具体措施。</w:t>
            </w:r>
          </w:p>
          <w:p>
            <w:pPr>
              <w:rPr>
                <w:rFonts w:hint="eastAsia" w:ascii="Verdana" w:hAnsi="Verdana" w:cs="宋体"/>
                <w:kern w:val="0"/>
                <w:sz w:val="18"/>
                <w:szCs w:val="18"/>
              </w:rPr>
            </w:pPr>
            <w:r>
              <w:rPr>
                <w:rFonts w:ascii="Verdana" w:hAnsi="Verdana" w:cs="宋体"/>
                <w:kern w:val="0"/>
                <w:sz w:val="18"/>
                <w:szCs w:val="18"/>
              </w:rPr>
              <w:t>（</w:t>
            </w:r>
            <w:r>
              <w:rPr>
                <w:rFonts w:hint="eastAsia" w:ascii="Verdana" w:hAnsi="Verdana" w:cs="宋体"/>
                <w:kern w:val="0"/>
                <w:sz w:val="18"/>
                <w:szCs w:val="18"/>
              </w:rPr>
              <w:t>四</w:t>
            </w:r>
            <w:r>
              <w:rPr>
                <w:rFonts w:ascii="Verdana" w:hAnsi="Verdana" w:cs="宋体"/>
                <w:kern w:val="0"/>
                <w:sz w:val="18"/>
                <w:szCs w:val="18"/>
              </w:rPr>
              <w:t>）</w:t>
            </w:r>
            <w:r>
              <w:rPr>
                <w:rFonts w:hint="eastAsia" w:ascii="黑体" w:eastAsia="黑体"/>
                <w:sz w:val="18"/>
                <w:szCs w:val="18"/>
              </w:rPr>
              <w:t>土壤生物</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Style w:val="16"/>
                <w:rFonts w:hint="eastAsia"/>
                <w:sz w:val="18"/>
                <w:szCs w:val="18"/>
              </w:rPr>
              <w:t>土壤生态系统、土壤微生物、菌根、根圈、</w:t>
            </w:r>
            <w:r>
              <w:rPr>
                <w:rStyle w:val="16"/>
                <w:sz w:val="18"/>
                <w:szCs w:val="18"/>
              </w:rPr>
              <w:t>R/S</w:t>
            </w:r>
            <w:r>
              <w:rPr>
                <w:rStyle w:val="16"/>
                <w:rFonts w:hint="eastAsia"/>
                <w:sz w:val="18"/>
                <w:szCs w:val="18"/>
              </w:rPr>
              <w:t>比、共生固氮、联合固氮</w:t>
            </w:r>
            <w:r>
              <w:rPr>
                <w:rFonts w:ascii="Verdana" w:hAnsi="Verdana" w:cs="宋体"/>
                <w:kern w:val="0"/>
                <w:sz w:val="18"/>
                <w:szCs w:val="18"/>
              </w:rPr>
              <w:br w:type="textWrapping"/>
            </w:r>
            <w:r>
              <w:rPr>
                <w:rFonts w:ascii="Verdana" w:hAnsi="Verdana" w:cs="宋体"/>
                <w:kern w:val="0"/>
                <w:sz w:val="18"/>
                <w:szCs w:val="18"/>
              </w:rPr>
              <w:t>2． 理解和应用：</w:t>
            </w:r>
          </w:p>
          <w:p>
            <w:pPr>
              <w:ind w:firstLine="360" w:firstLineChars="200"/>
              <w:rPr>
                <w:rStyle w:val="16"/>
                <w:sz w:val="18"/>
                <w:szCs w:val="18"/>
              </w:rPr>
            </w:pPr>
            <w:r>
              <w:rPr>
                <w:rFonts w:hint="eastAsia" w:ascii="Verdana" w:hAnsi="Verdana" w:cs="宋体"/>
                <w:kern w:val="0"/>
                <w:sz w:val="18"/>
                <w:szCs w:val="18"/>
              </w:rPr>
              <w:t>（</w:t>
            </w:r>
            <w:r>
              <w:rPr>
                <w:rStyle w:val="16"/>
                <w:sz w:val="18"/>
                <w:szCs w:val="18"/>
              </w:rPr>
              <w:t>1</w:t>
            </w:r>
            <w:r>
              <w:rPr>
                <w:rStyle w:val="16"/>
                <w:rFonts w:hint="eastAsia"/>
                <w:sz w:val="18"/>
                <w:szCs w:val="18"/>
              </w:rPr>
              <w:t>）土壤生态系统的特点是什么？</w:t>
            </w:r>
          </w:p>
          <w:p>
            <w:pPr>
              <w:rPr>
                <w:rStyle w:val="16"/>
                <w:rFonts w:hint="eastAsia"/>
                <w:sz w:val="18"/>
                <w:szCs w:val="18"/>
              </w:rPr>
            </w:pPr>
            <w:r>
              <w:rPr>
                <w:rStyle w:val="16"/>
                <w:sz w:val="18"/>
                <w:szCs w:val="18"/>
              </w:rPr>
              <w:t xml:space="preserve">    </w:t>
            </w:r>
            <w:r>
              <w:rPr>
                <w:rStyle w:val="16"/>
                <w:rFonts w:hint="eastAsia"/>
                <w:sz w:val="18"/>
                <w:szCs w:val="18"/>
              </w:rPr>
              <w:t>（</w:t>
            </w:r>
            <w:r>
              <w:rPr>
                <w:rStyle w:val="16"/>
                <w:sz w:val="18"/>
                <w:szCs w:val="18"/>
              </w:rPr>
              <w:t>2</w:t>
            </w:r>
            <w:r>
              <w:rPr>
                <w:rStyle w:val="16"/>
                <w:rFonts w:hint="eastAsia"/>
                <w:sz w:val="18"/>
                <w:szCs w:val="18"/>
              </w:rPr>
              <w:t>）土壤中主要有哪些生物？请举例说明。</w:t>
            </w:r>
          </w:p>
          <w:p>
            <w:pPr>
              <w:ind w:firstLine="360"/>
              <w:rPr>
                <w:rStyle w:val="16"/>
                <w:rFonts w:hint="eastAsia"/>
                <w:sz w:val="18"/>
                <w:szCs w:val="18"/>
              </w:rPr>
            </w:pPr>
            <w:r>
              <w:rPr>
                <w:rStyle w:val="16"/>
                <w:rFonts w:hint="eastAsia"/>
                <w:sz w:val="18"/>
                <w:szCs w:val="18"/>
              </w:rPr>
              <w:t>（</w:t>
            </w:r>
            <w:r>
              <w:rPr>
                <w:rStyle w:val="16"/>
                <w:sz w:val="18"/>
                <w:szCs w:val="18"/>
              </w:rPr>
              <w:t>3</w:t>
            </w:r>
            <w:r>
              <w:rPr>
                <w:rStyle w:val="16"/>
                <w:rFonts w:hint="eastAsia"/>
                <w:sz w:val="18"/>
                <w:szCs w:val="18"/>
              </w:rPr>
              <w:t>）微生物在土壤肥力上的重要性是什么？</w:t>
            </w:r>
          </w:p>
          <w:p>
            <w:pPr>
              <w:ind w:left="360" w:hanging="360" w:hangingChars="200"/>
              <w:rPr>
                <w:rFonts w:hint="eastAsia"/>
                <w:sz w:val="18"/>
                <w:szCs w:val="18"/>
              </w:rPr>
            </w:pPr>
            <w:r>
              <w:rPr>
                <w:rStyle w:val="16"/>
                <w:sz w:val="18"/>
                <w:szCs w:val="18"/>
              </w:rPr>
              <w:t xml:space="preserve">考试要求： </w:t>
            </w:r>
            <w:r>
              <w:rPr>
                <w:rStyle w:val="16"/>
                <w:sz w:val="18"/>
                <w:szCs w:val="18"/>
              </w:rPr>
              <w:br w:type="textWrapping"/>
            </w:r>
            <w:r>
              <w:rPr>
                <w:rStyle w:val="16"/>
                <w:rFonts w:hint="eastAsia"/>
                <w:sz w:val="18"/>
                <w:szCs w:val="18"/>
              </w:rPr>
              <w:t>重点掌握土壤生物对动植物残体的消化分解作用，以及在有机质形成、养分循环、改善土壤物理性状和促进植物生长中的作用。</w:t>
            </w:r>
          </w:p>
          <w:p>
            <w:pPr>
              <w:ind w:left="360" w:hanging="360" w:hangingChars="200"/>
              <w:rPr>
                <w:rFonts w:hint="eastAsia"/>
                <w:kern w:val="0"/>
                <w:sz w:val="18"/>
                <w:szCs w:val="18"/>
              </w:rPr>
            </w:pPr>
            <w:r>
              <w:rPr>
                <w:kern w:val="0"/>
                <w:sz w:val="18"/>
                <w:szCs w:val="18"/>
              </w:rPr>
              <w:t>（</w:t>
            </w:r>
            <w:r>
              <w:rPr>
                <w:rFonts w:hint="eastAsia"/>
                <w:sz w:val="18"/>
                <w:szCs w:val="18"/>
              </w:rPr>
              <w:t>五</w:t>
            </w:r>
            <w:r>
              <w:rPr>
                <w:kern w:val="0"/>
                <w:sz w:val="18"/>
                <w:szCs w:val="18"/>
              </w:rPr>
              <w:t>）</w:t>
            </w:r>
            <w:r>
              <w:rPr>
                <w:rFonts w:hint="eastAsia" w:ascii="黑体" w:eastAsia="黑体"/>
                <w:sz w:val="18"/>
                <w:szCs w:val="18"/>
              </w:rPr>
              <w:t>土壤的质地和结构</w:t>
            </w:r>
          </w:p>
          <w:p>
            <w:pPr>
              <w:ind w:left="360" w:hanging="360" w:hangingChars="200"/>
              <w:rPr>
                <w:rStyle w:val="16"/>
                <w:rFonts w:hint="eastAsia"/>
                <w:sz w:val="18"/>
                <w:szCs w:val="18"/>
              </w:rPr>
            </w:pPr>
            <w:r>
              <w:rPr>
                <w:rStyle w:val="16"/>
                <w:sz w:val="18"/>
                <w:szCs w:val="18"/>
              </w:rPr>
              <w:t xml:space="preserve">考试内容： </w:t>
            </w:r>
          </w:p>
          <w:p>
            <w:pPr>
              <w:ind w:left="360" w:hanging="360" w:hangingChars="200"/>
              <w:rPr>
                <w:rStyle w:val="16"/>
                <w:rFonts w:hint="eastAsia"/>
                <w:sz w:val="18"/>
                <w:szCs w:val="18"/>
              </w:rPr>
            </w:pPr>
            <w:r>
              <w:rPr>
                <w:rStyle w:val="16"/>
                <w:sz w:val="18"/>
                <w:szCs w:val="18"/>
              </w:rPr>
              <w:t>1． 概念：</w:t>
            </w:r>
            <w:r>
              <w:rPr>
                <w:rStyle w:val="16"/>
                <w:rFonts w:hint="eastAsia"/>
                <w:sz w:val="18"/>
                <w:szCs w:val="18"/>
              </w:rPr>
              <w:t>比重、容重、土壤孔隙度、当量孔隙、团粒结构、土壤结构体、土壤结构性</w:t>
            </w:r>
            <w:r>
              <w:rPr>
                <w:rStyle w:val="16"/>
                <w:sz w:val="18"/>
                <w:szCs w:val="18"/>
              </w:rPr>
              <w:t xml:space="preserve"> </w:t>
            </w:r>
          </w:p>
          <w:p>
            <w:pPr>
              <w:ind w:left="360" w:hanging="360" w:hangingChars="200"/>
              <w:rPr>
                <w:rFonts w:hint="eastAsia"/>
                <w:sz w:val="18"/>
                <w:szCs w:val="18"/>
              </w:rPr>
            </w:pPr>
            <w:r>
              <w:rPr>
                <w:rStyle w:val="16"/>
                <w:sz w:val="18"/>
                <w:szCs w:val="18"/>
              </w:rPr>
              <w:t>2． 理解和应用：</w:t>
            </w:r>
            <w:r>
              <w:rPr>
                <w:rStyle w:val="16"/>
                <w:rFonts w:hint="eastAsia"/>
                <w:sz w:val="18"/>
                <w:szCs w:val="18"/>
              </w:rPr>
              <w:t>了解土壤的颗粒大小与性质；土壤质地类别与生产形状；土壤的三相组成与计算方法；土壤的结构体的种类及其重要性；理解土壤是一个复杂的多相体系。</w:t>
            </w:r>
          </w:p>
          <w:p>
            <w:pPr>
              <w:ind w:left="360" w:hanging="360" w:hangingChars="200"/>
              <w:rPr>
                <w:rStyle w:val="16"/>
                <w:rFonts w:hint="eastAsia"/>
                <w:sz w:val="18"/>
                <w:szCs w:val="18"/>
              </w:rPr>
            </w:pPr>
            <w:r>
              <w:rPr>
                <w:rStyle w:val="16"/>
                <w:sz w:val="18"/>
                <w:szCs w:val="18"/>
              </w:rPr>
              <w:t xml:space="preserve">考试要求： </w:t>
            </w:r>
            <w:r>
              <w:rPr>
                <w:sz w:val="18"/>
                <w:szCs w:val="18"/>
              </w:rPr>
              <w:br w:type="textWrapping"/>
            </w:r>
            <w:r>
              <w:rPr>
                <w:rStyle w:val="16"/>
                <w:sz w:val="18"/>
                <w:szCs w:val="18"/>
              </w:rPr>
              <w:t>重点掌握三大基本粒级的性状，掌握各粒级的矿物学组成、化学组成和物理性质；三种质地土壤的农业生产性状和不良土壤质地改良的基本措施；</w:t>
            </w:r>
          </w:p>
          <w:p>
            <w:pPr>
              <w:ind w:left="360" w:hanging="360" w:hangingChars="200"/>
              <w:rPr>
                <w:rStyle w:val="16"/>
                <w:rFonts w:hint="eastAsia"/>
                <w:sz w:val="18"/>
                <w:szCs w:val="18"/>
              </w:rPr>
            </w:pPr>
            <w:r>
              <w:rPr>
                <w:rStyle w:val="16"/>
                <w:sz w:val="18"/>
                <w:szCs w:val="18"/>
              </w:rPr>
              <w:t>土壤的结构性和结构体的概念，不同结构体的特点，着重了解团粒结构的形成过程、机制及其在土壤肥力上的意义，土壤结构的管理措施；土壤孔隙、</w:t>
            </w:r>
          </w:p>
          <w:p>
            <w:pPr>
              <w:ind w:left="360" w:hanging="360" w:hangingChars="200"/>
              <w:rPr>
                <w:rStyle w:val="16"/>
                <w:sz w:val="18"/>
                <w:szCs w:val="18"/>
              </w:rPr>
            </w:pPr>
            <w:r>
              <w:rPr>
                <w:rStyle w:val="16"/>
                <w:sz w:val="18"/>
                <w:szCs w:val="18"/>
              </w:rPr>
              <w:t>孔隙度、孔隙比的基本含义，土壤孔隙的类型及孔度分级，土体构造的概念和类型。</w:t>
            </w:r>
          </w:p>
          <w:p>
            <w:pPr>
              <w:ind w:left="1"/>
              <w:jc w:val="left"/>
              <w:rPr>
                <w:rFonts w:hint="eastAsia" w:ascii="宋体" w:hAnsi="宋体" w:cs="宋体"/>
                <w:bCs/>
                <w:kern w:val="0"/>
                <w:sz w:val="18"/>
                <w:szCs w:val="18"/>
              </w:rPr>
            </w:pPr>
            <w:r>
              <w:rPr>
                <w:kern w:val="0"/>
                <w:sz w:val="18"/>
                <w:szCs w:val="18"/>
              </w:rPr>
              <w:t>（</w:t>
            </w:r>
            <w:r>
              <w:rPr>
                <w:rFonts w:hint="eastAsia"/>
                <w:sz w:val="18"/>
                <w:szCs w:val="18"/>
              </w:rPr>
              <w:t>六</w:t>
            </w:r>
            <w:r>
              <w:rPr>
                <w:kern w:val="0"/>
                <w:sz w:val="18"/>
                <w:szCs w:val="18"/>
              </w:rPr>
              <w:t>）</w:t>
            </w:r>
            <w:r>
              <w:rPr>
                <w:rFonts w:hint="eastAsia" w:ascii="黑体" w:eastAsia="黑体"/>
                <w:sz w:val="18"/>
                <w:szCs w:val="18"/>
              </w:rPr>
              <w:t>土壤水分</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土水势、吸湿水、吸湿量、膜状水、毛管水、毛管断裂持水量、田间持水量、土壤水吸力、土壤水分特征曲线、夜潮作用、冻后聚墒、土壤蒸发、萎蔫系数、土壤水再分布</w:t>
            </w:r>
            <w:r>
              <w:rPr>
                <w:kern w:val="0"/>
                <w:sz w:val="18"/>
                <w:szCs w:val="18"/>
              </w:rPr>
              <w:br w:type="textWrapping"/>
            </w:r>
            <w:r>
              <w:rPr>
                <w:kern w:val="0"/>
                <w:sz w:val="18"/>
                <w:szCs w:val="18"/>
              </w:rPr>
              <w:t>2． 理解和应用：</w:t>
            </w:r>
            <w:r>
              <w:rPr>
                <w:rFonts w:hint="eastAsia" w:ascii="宋体" w:hAnsi="宋体" w:cs="宋体"/>
                <w:bCs/>
                <w:kern w:val="0"/>
                <w:sz w:val="18"/>
                <w:szCs w:val="18"/>
              </w:rPr>
              <w:t>了解土壤水的概念及类型；土壤水分测定方法；土壤水的能量概念和类型；土壤水运动的基本规律；土壤水平衡规律。</w:t>
            </w:r>
          </w:p>
          <w:p>
            <w:pPr>
              <w:ind w:left="360" w:hanging="360" w:hangingChars="200"/>
              <w:rPr>
                <w:rStyle w:val="16"/>
                <w:rFonts w:hint="eastAsia"/>
                <w:sz w:val="18"/>
                <w:szCs w:val="18"/>
              </w:rPr>
            </w:pPr>
            <w:r>
              <w:rPr>
                <w:kern w:val="0"/>
                <w:sz w:val="18"/>
                <w:szCs w:val="18"/>
              </w:rPr>
              <w:t xml:space="preserve">考试要求： </w:t>
            </w:r>
            <w:r>
              <w:rPr>
                <w:kern w:val="0"/>
                <w:sz w:val="18"/>
                <w:szCs w:val="18"/>
              </w:rPr>
              <w:br w:type="textWrapping"/>
            </w:r>
            <w:r>
              <w:rPr>
                <w:rStyle w:val="16"/>
                <w:rFonts w:hint="eastAsia"/>
                <w:sz w:val="18"/>
                <w:szCs w:val="18"/>
              </w:rPr>
              <w:t>掌握</w:t>
            </w:r>
            <w:r>
              <w:rPr>
                <w:rStyle w:val="16"/>
                <w:sz w:val="18"/>
                <w:szCs w:val="18"/>
              </w:rPr>
              <w:t>土壤水的类型，土壤水分的有效性、有效水、最大有效水的含义及其影响因素，熟悉土壤水含量的表达方式和测定方法，弄清土壤水能态的</w:t>
            </w:r>
          </w:p>
          <w:p>
            <w:pPr>
              <w:ind w:left="360" w:hanging="360" w:hangingChars="200"/>
              <w:rPr>
                <w:rStyle w:val="16"/>
                <w:rFonts w:hint="eastAsia"/>
                <w:sz w:val="18"/>
                <w:szCs w:val="18"/>
              </w:rPr>
            </w:pPr>
            <w:r>
              <w:rPr>
                <w:rStyle w:val="16"/>
                <w:sz w:val="18"/>
                <w:szCs w:val="18"/>
              </w:rPr>
              <w:t>含义</w:t>
            </w:r>
            <w:r>
              <w:rPr>
                <w:rStyle w:val="16"/>
                <w:rFonts w:hint="eastAsia"/>
                <w:sz w:val="18"/>
                <w:szCs w:val="18"/>
              </w:rPr>
              <w:t>；</w:t>
            </w:r>
            <w:r>
              <w:rPr>
                <w:rStyle w:val="16"/>
                <w:sz w:val="18"/>
                <w:szCs w:val="18"/>
              </w:rPr>
              <w:t>掌握土壤水运动与达西定律的关系</w:t>
            </w:r>
            <w:r>
              <w:rPr>
                <w:rStyle w:val="16"/>
                <w:rFonts w:hint="eastAsia"/>
                <w:sz w:val="18"/>
                <w:szCs w:val="18"/>
              </w:rPr>
              <w:t>；</w:t>
            </w:r>
            <w:r>
              <w:rPr>
                <w:rStyle w:val="16"/>
                <w:sz w:val="18"/>
                <w:szCs w:val="18"/>
              </w:rPr>
              <w:t>着重掌握非饱和流在田间条件下的运动规律，气态水运动，了解土壤水入渗、再分布、蒸发过程的特点及</w:t>
            </w:r>
          </w:p>
          <w:p>
            <w:pPr>
              <w:ind w:left="360" w:hanging="360" w:hangingChars="200"/>
              <w:rPr>
                <w:rStyle w:val="16"/>
                <w:rFonts w:hint="eastAsia"/>
                <w:sz w:val="18"/>
                <w:szCs w:val="18"/>
              </w:rPr>
            </w:pPr>
            <w:r>
              <w:rPr>
                <w:rStyle w:val="16"/>
                <w:sz w:val="18"/>
                <w:szCs w:val="18"/>
              </w:rPr>
              <w:t>影响因素，掌握土壤水平衡的表达式</w:t>
            </w:r>
            <w:r>
              <w:rPr>
                <w:rStyle w:val="16"/>
                <w:rFonts w:hint="eastAsia"/>
                <w:sz w:val="18"/>
                <w:szCs w:val="18"/>
              </w:rPr>
              <w:t>。</w:t>
            </w:r>
          </w:p>
          <w:p>
            <w:pPr>
              <w:rPr>
                <w:rStyle w:val="16"/>
                <w:rFonts w:hint="eastAsia"/>
                <w:sz w:val="18"/>
                <w:szCs w:val="18"/>
              </w:rPr>
            </w:pPr>
            <w:r>
              <w:rPr>
                <w:kern w:val="0"/>
                <w:sz w:val="18"/>
                <w:szCs w:val="18"/>
              </w:rPr>
              <w:t>（</w:t>
            </w:r>
            <w:r>
              <w:rPr>
                <w:rFonts w:hint="eastAsia"/>
                <w:kern w:val="0"/>
                <w:sz w:val="18"/>
                <w:szCs w:val="18"/>
              </w:rPr>
              <w:t>七</w:t>
            </w:r>
            <w:r>
              <w:rPr>
                <w:kern w:val="0"/>
                <w:sz w:val="18"/>
                <w:szCs w:val="18"/>
              </w:rPr>
              <w:t>）</w:t>
            </w:r>
            <w:r>
              <w:rPr>
                <w:rFonts w:hint="eastAsia" w:ascii="黑体" w:eastAsia="黑体"/>
                <w:sz w:val="18"/>
                <w:szCs w:val="18"/>
              </w:rPr>
              <w:t>土壤空气和热量</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Style w:val="16"/>
                <w:rFonts w:hint="eastAsia"/>
                <w:sz w:val="18"/>
                <w:szCs w:val="18"/>
              </w:rPr>
              <w:t>土壤呼吸、呼吸商、气体扩散、Eh、土壤通气性、土壤热容量、土壤导热率、土壤热扩散率</w:t>
            </w:r>
          </w:p>
          <w:p>
            <w:pPr>
              <w:rPr>
                <w:rFonts w:hint="eastAsia"/>
                <w:color w:val="000000"/>
                <w:sz w:val="18"/>
                <w:szCs w:val="18"/>
              </w:rPr>
            </w:pPr>
            <w:r>
              <w:rPr>
                <w:kern w:val="0"/>
                <w:sz w:val="18"/>
                <w:szCs w:val="18"/>
              </w:rPr>
              <w:t>2． 理解和应用：</w:t>
            </w:r>
          </w:p>
          <w:p>
            <w:pPr>
              <w:rPr>
                <w:rStyle w:val="16"/>
                <w:rFonts w:hint="eastAsia"/>
                <w:sz w:val="18"/>
                <w:szCs w:val="18"/>
              </w:rPr>
            </w:pPr>
            <w:r>
              <w:rPr>
                <w:rFonts w:hint="eastAsia"/>
                <w:kern w:val="0"/>
                <w:sz w:val="18"/>
                <w:szCs w:val="18"/>
              </w:rPr>
              <w:t>（</w:t>
            </w:r>
            <w:r>
              <w:rPr>
                <w:rStyle w:val="16"/>
                <w:rFonts w:hint="eastAsia"/>
                <w:sz w:val="18"/>
                <w:szCs w:val="18"/>
              </w:rPr>
              <w:t>1）土壤通气性对土壤肥力有何影响?</w:t>
            </w:r>
          </w:p>
          <w:p>
            <w:pPr>
              <w:rPr>
                <w:rStyle w:val="16"/>
                <w:rFonts w:hint="eastAsia"/>
                <w:sz w:val="18"/>
                <w:szCs w:val="18"/>
              </w:rPr>
            </w:pPr>
            <w:r>
              <w:rPr>
                <w:rStyle w:val="16"/>
                <w:rFonts w:hint="eastAsia"/>
                <w:sz w:val="18"/>
                <w:szCs w:val="18"/>
              </w:rPr>
              <w:t>（2）如何调节土壤的通气性?</w:t>
            </w:r>
          </w:p>
          <w:p>
            <w:pPr>
              <w:rPr>
                <w:rStyle w:val="16"/>
                <w:sz w:val="18"/>
                <w:szCs w:val="18"/>
              </w:rPr>
            </w:pPr>
            <w:r>
              <w:rPr>
                <w:rStyle w:val="16"/>
                <w:rFonts w:hint="eastAsia"/>
                <w:sz w:val="18"/>
                <w:szCs w:val="18"/>
              </w:rPr>
              <w:t>（3）调节土壤热状况的关键是措施是什么?为什么?</w:t>
            </w:r>
          </w:p>
          <w:p>
            <w:pPr>
              <w:rPr>
                <w:rStyle w:val="16"/>
                <w:rFonts w:hint="eastAsia"/>
                <w:sz w:val="18"/>
                <w:szCs w:val="18"/>
              </w:rPr>
            </w:pPr>
            <w:r>
              <w:rPr>
                <w:rStyle w:val="16"/>
                <w:rFonts w:hint="eastAsia"/>
                <w:sz w:val="18"/>
                <w:szCs w:val="18"/>
              </w:rPr>
              <w:t>（4）粘土为什么叫</w:t>
            </w:r>
            <w:r>
              <w:rPr>
                <w:rStyle w:val="16"/>
                <w:sz w:val="18"/>
                <w:szCs w:val="18"/>
              </w:rPr>
              <w:t>“</w:t>
            </w:r>
            <w:r>
              <w:rPr>
                <w:rStyle w:val="16"/>
                <w:rFonts w:hint="eastAsia"/>
                <w:sz w:val="18"/>
                <w:szCs w:val="18"/>
              </w:rPr>
              <w:t>冷性土</w:t>
            </w:r>
            <w:r>
              <w:rPr>
                <w:rStyle w:val="16"/>
                <w:sz w:val="18"/>
                <w:szCs w:val="18"/>
              </w:rPr>
              <w:t>”</w:t>
            </w:r>
            <w:r>
              <w:rPr>
                <w:rStyle w:val="16"/>
                <w:rFonts w:hint="eastAsia"/>
                <w:sz w:val="18"/>
                <w:szCs w:val="18"/>
              </w:rPr>
              <w:t>?砂土为什么叫</w:t>
            </w:r>
            <w:r>
              <w:rPr>
                <w:rStyle w:val="16"/>
                <w:sz w:val="18"/>
                <w:szCs w:val="18"/>
              </w:rPr>
              <w:t>“</w:t>
            </w:r>
            <w:r>
              <w:rPr>
                <w:rStyle w:val="16"/>
                <w:rFonts w:hint="eastAsia"/>
                <w:sz w:val="18"/>
                <w:szCs w:val="18"/>
              </w:rPr>
              <w:t>暖性土</w:t>
            </w:r>
            <w:r>
              <w:rPr>
                <w:rStyle w:val="16"/>
                <w:sz w:val="18"/>
                <w:szCs w:val="18"/>
              </w:rPr>
              <w:t>”</w:t>
            </w:r>
            <w:r>
              <w:rPr>
                <w:rStyle w:val="16"/>
                <w:rFonts w:hint="eastAsia"/>
                <w:sz w:val="18"/>
                <w:szCs w:val="18"/>
              </w:rPr>
              <w:t>?</w:t>
            </w:r>
          </w:p>
          <w:p>
            <w:pPr>
              <w:rPr>
                <w:rFonts w:hint="eastAsia"/>
                <w:color w:val="000000"/>
                <w:sz w:val="18"/>
                <w:szCs w:val="18"/>
              </w:rPr>
            </w:pPr>
            <w:r>
              <w:rPr>
                <w:rStyle w:val="16"/>
                <w:rFonts w:hint="eastAsia"/>
                <w:sz w:val="18"/>
                <w:szCs w:val="18"/>
              </w:rPr>
              <w:t>（5）入冬前小麦灌水可防冻，为什么?而春天灌返青水又不宜过早，又为什么?</w:t>
            </w:r>
            <w:r>
              <w:rPr>
                <w:kern w:val="0"/>
                <w:sz w:val="18"/>
                <w:szCs w:val="18"/>
              </w:rPr>
              <w:br w:type="textWrapping"/>
            </w:r>
            <w:r>
              <w:rPr>
                <w:kern w:val="0"/>
                <w:sz w:val="18"/>
                <w:szCs w:val="18"/>
              </w:rPr>
              <w:t xml:space="preserve">考试要求： </w:t>
            </w:r>
            <w:r>
              <w:rPr>
                <w:kern w:val="0"/>
                <w:sz w:val="18"/>
                <w:szCs w:val="18"/>
              </w:rPr>
              <w:br w:type="textWrapping"/>
            </w:r>
            <w:r>
              <w:rPr>
                <w:rFonts w:hint="eastAsia"/>
                <w:kern w:val="0"/>
                <w:sz w:val="18"/>
                <w:szCs w:val="18"/>
              </w:rPr>
              <w:t xml:space="preserve">    </w:t>
            </w:r>
            <w:r>
              <w:rPr>
                <w:rStyle w:val="16"/>
                <w:sz w:val="18"/>
                <w:szCs w:val="18"/>
              </w:rPr>
              <w:t>重点掌握土壤空气运动的方式，特别要理解扩散运动是土壤空气运动的主要机制的原因，以及影响土壤空气运动的因素；掌握土壤的热性质以及它们在土壤中的变化和相互关系，掌握土壤温度的日变化、年变化和影响土温的因素。</w:t>
            </w:r>
            <w:r>
              <w:rPr>
                <w:kern w:val="0"/>
                <w:sz w:val="18"/>
                <w:szCs w:val="18"/>
              </w:rPr>
              <w:br w:type="textWrapping"/>
            </w:r>
            <w:r>
              <w:rPr>
                <w:kern w:val="0"/>
                <w:sz w:val="18"/>
                <w:szCs w:val="18"/>
              </w:rPr>
              <w:t>（</w:t>
            </w:r>
            <w:r>
              <w:rPr>
                <w:rFonts w:hint="eastAsia"/>
                <w:kern w:val="0"/>
                <w:sz w:val="18"/>
                <w:szCs w:val="18"/>
              </w:rPr>
              <w:t>八</w:t>
            </w:r>
            <w:r>
              <w:rPr>
                <w:kern w:val="0"/>
                <w:sz w:val="18"/>
                <w:szCs w:val="18"/>
              </w:rPr>
              <w:t>）</w:t>
            </w:r>
            <w:r>
              <w:rPr>
                <w:rFonts w:hint="eastAsia" w:ascii="黑体" w:eastAsia="黑体"/>
                <w:sz w:val="18"/>
                <w:szCs w:val="18"/>
              </w:rPr>
              <w:t>土壤</w:t>
            </w:r>
            <w:r>
              <w:rPr>
                <w:rFonts w:hint="eastAsia" w:ascii="黑体" w:eastAsia="黑体"/>
                <w:bCs/>
                <w:sz w:val="18"/>
                <w:szCs w:val="18"/>
              </w:rPr>
              <w:t>胶体化学和表面反应</w:t>
            </w:r>
          </w:p>
          <w:p>
            <w:pPr>
              <w:widowControl/>
              <w:rPr>
                <w:rFonts w:hint="eastAsia"/>
                <w:kern w:val="0"/>
                <w:sz w:val="18"/>
                <w:szCs w:val="18"/>
              </w:rPr>
            </w:pP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土壤胶体、同晶代换、土壤阳离子交换过程、土壤阳离子交换量土壤盐基饱和度、pH值相关电荷、永久负电荷</w:t>
            </w:r>
            <w:r>
              <w:rPr>
                <w:kern w:val="0"/>
                <w:sz w:val="18"/>
                <w:szCs w:val="18"/>
              </w:rPr>
              <w:br w:type="textWrapping"/>
            </w:r>
            <w:r>
              <w:rPr>
                <w:kern w:val="0"/>
                <w:sz w:val="18"/>
                <w:szCs w:val="18"/>
              </w:rPr>
              <w:t>2． 理解和应用：</w:t>
            </w:r>
          </w:p>
          <w:p>
            <w:pPr>
              <w:widowControl/>
              <w:rPr>
                <w:rFonts w:ascii="宋体" w:hAnsi="宋体" w:cs="宋体"/>
                <w:kern w:val="0"/>
                <w:sz w:val="18"/>
                <w:szCs w:val="18"/>
              </w:rPr>
            </w:pPr>
            <w:r>
              <w:rPr>
                <w:rFonts w:hint="eastAsia"/>
                <w:kern w:val="0"/>
                <w:sz w:val="18"/>
                <w:szCs w:val="18"/>
              </w:rPr>
              <w:t>（</w:t>
            </w:r>
            <w:r>
              <w:rPr>
                <w:rFonts w:ascii="宋体" w:hAnsi="宋体" w:cs="宋体"/>
                <w:kern w:val="0"/>
                <w:sz w:val="18"/>
                <w:szCs w:val="18"/>
              </w:rPr>
              <w:t>1</w:t>
            </w:r>
            <w:r>
              <w:rPr>
                <w:rFonts w:hint="eastAsia" w:ascii="宋体" w:hAnsi="宋体" w:cs="宋体"/>
                <w:kern w:val="0"/>
                <w:sz w:val="18"/>
                <w:szCs w:val="18"/>
              </w:rPr>
              <w:t>）土壤胶体包括哪些类型？</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型矿物和</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型矿物的硅酸盐层有什么区别？</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3</w:t>
            </w:r>
            <w:r>
              <w:rPr>
                <w:rFonts w:hint="eastAsia" w:ascii="宋体" w:hAnsi="宋体" w:cs="宋体"/>
                <w:kern w:val="0"/>
                <w:sz w:val="18"/>
                <w:szCs w:val="18"/>
              </w:rPr>
              <w:t>）简述高岭石、蒙脱石和伊利石的性质。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4</w:t>
            </w:r>
            <w:r>
              <w:rPr>
                <w:rFonts w:hint="eastAsia" w:ascii="宋体" w:hAnsi="宋体" w:cs="宋体"/>
                <w:kern w:val="0"/>
                <w:sz w:val="18"/>
                <w:szCs w:val="18"/>
              </w:rPr>
              <w:t>）简述腐殖质胶体的性质。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5</w:t>
            </w:r>
            <w:r>
              <w:rPr>
                <w:rFonts w:hint="eastAsia" w:ascii="宋体" w:hAnsi="宋体" w:cs="宋体"/>
                <w:kern w:val="0"/>
                <w:sz w:val="18"/>
                <w:szCs w:val="18"/>
              </w:rPr>
              <w:t>）影响阳离子交换量大小的因素有哪些？</w:t>
            </w:r>
          </w:p>
          <w:p>
            <w:pPr>
              <w:widowControl/>
              <w:rPr>
                <w:rFonts w:hint="eastAsia" w:ascii="宋体" w:hAnsi="宋体" w:cs="宋体"/>
                <w:kern w:val="0"/>
                <w:sz w:val="18"/>
                <w:szCs w:val="18"/>
              </w:rPr>
            </w:pPr>
            <w:r>
              <w:rPr>
                <w:rFonts w:hint="eastAsia" w:ascii="宋体" w:hAnsi="宋体" w:cs="宋体"/>
                <w:kern w:val="0"/>
                <w:sz w:val="18"/>
                <w:szCs w:val="18"/>
              </w:rPr>
              <w:t>（6）试述土壤离子交换在土壤肥力上的意义。</w:t>
            </w:r>
          </w:p>
          <w:p>
            <w:pPr>
              <w:widowControl/>
              <w:ind w:left="360" w:hanging="360" w:hangingChars="200"/>
              <w:rPr>
                <w:rFonts w:hint="eastAsia"/>
                <w:sz w:val="18"/>
                <w:szCs w:val="18"/>
              </w:rPr>
            </w:pPr>
            <w:r>
              <w:rPr>
                <w:sz w:val="18"/>
                <w:szCs w:val="18"/>
              </w:rPr>
              <w:t xml:space="preserve">考试要求： </w:t>
            </w:r>
            <w:r>
              <w:rPr>
                <w:sz w:val="18"/>
                <w:szCs w:val="18"/>
              </w:rPr>
              <w:br w:type="textWrapping"/>
            </w:r>
            <w:r>
              <w:rPr>
                <w:rStyle w:val="16"/>
                <w:sz w:val="18"/>
                <w:szCs w:val="18"/>
              </w:rPr>
              <w:t>重点掌握土壤的比表面积和电荷特征，离子吸附的概念，阳离子的静电吸附、交换、有效度和专性吸附的含义和影响因素</w:t>
            </w:r>
            <w:r>
              <w:rPr>
                <w:rStyle w:val="16"/>
                <w:rFonts w:hint="eastAsia"/>
                <w:sz w:val="18"/>
                <w:szCs w:val="18"/>
              </w:rPr>
              <w:t>。</w:t>
            </w:r>
            <w:r>
              <w:rPr>
                <w:rStyle w:val="16"/>
                <w:sz w:val="18"/>
                <w:szCs w:val="18"/>
              </w:rPr>
              <w:t xml:space="preserve"> </w:t>
            </w:r>
          </w:p>
          <w:p>
            <w:pPr>
              <w:widowControl/>
              <w:ind w:left="360" w:hanging="360" w:hangingChars="200"/>
              <w:rPr>
                <w:rFonts w:hint="eastAsia"/>
                <w:sz w:val="18"/>
                <w:szCs w:val="18"/>
              </w:rPr>
            </w:pPr>
            <w:r>
              <w:rPr>
                <w:sz w:val="18"/>
                <w:szCs w:val="18"/>
              </w:rPr>
              <w:t>（</w:t>
            </w:r>
            <w:r>
              <w:rPr>
                <w:rFonts w:hint="eastAsia"/>
                <w:sz w:val="18"/>
                <w:szCs w:val="18"/>
              </w:rPr>
              <w:t>九</w:t>
            </w:r>
            <w:r>
              <w:rPr>
                <w:sz w:val="18"/>
                <w:szCs w:val="18"/>
              </w:rPr>
              <w:t>）</w:t>
            </w:r>
            <w:r>
              <w:rPr>
                <w:rFonts w:hint="eastAsia" w:ascii="黑体" w:eastAsia="黑体"/>
                <w:sz w:val="18"/>
                <w:szCs w:val="18"/>
              </w:rPr>
              <w:t>土壤</w:t>
            </w:r>
            <w:r>
              <w:rPr>
                <w:rFonts w:hint="eastAsia" w:ascii="黑体" w:eastAsia="黑体"/>
                <w:bCs/>
                <w:sz w:val="18"/>
                <w:szCs w:val="18"/>
              </w:rPr>
              <w:t>酸碱性和氧化还原反应</w:t>
            </w:r>
          </w:p>
          <w:p>
            <w:pPr>
              <w:rPr>
                <w:rFonts w:hint="eastAsia"/>
                <w:sz w:val="18"/>
                <w:szCs w:val="18"/>
              </w:rPr>
            </w:pPr>
            <w:r>
              <w:rPr>
                <w:sz w:val="18"/>
                <w:szCs w:val="18"/>
              </w:rPr>
              <w:t xml:space="preserve">考试内容： </w:t>
            </w:r>
            <w:r>
              <w:rPr>
                <w:sz w:val="18"/>
                <w:szCs w:val="18"/>
              </w:rPr>
              <w:br w:type="textWrapping"/>
            </w:r>
            <w:r>
              <w:rPr>
                <w:sz w:val="18"/>
                <w:szCs w:val="18"/>
              </w:rPr>
              <w:t>1． 概念：</w:t>
            </w:r>
            <w:r>
              <w:rPr>
                <w:rFonts w:hint="eastAsia"/>
                <w:kern w:val="0"/>
                <w:sz w:val="18"/>
                <w:szCs w:val="18"/>
              </w:rPr>
              <w:t>土壤活性酸</w:t>
            </w:r>
            <w:r>
              <w:rPr>
                <w:rFonts w:hint="eastAsia"/>
                <w:sz w:val="18"/>
                <w:szCs w:val="18"/>
              </w:rPr>
              <w:t>、</w:t>
            </w:r>
            <w:r>
              <w:rPr>
                <w:rFonts w:hint="eastAsia"/>
                <w:kern w:val="0"/>
                <w:sz w:val="18"/>
                <w:szCs w:val="18"/>
              </w:rPr>
              <w:t>土壤潜性酸</w:t>
            </w:r>
            <w:r>
              <w:rPr>
                <w:rFonts w:hint="eastAsia"/>
                <w:sz w:val="18"/>
                <w:szCs w:val="18"/>
              </w:rPr>
              <w:t>、</w:t>
            </w:r>
            <w:r>
              <w:rPr>
                <w:rFonts w:hint="eastAsia"/>
                <w:kern w:val="0"/>
                <w:sz w:val="18"/>
                <w:szCs w:val="18"/>
              </w:rPr>
              <w:t>土壤缓冲性</w:t>
            </w:r>
            <w:r>
              <w:rPr>
                <w:rFonts w:hint="eastAsia" w:ascii="宋体" w:hAnsi="宋体"/>
                <w:sz w:val="18"/>
                <w:szCs w:val="18"/>
              </w:rPr>
              <w:t>、</w:t>
            </w:r>
            <w:r>
              <w:rPr>
                <w:rFonts w:hint="eastAsia" w:ascii="宋体" w:hAnsi="宋体"/>
                <w:color w:val="000000"/>
                <w:sz w:val="18"/>
                <w:szCs w:val="18"/>
              </w:rPr>
              <w:t>碱化度</w:t>
            </w:r>
            <w:r>
              <w:rPr>
                <w:rFonts w:hint="eastAsia" w:ascii="宋体" w:hAnsi="宋体"/>
                <w:sz w:val="18"/>
                <w:szCs w:val="18"/>
              </w:rPr>
              <w:t>、总碱度</w:t>
            </w:r>
            <w:r>
              <w:rPr>
                <w:sz w:val="18"/>
                <w:szCs w:val="18"/>
              </w:rPr>
              <w:br w:type="textWrapping"/>
            </w:r>
            <w:r>
              <w:rPr>
                <w:sz w:val="18"/>
                <w:szCs w:val="18"/>
              </w:rPr>
              <w:t>2． 理解和应用：</w:t>
            </w:r>
          </w:p>
          <w:p>
            <w:pPr>
              <w:ind w:firstLine="360" w:firstLineChars="200"/>
              <w:rPr>
                <w:rFonts w:hint="eastAsia"/>
                <w:kern w:val="0"/>
                <w:sz w:val="18"/>
                <w:szCs w:val="18"/>
              </w:rPr>
            </w:pPr>
            <w:r>
              <w:rPr>
                <w:kern w:val="0"/>
                <w:sz w:val="18"/>
                <w:szCs w:val="18"/>
              </w:rPr>
              <w:t>掌握土壤酸性和碱性物质的来源，产生的原因，类型，影响因素，表示方法和指标，土壤氧化还原作用的概念，作用和指标，以及影响因素，土壤缓冲性的含义、类型、产生机理及影响因素，了解土壤的酸碱性和氧化还原状况和生物环境的关系，掌握调节土壤酸碱性和氧化还原状况的措施。</w:t>
            </w:r>
          </w:p>
          <w:p>
            <w:pPr>
              <w:ind w:left="360" w:hanging="360" w:hangingChars="200"/>
              <w:rPr>
                <w:rStyle w:val="16"/>
                <w:rFonts w:hint="eastAsia"/>
                <w:sz w:val="18"/>
                <w:szCs w:val="18"/>
              </w:rPr>
            </w:pPr>
            <w:r>
              <w:rPr>
                <w:sz w:val="18"/>
                <w:szCs w:val="18"/>
              </w:rPr>
              <w:t xml:space="preserve">考试要求： </w:t>
            </w:r>
            <w:r>
              <w:rPr>
                <w:sz w:val="18"/>
                <w:szCs w:val="18"/>
              </w:rPr>
              <w:br w:type="textWrapping"/>
            </w:r>
            <w:r>
              <w:rPr>
                <w:rStyle w:val="16"/>
                <w:rFonts w:hint="eastAsia"/>
                <w:sz w:val="18"/>
                <w:szCs w:val="18"/>
              </w:rPr>
              <w:t>重点</w:t>
            </w:r>
            <w:r>
              <w:rPr>
                <w:rStyle w:val="16"/>
                <w:sz w:val="18"/>
                <w:szCs w:val="18"/>
              </w:rPr>
              <w:t>掌握土壤酸性和碱性物质的来源</w:t>
            </w:r>
            <w:r>
              <w:rPr>
                <w:rStyle w:val="16"/>
                <w:rFonts w:hint="eastAsia"/>
                <w:sz w:val="18"/>
                <w:szCs w:val="18"/>
              </w:rPr>
              <w:t>、</w:t>
            </w:r>
            <w:r>
              <w:rPr>
                <w:rStyle w:val="16"/>
                <w:sz w:val="18"/>
                <w:szCs w:val="18"/>
              </w:rPr>
              <w:t>产生的原因</w:t>
            </w:r>
            <w:r>
              <w:rPr>
                <w:rStyle w:val="16"/>
                <w:rFonts w:hint="eastAsia"/>
                <w:sz w:val="18"/>
                <w:szCs w:val="18"/>
              </w:rPr>
              <w:t>、</w:t>
            </w:r>
            <w:r>
              <w:rPr>
                <w:rStyle w:val="16"/>
                <w:sz w:val="18"/>
                <w:szCs w:val="18"/>
              </w:rPr>
              <w:t>类型</w:t>
            </w:r>
            <w:r>
              <w:rPr>
                <w:rStyle w:val="16"/>
                <w:rFonts w:hint="eastAsia"/>
                <w:sz w:val="18"/>
                <w:szCs w:val="18"/>
              </w:rPr>
              <w:t>及</w:t>
            </w:r>
            <w:r>
              <w:rPr>
                <w:rStyle w:val="16"/>
                <w:sz w:val="18"/>
                <w:szCs w:val="18"/>
              </w:rPr>
              <w:t>影响因素</w:t>
            </w:r>
            <w:r>
              <w:rPr>
                <w:rStyle w:val="16"/>
                <w:rFonts w:hint="eastAsia"/>
                <w:sz w:val="18"/>
                <w:szCs w:val="18"/>
              </w:rPr>
              <w:t>；</w:t>
            </w:r>
            <w:r>
              <w:rPr>
                <w:rStyle w:val="16"/>
                <w:sz w:val="18"/>
                <w:szCs w:val="18"/>
              </w:rPr>
              <w:t>土壤氧化还原作用的概念</w:t>
            </w:r>
            <w:r>
              <w:rPr>
                <w:rStyle w:val="16"/>
                <w:rFonts w:hint="eastAsia"/>
                <w:sz w:val="18"/>
                <w:szCs w:val="18"/>
              </w:rPr>
              <w:t>、</w:t>
            </w:r>
            <w:r>
              <w:rPr>
                <w:rStyle w:val="16"/>
                <w:sz w:val="18"/>
                <w:szCs w:val="18"/>
              </w:rPr>
              <w:t>作用和指标以及影响因素</w:t>
            </w:r>
            <w:r>
              <w:rPr>
                <w:rStyle w:val="16"/>
                <w:rFonts w:hint="eastAsia"/>
                <w:sz w:val="18"/>
                <w:szCs w:val="18"/>
              </w:rPr>
              <w:t>；</w:t>
            </w:r>
            <w:r>
              <w:rPr>
                <w:rStyle w:val="16"/>
                <w:sz w:val="18"/>
                <w:szCs w:val="18"/>
              </w:rPr>
              <w:t>土壤缓冲性的含义、</w:t>
            </w:r>
          </w:p>
          <w:p>
            <w:pPr>
              <w:ind w:left="360" w:hanging="360" w:hangingChars="200"/>
              <w:rPr>
                <w:rStyle w:val="16"/>
                <w:rFonts w:hint="eastAsia"/>
                <w:sz w:val="18"/>
                <w:szCs w:val="18"/>
              </w:rPr>
            </w:pPr>
            <w:r>
              <w:rPr>
                <w:rStyle w:val="16"/>
                <w:sz w:val="18"/>
                <w:szCs w:val="18"/>
              </w:rPr>
              <w:t>类型、产生机理及影响因素</w:t>
            </w:r>
            <w:r>
              <w:rPr>
                <w:rStyle w:val="16"/>
                <w:rFonts w:hint="eastAsia"/>
                <w:sz w:val="18"/>
                <w:szCs w:val="18"/>
              </w:rPr>
              <w:t>；</w:t>
            </w:r>
            <w:r>
              <w:rPr>
                <w:rStyle w:val="16"/>
                <w:sz w:val="18"/>
                <w:szCs w:val="18"/>
              </w:rPr>
              <w:t>掌握调节土壤酸碱性和氧化还原状况的措施。</w:t>
            </w:r>
          </w:p>
          <w:p>
            <w:pPr>
              <w:rPr>
                <w:rStyle w:val="16"/>
                <w:rFonts w:hint="eastAsia" w:ascii="宋体" w:hAnsi="宋体" w:cs="宋体"/>
                <w:kern w:val="0"/>
                <w:sz w:val="18"/>
                <w:szCs w:val="18"/>
              </w:rPr>
            </w:pPr>
            <w:r>
              <w:rPr>
                <w:sz w:val="18"/>
                <w:szCs w:val="18"/>
              </w:rPr>
              <w:t>（</w:t>
            </w:r>
            <w:r>
              <w:rPr>
                <w:rFonts w:hint="eastAsia"/>
                <w:sz w:val="18"/>
                <w:szCs w:val="18"/>
              </w:rPr>
              <w:t>十</w:t>
            </w:r>
            <w:r>
              <w:rPr>
                <w:sz w:val="18"/>
                <w:szCs w:val="18"/>
              </w:rPr>
              <w:t>）</w:t>
            </w:r>
            <w:r>
              <w:rPr>
                <w:rFonts w:hint="eastAsia" w:ascii="黑体" w:eastAsia="黑体"/>
                <w:sz w:val="18"/>
                <w:szCs w:val="18"/>
              </w:rPr>
              <w:t>土壤</w:t>
            </w:r>
            <w:r>
              <w:rPr>
                <w:rFonts w:hint="eastAsia" w:ascii="黑体" w:eastAsia="黑体"/>
                <w:bCs/>
                <w:sz w:val="18"/>
                <w:szCs w:val="18"/>
              </w:rPr>
              <w:t>养分循环</w:t>
            </w:r>
            <w:r>
              <w:rPr>
                <w:sz w:val="18"/>
                <w:szCs w:val="18"/>
              </w:rPr>
              <w:br w:type="textWrapping"/>
            </w:r>
            <w:r>
              <w:rPr>
                <w:sz w:val="18"/>
                <w:szCs w:val="18"/>
              </w:rPr>
              <w:t xml:space="preserve">考试内容： </w:t>
            </w:r>
            <w:r>
              <w:rPr>
                <w:sz w:val="18"/>
                <w:szCs w:val="18"/>
              </w:rPr>
              <w:br w:type="textWrapping"/>
            </w:r>
            <w:r>
              <w:rPr>
                <w:sz w:val="18"/>
                <w:szCs w:val="18"/>
              </w:rPr>
              <w:t>1． 概念：</w:t>
            </w:r>
            <w:r>
              <w:rPr>
                <w:rStyle w:val="16"/>
                <w:rFonts w:hint="eastAsia"/>
                <w:sz w:val="18"/>
                <w:szCs w:val="18"/>
              </w:rPr>
              <w:t>土壤养分、大量元素、微量元素、交换态钾、有效养分、闲蓄态磷、缓效态养分、氨化作用、反硝化作用</w:t>
            </w:r>
          </w:p>
          <w:p>
            <w:pPr>
              <w:rPr>
                <w:rFonts w:hint="eastAsia"/>
                <w:sz w:val="18"/>
                <w:szCs w:val="18"/>
              </w:rPr>
            </w:pPr>
            <w:r>
              <w:rPr>
                <w:sz w:val="18"/>
                <w:szCs w:val="18"/>
              </w:rPr>
              <w:t>2． 理解和应用：</w:t>
            </w:r>
          </w:p>
          <w:p>
            <w:pPr>
              <w:ind w:firstLine="360" w:firstLineChars="200"/>
              <w:rPr>
                <w:rFonts w:hint="eastAsia"/>
                <w:color w:val="000000"/>
                <w:sz w:val="18"/>
                <w:szCs w:val="18"/>
              </w:rPr>
            </w:pPr>
            <w:r>
              <w:rPr>
                <w:rFonts w:hint="eastAsia"/>
                <w:sz w:val="18"/>
                <w:szCs w:val="18"/>
              </w:rPr>
              <w:t>（</w:t>
            </w:r>
            <w:r>
              <w:rPr>
                <w:color w:val="000000"/>
                <w:sz w:val="18"/>
                <w:szCs w:val="18"/>
              </w:rPr>
              <w:t>1</w:t>
            </w:r>
            <w:r>
              <w:rPr>
                <w:rFonts w:hint="eastAsia"/>
                <w:color w:val="000000"/>
                <w:sz w:val="18"/>
                <w:szCs w:val="18"/>
              </w:rPr>
              <w:t>）铵态氮和硝态氮在性质上有何区别</w:t>
            </w:r>
            <w:r>
              <w:rPr>
                <w:color w:val="000000"/>
                <w:sz w:val="18"/>
                <w:szCs w:val="18"/>
              </w:rPr>
              <w:t>?</w:t>
            </w:r>
            <w:r>
              <w:rPr>
                <w:rFonts w:hint="eastAsia"/>
                <w:color w:val="000000"/>
                <w:sz w:val="18"/>
                <w:szCs w:val="18"/>
              </w:rPr>
              <w:t>二者在土壤中的行为有何异同</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2</w:t>
            </w:r>
            <w:r>
              <w:rPr>
                <w:rFonts w:hint="eastAsia"/>
                <w:color w:val="000000"/>
                <w:sz w:val="18"/>
                <w:szCs w:val="18"/>
              </w:rPr>
              <w:t>）如何提高磷肥的利用率</w:t>
            </w:r>
            <w:r>
              <w:rPr>
                <w:color w:val="000000"/>
                <w:sz w:val="18"/>
                <w:szCs w:val="18"/>
              </w:rPr>
              <w:t>?</w:t>
            </w:r>
            <w:r>
              <w:rPr>
                <w:rFonts w:hint="eastAsia"/>
                <w:color w:val="000000"/>
                <w:sz w:val="18"/>
                <w:szCs w:val="18"/>
              </w:rPr>
              <w:t>应采取哪些具体措施</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3</w:t>
            </w:r>
            <w:r>
              <w:rPr>
                <w:rFonts w:hint="eastAsia"/>
                <w:color w:val="000000"/>
                <w:sz w:val="18"/>
                <w:szCs w:val="18"/>
              </w:rPr>
              <w:t>）把</w:t>
            </w:r>
            <w:r>
              <w:rPr>
                <w:color w:val="000000"/>
                <w:sz w:val="18"/>
                <w:szCs w:val="18"/>
              </w:rPr>
              <w:t>N</w:t>
            </w:r>
            <w:r>
              <w:rPr>
                <w:rFonts w:hint="eastAsia"/>
                <w:color w:val="000000"/>
                <w:sz w:val="18"/>
                <w:szCs w:val="18"/>
              </w:rPr>
              <w:t>、</w:t>
            </w:r>
            <w:r>
              <w:rPr>
                <w:color w:val="000000"/>
                <w:sz w:val="18"/>
                <w:szCs w:val="18"/>
              </w:rPr>
              <w:t>P</w:t>
            </w:r>
            <w:r>
              <w:rPr>
                <w:rFonts w:hint="eastAsia"/>
                <w:color w:val="000000"/>
                <w:sz w:val="18"/>
                <w:szCs w:val="18"/>
              </w:rPr>
              <w:t>、</w:t>
            </w:r>
            <w:r>
              <w:rPr>
                <w:color w:val="000000"/>
                <w:sz w:val="18"/>
                <w:szCs w:val="18"/>
              </w:rPr>
              <w:t>K</w:t>
            </w:r>
            <w:r>
              <w:rPr>
                <w:rFonts w:hint="eastAsia"/>
                <w:color w:val="000000"/>
                <w:sz w:val="18"/>
                <w:szCs w:val="18"/>
              </w:rPr>
              <w:t>称为肥料三要素</w:t>
            </w:r>
            <w:r>
              <w:rPr>
                <w:color w:val="000000"/>
                <w:sz w:val="18"/>
                <w:szCs w:val="18"/>
              </w:rPr>
              <w:t>?</w:t>
            </w:r>
            <w:r>
              <w:rPr>
                <w:rFonts w:hint="eastAsia"/>
                <w:color w:val="000000"/>
                <w:sz w:val="18"/>
                <w:szCs w:val="18"/>
              </w:rPr>
              <w:t>其道理何在</w:t>
            </w:r>
            <w:r>
              <w:rPr>
                <w:color w:val="000000"/>
                <w:sz w:val="18"/>
                <w:szCs w:val="18"/>
              </w:rPr>
              <w:t xml:space="preserve">? </w:t>
            </w:r>
          </w:p>
          <w:p>
            <w:pPr>
              <w:ind w:firstLine="360" w:firstLineChars="200"/>
              <w:rPr>
                <w:rFonts w:hint="eastAsia"/>
                <w:sz w:val="18"/>
                <w:szCs w:val="18"/>
              </w:rPr>
            </w:pPr>
            <w:r>
              <w:rPr>
                <w:rFonts w:hint="eastAsia"/>
                <w:sz w:val="18"/>
                <w:szCs w:val="18"/>
              </w:rPr>
              <w:t>（</w:t>
            </w:r>
            <w:r>
              <w:rPr>
                <w:sz w:val="18"/>
                <w:szCs w:val="18"/>
              </w:rPr>
              <w:t>4</w:t>
            </w:r>
            <w:r>
              <w:rPr>
                <w:rFonts w:hint="eastAsia"/>
                <w:sz w:val="18"/>
                <w:szCs w:val="18"/>
              </w:rPr>
              <w:t>）施用</w:t>
            </w:r>
            <w:r>
              <w:rPr>
                <w:sz w:val="18"/>
                <w:szCs w:val="18"/>
              </w:rPr>
              <w:t>NH</w:t>
            </w:r>
            <w:r>
              <w:rPr>
                <w:rFonts w:hint="eastAsia"/>
                <w:sz w:val="18"/>
                <w:szCs w:val="18"/>
                <w:vertAlign w:val="subscript"/>
              </w:rPr>
              <w:t>４</w:t>
            </w:r>
            <w:r>
              <w:rPr>
                <w:rFonts w:hint="eastAsia"/>
                <w:sz w:val="18"/>
                <w:szCs w:val="18"/>
                <w:vertAlign w:val="superscript"/>
              </w:rPr>
              <w:t>＋</w:t>
            </w:r>
            <w:r>
              <w:rPr>
                <w:rFonts w:hint="eastAsia"/>
                <w:sz w:val="18"/>
                <w:szCs w:val="18"/>
              </w:rPr>
              <w:t>肥时为什么要强调深施覆土和集中施用</w:t>
            </w:r>
            <w:r>
              <w:rPr>
                <w:sz w:val="18"/>
                <w:szCs w:val="18"/>
              </w:rPr>
              <w:t>?</w:t>
            </w:r>
          </w:p>
          <w:p>
            <w:pPr>
              <w:ind w:left="420" w:leftChars="200"/>
              <w:rPr>
                <w:rStyle w:val="16"/>
                <w:rFonts w:hint="eastAsia"/>
                <w:sz w:val="18"/>
                <w:szCs w:val="18"/>
              </w:rPr>
            </w:pPr>
            <w:r>
              <w:rPr>
                <w:sz w:val="18"/>
                <w:szCs w:val="18"/>
              </w:rPr>
              <w:t xml:space="preserve">考试要求： </w:t>
            </w:r>
            <w:r>
              <w:rPr>
                <w:sz w:val="18"/>
                <w:szCs w:val="18"/>
              </w:rPr>
              <w:br w:type="textWrapping"/>
            </w:r>
            <w:r>
              <w:rPr>
                <w:rStyle w:val="16"/>
                <w:sz w:val="18"/>
                <w:szCs w:val="18"/>
              </w:rPr>
              <w:t>重点掌握有机氮的矿化，铵的硝化，无机氮的固定和铵离子的矿物固定，反硝化、淋失和氨挥发过程及影响因素，掌握进行土壤氮素调控的基</w:t>
            </w:r>
          </w:p>
          <w:p>
            <w:pPr>
              <w:rPr>
                <w:rFonts w:hint="eastAsia"/>
                <w:color w:val="000000"/>
                <w:sz w:val="18"/>
                <w:szCs w:val="18"/>
              </w:rPr>
            </w:pPr>
            <w:r>
              <w:rPr>
                <w:rStyle w:val="16"/>
                <w:sz w:val="18"/>
                <w:szCs w:val="18"/>
              </w:rPr>
              <w:t>本原则和提高氮肥利用率的原则和方法；土壤磷素固定的原理及提高磷有效性的途径；掌握土壤钾素存在的形态及之间的平衡关系，以及钾素固定和释放的过程及其影响因素。</w:t>
            </w:r>
            <w:r>
              <w:rPr>
                <w:sz w:val="18"/>
                <w:szCs w:val="18"/>
              </w:rPr>
              <w:br w:type="textWrapping"/>
            </w:r>
            <w:r>
              <w:rPr>
                <w:sz w:val="18"/>
                <w:szCs w:val="18"/>
              </w:rPr>
              <w:t>（</w:t>
            </w:r>
            <w:r>
              <w:rPr>
                <w:rFonts w:hint="eastAsia"/>
                <w:sz w:val="18"/>
                <w:szCs w:val="18"/>
              </w:rPr>
              <w:t>十</w:t>
            </w:r>
            <w:r>
              <w:rPr>
                <w:sz w:val="18"/>
                <w:szCs w:val="18"/>
              </w:rPr>
              <w:t>一）</w:t>
            </w:r>
            <w:r>
              <w:rPr>
                <w:rFonts w:hint="eastAsia" w:ascii="黑体" w:eastAsia="黑体"/>
                <w:sz w:val="18"/>
                <w:szCs w:val="18"/>
              </w:rPr>
              <w:t>土壤</w:t>
            </w:r>
            <w:r>
              <w:rPr>
                <w:rFonts w:hint="eastAsia" w:ascii="黑体" w:eastAsia="黑体"/>
                <w:bCs/>
                <w:sz w:val="18"/>
                <w:szCs w:val="18"/>
              </w:rPr>
              <w:t>形成与发育</w:t>
            </w:r>
          </w:p>
          <w:p>
            <w:pPr>
              <w:rPr>
                <w:rStyle w:val="16"/>
                <w:rFonts w:hint="eastAsia"/>
                <w:sz w:val="18"/>
                <w:szCs w:val="18"/>
              </w:rPr>
            </w:pPr>
            <w:r>
              <w:rPr>
                <w:sz w:val="18"/>
                <w:szCs w:val="18"/>
              </w:rPr>
              <w:t xml:space="preserve">考试内容： </w:t>
            </w:r>
            <w:r>
              <w:rPr>
                <w:sz w:val="18"/>
                <w:szCs w:val="18"/>
              </w:rPr>
              <w:br w:type="textWrapping"/>
            </w:r>
            <w:r>
              <w:rPr>
                <w:sz w:val="18"/>
                <w:szCs w:val="18"/>
              </w:rPr>
              <w:t>1． 概念：</w:t>
            </w:r>
            <w:r>
              <w:rPr>
                <w:rStyle w:val="16"/>
                <w:rFonts w:hint="eastAsia"/>
                <w:sz w:val="18"/>
                <w:szCs w:val="18"/>
              </w:rPr>
              <w:t>地质大循环、生物小循环、土层、成土因素、粘化层、钙积层、潜育层、富铝化、脱钙作用、</w:t>
            </w:r>
          </w:p>
          <w:p>
            <w:pPr>
              <w:rPr>
                <w:rStyle w:val="16"/>
                <w:rFonts w:hint="eastAsia"/>
                <w:sz w:val="18"/>
                <w:szCs w:val="18"/>
              </w:rPr>
            </w:pPr>
            <w:r>
              <w:rPr>
                <w:rStyle w:val="16"/>
                <w:rFonts w:hint="eastAsia"/>
                <w:sz w:val="18"/>
                <w:szCs w:val="18"/>
              </w:rPr>
              <w:t>潴育化、灰化、白浆化、发生层、淋溶、淀积</w:t>
            </w:r>
          </w:p>
          <w:p>
            <w:pPr>
              <w:jc w:val="left"/>
              <w:rPr>
                <w:rFonts w:hint="eastAsia"/>
                <w:sz w:val="18"/>
                <w:szCs w:val="18"/>
              </w:rPr>
            </w:pPr>
            <w:r>
              <w:rPr>
                <w:sz w:val="18"/>
                <w:szCs w:val="18"/>
              </w:rPr>
              <w:t>2． 理解和应用：</w:t>
            </w:r>
          </w:p>
          <w:p>
            <w:pPr>
              <w:rPr>
                <w:rFonts w:hint="eastAsia" w:ascii="宋体" w:hAnsi="宋体"/>
                <w:bCs/>
                <w:sz w:val="18"/>
                <w:szCs w:val="18"/>
              </w:rPr>
            </w:pPr>
            <w:r>
              <w:rPr>
                <w:rFonts w:hint="eastAsia" w:ascii="宋体" w:hAnsi="宋体"/>
                <w:bCs/>
                <w:sz w:val="18"/>
                <w:szCs w:val="18"/>
              </w:rPr>
              <w:t xml:space="preserve">（1）为什么说土壤形成过程的实质是地质大循环和生物小循环矛盾斗争的统一? </w:t>
            </w:r>
          </w:p>
          <w:p>
            <w:pPr>
              <w:rPr>
                <w:rFonts w:hint="eastAsia" w:ascii="宋体" w:hAnsi="宋体"/>
                <w:bCs/>
                <w:sz w:val="18"/>
                <w:szCs w:val="18"/>
              </w:rPr>
            </w:pPr>
            <w:r>
              <w:rPr>
                <w:rFonts w:hint="eastAsia" w:ascii="宋体" w:hAnsi="宋体"/>
                <w:bCs/>
                <w:sz w:val="18"/>
                <w:szCs w:val="18"/>
              </w:rPr>
              <w:t xml:space="preserve">（2）试分析五大成土因素之间相互关系? </w:t>
            </w:r>
          </w:p>
          <w:p>
            <w:pPr>
              <w:rPr>
                <w:rFonts w:hint="eastAsia" w:ascii="宋体" w:hAnsi="宋体"/>
                <w:bCs/>
                <w:sz w:val="18"/>
                <w:szCs w:val="18"/>
              </w:rPr>
            </w:pPr>
            <w:r>
              <w:rPr>
                <w:rFonts w:hint="eastAsia" w:ascii="宋体" w:hAnsi="宋体"/>
                <w:bCs/>
                <w:sz w:val="18"/>
                <w:szCs w:val="18"/>
              </w:rPr>
              <w:t>（3）母质因素会影响土壤的哪些性质?</w:t>
            </w:r>
          </w:p>
          <w:p>
            <w:pPr>
              <w:rPr>
                <w:rFonts w:hint="eastAsia" w:ascii="宋体" w:hAnsi="宋体"/>
                <w:bCs/>
                <w:sz w:val="18"/>
                <w:szCs w:val="18"/>
              </w:rPr>
            </w:pPr>
            <w:r>
              <w:rPr>
                <w:rFonts w:hint="eastAsia" w:ascii="宋体" w:hAnsi="宋体"/>
                <w:bCs/>
                <w:sz w:val="18"/>
                <w:szCs w:val="18"/>
              </w:rPr>
              <w:t>（4）为什么说没有生物的发展，就没有土壤的形成?</w:t>
            </w:r>
          </w:p>
          <w:p>
            <w:pPr>
              <w:rPr>
                <w:rFonts w:ascii="宋体" w:hAnsi="宋体"/>
                <w:bCs/>
                <w:sz w:val="18"/>
                <w:szCs w:val="18"/>
              </w:rPr>
            </w:pPr>
            <w:r>
              <w:rPr>
                <w:rFonts w:hint="eastAsia" w:ascii="宋体" w:hAnsi="宋体"/>
                <w:bCs/>
                <w:sz w:val="18"/>
                <w:szCs w:val="18"/>
              </w:rPr>
              <w:t>（5）粘化作用产生的环境条件是什么</w:t>
            </w:r>
            <w:r>
              <w:rPr>
                <w:rFonts w:ascii="宋体" w:hAnsi="宋体"/>
                <w:bCs/>
                <w:sz w:val="18"/>
                <w:szCs w:val="18"/>
              </w:rPr>
              <w:t xml:space="preserve">? </w:t>
            </w:r>
          </w:p>
          <w:p>
            <w:pPr>
              <w:rPr>
                <w:rFonts w:ascii="宋体" w:hAnsi="宋体"/>
                <w:bCs/>
                <w:sz w:val="18"/>
                <w:szCs w:val="18"/>
              </w:rPr>
            </w:pPr>
            <w:r>
              <w:rPr>
                <w:rFonts w:hint="eastAsia" w:ascii="宋体" w:hAnsi="宋体"/>
                <w:bCs/>
                <w:sz w:val="18"/>
                <w:szCs w:val="18"/>
              </w:rPr>
              <w:t>（6）潴育化过程是在什么条件下发生的</w:t>
            </w:r>
            <w:r>
              <w:rPr>
                <w:rFonts w:ascii="宋体" w:hAnsi="宋体"/>
                <w:bCs/>
                <w:sz w:val="18"/>
                <w:szCs w:val="18"/>
              </w:rPr>
              <w:t xml:space="preserve">? </w:t>
            </w:r>
          </w:p>
          <w:p>
            <w:pPr>
              <w:rPr>
                <w:rFonts w:hint="eastAsia" w:ascii="宋体" w:hAnsi="宋体"/>
                <w:sz w:val="18"/>
                <w:szCs w:val="18"/>
              </w:rPr>
            </w:pPr>
            <w:r>
              <w:rPr>
                <w:rFonts w:hint="eastAsia" w:ascii="宋体" w:hAnsi="宋体"/>
                <w:bCs/>
                <w:sz w:val="18"/>
                <w:szCs w:val="18"/>
              </w:rPr>
              <w:t>（7）白浆化过程的实质是什么</w:t>
            </w:r>
            <w:r>
              <w:rPr>
                <w:rFonts w:ascii="宋体" w:hAnsi="宋体"/>
                <w:bCs/>
                <w:sz w:val="18"/>
                <w:szCs w:val="18"/>
              </w:rPr>
              <w:t xml:space="preserve">? </w:t>
            </w:r>
          </w:p>
          <w:p>
            <w:pPr>
              <w:ind w:left="360" w:hanging="360" w:hangingChars="200"/>
              <w:jc w:val="left"/>
              <w:rPr>
                <w:rStyle w:val="16"/>
                <w:rFonts w:hint="eastAsia"/>
                <w:sz w:val="18"/>
                <w:szCs w:val="18"/>
              </w:rPr>
            </w:pPr>
            <w:r>
              <w:rPr>
                <w:sz w:val="18"/>
                <w:szCs w:val="18"/>
              </w:rPr>
              <w:t xml:space="preserve">考试要求： </w:t>
            </w:r>
            <w:r>
              <w:rPr>
                <w:sz w:val="18"/>
                <w:szCs w:val="18"/>
              </w:rPr>
              <w:br w:type="textWrapping"/>
            </w:r>
            <w:r>
              <w:rPr>
                <w:rStyle w:val="16"/>
                <w:rFonts w:hint="eastAsia"/>
                <w:sz w:val="18"/>
                <w:szCs w:val="18"/>
              </w:rPr>
              <w:t>重点掌握</w:t>
            </w:r>
            <w:r>
              <w:rPr>
                <w:rStyle w:val="16"/>
                <w:sz w:val="18"/>
                <w:szCs w:val="18"/>
              </w:rPr>
              <w:t>主要成土因素在土壤形成过程中的作用，以及各成土因素之间的相互关系，地质大循环和生物小循环的含义及在土壤形成过程中的作用，</w:t>
            </w:r>
          </w:p>
          <w:p>
            <w:pPr>
              <w:ind w:left="360" w:hanging="360" w:hangingChars="200"/>
              <w:jc w:val="left"/>
              <w:rPr>
                <w:rStyle w:val="16"/>
                <w:rFonts w:hint="eastAsia"/>
                <w:sz w:val="18"/>
                <w:szCs w:val="18"/>
              </w:rPr>
            </w:pPr>
            <w:r>
              <w:rPr>
                <w:rStyle w:val="16"/>
                <w:sz w:val="18"/>
                <w:szCs w:val="18"/>
              </w:rPr>
              <w:t>弄清楚不同土壤中成土作用和形成过程的特点，掌握根据土壤发生层识别土壤剖面和根据Sa值，Saf值，ba值， β值或μ值识别土壤风化程度的方</w:t>
            </w:r>
          </w:p>
          <w:p>
            <w:pPr>
              <w:ind w:left="360" w:hanging="360" w:hangingChars="200"/>
              <w:jc w:val="left"/>
              <w:rPr>
                <w:rStyle w:val="16"/>
                <w:rFonts w:hint="eastAsia"/>
                <w:sz w:val="18"/>
                <w:szCs w:val="18"/>
              </w:rPr>
            </w:pPr>
            <w:r>
              <w:rPr>
                <w:rStyle w:val="16"/>
                <w:sz w:val="18"/>
                <w:szCs w:val="18"/>
              </w:rPr>
              <w:t>法。</w:t>
            </w:r>
          </w:p>
          <w:p>
            <w:pPr>
              <w:ind w:left="360" w:hanging="360" w:hangingChars="200"/>
              <w:jc w:val="left"/>
              <w:rPr>
                <w:rFonts w:hint="eastAsia"/>
                <w:sz w:val="18"/>
                <w:szCs w:val="18"/>
              </w:rPr>
            </w:pPr>
            <w:r>
              <w:rPr>
                <w:sz w:val="18"/>
                <w:szCs w:val="18"/>
              </w:rPr>
              <w:t>（</w:t>
            </w:r>
            <w:r>
              <w:rPr>
                <w:rFonts w:hint="eastAsia"/>
                <w:sz w:val="18"/>
                <w:szCs w:val="18"/>
              </w:rPr>
              <w:t>十二</w:t>
            </w:r>
            <w:r>
              <w:rPr>
                <w:sz w:val="18"/>
                <w:szCs w:val="18"/>
              </w:rPr>
              <w:t>）</w:t>
            </w:r>
            <w:r>
              <w:rPr>
                <w:rFonts w:hint="eastAsia" w:ascii="黑体" w:eastAsia="黑体"/>
                <w:bCs/>
                <w:sz w:val="18"/>
                <w:szCs w:val="18"/>
              </w:rPr>
              <w:t>土壤退化与质量</w:t>
            </w:r>
          </w:p>
          <w:p>
            <w:pPr>
              <w:widowControl/>
              <w:adjustRightInd w:val="0"/>
              <w:jc w:val="left"/>
              <w:rPr>
                <w:rFonts w:ascii="宋体" w:hAnsi="宋体" w:cs="宋体"/>
                <w:kern w:val="0"/>
                <w:sz w:val="18"/>
                <w:szCs w:val="18"/>
              </w:rPr>
            </w:pPr>
            <w:r>
              <w:rPr>
                <w:sz w:val="18"/>
                <w:szCs w:val="18"/>
              </w:rPr>
              <w:t xml:space="preserve">考试内容： </w:t>
            </w:r>
            <w:r>
              <w:rPr>
                <w:sz w:val="18"/>
                <w:szCs w:val="18"/>
              </w:rPr>
              <w:br w:type="textWrapping"/>
            </w:r>
            <w:r>
              <w:rPr>
                <w:sz w:val="18"/>
                <w:szCs w:val="18"/>
              </w:rPr>
              <w:t>1． 概念：</w:t>
            </w:r>
            <w:r>
              <w:rPr>
                <w:rFonts w:ascii="宋体" w:hAnsi="宋体" w:cs="宋体"/>
                <w:snapToGrid w:val="0"/>
                <w:kern w:val="0"/>
                <w:sz w:val="18"/>
                <w:szCs w:val="18"/>
              </w:rPr>
              <w:t>土壤（地）退化</w:t>
            </w:r>
            <w:r>
              <w:rPr>
                <w:rFonts w:hint="eastAsia" w:ascii="宋体" w:hAnsi="宋体" w:cs="宋体"/>
                <w:snapToGrid w:val="0"/>
                <w:kern w:val="0"/>
                <w:sz w:val="18"/>
                <w:szCs w:val="18"/>
              </w:rPr>
              <w:t>、</w:t>
            </w:r>
            <w:r>
              <w:rPr>
                <w:rFonts w:ascii="宋体" w:hAnsi="宋体" w:cs="宋体"/>
                <w:kern w:val="0"/>
                <w:sz w:val="18"/>
                <w:szCs w:val="18"/>
              </w:rPr>
              <w:t>土壤侵蚀</w:t>
            </w:r>
            <w:r>
              <w:rPr>
                <w:rFonts w:hint="eastAsia" w:ascii="宋体" w:hAnsi="宋体" w:cs="宋体"/>
                <w:kern w:val="0"/>
                <w:sz w:val="18"/>
                <w:szCs w:val="18"/>
              </w:rPr>
              <w:t>、</w:t>
            </w:r>
            <w:r>
              <w:rPr>
                <w:rFonts w:ascii="宋体" w:hAnsi="宋体" w:cs="宋体"/>
                <w:kern w:val="0"/>
                <w:sz w:val="18"/>
                <w:szCs w:val="18"/>
              </w:rPr>
              <w:t>土壤沙化</w:t>
            </w:r>
            <w:r>
              <w:rPr>
                <w:rFonts w:hint="eastAsia" w:ascii="宋体" w:hAnsi="宋体" w:cs="宋体"/>
                <w:kern w:val="0"/>
                <w:sz w:val="18"/>
                <w:szCs w:val="18"/>
              </w:rPr>
              <w:t>、</w:t>
            </w:r>
            <w:r>
              <w:rPr>
                <w:rFonts w:ascii="宋体" w:hAnsi="宋体" w:cs="宋体"/>
                <w:kern w:val="0"/>
                <w:sz w:val="18"/>
                <w:szCs w:val="18"/>
              </w:rPr>
              <w:t>土壤盐渍化</w:t>
            </w:r>
            <w:r>
              <w:rPr>
                <w:rFonts w:hint="eastAsia" w:ascii="宋体" w:hAnsi="宋体" w:cs="宋体"/>
                <w:kern w:val="0"/>
                <w:sz w:val="18"/>
                <w:szCs w:val="18"/>
              </w:rPr>
              <w:t>、</w:t>
            </w:r>
            <w:r>
              <w:rPr>
                <w:rFonts w:ascii="宋体" w:hAnsi="宋体" w:cs="宋体"/>
                <w:kern w:val="0"/>
                <w:sz w:val="18"/>
                <w:szCs w:val="18"/>
              </w:rPr>
              <w:t>土壤潜育化</w:t>
            </w:r>
            <w:r>
              <w:rPr>
                <w:rFonts w:hint="eastAsia" w:ascii="宋体" w:hAnsi="宋体" w:cs="宋体"/>
                <w:kern w:val="0"/>
                <w:sz w:val="18"/>
                <w:szCs w:val="18"/>
              </w:rPr>
              <w:t>、</w:t>
            </w:r>
            <w:r>
              <w:rPr>
                <w:rFonts w:ascii="宋体" w:hAnsi="宋体" w:cs="宋体"/>
                <w:kern w:val="0"/>
                <w:sz w:val="18"/>
                <w:szCs w:val="18"/>
              </w:rPr>
              <w:t>土壤的次生潜育化</w:t>
            </w:r>
            <w:r>
              <w:rPr>
                <w:rFonts w:hint="eastAsia" w:ascii="宋体" w:hAnsi="宋体" w:cs="宋体"/>
                <w:kern w:val="0"/>
                <w:sz w:val="18"/>
                <w:szCs w:val="18"/>
              </w:rPr>
              <w:t>、</w:t>
            </w:r>
            <w:r>
              <w:rPr>
                <w:rFonts w:ascii="宋体" w:hAnsi="宋体" w:cs="宋体"/>
                <w:kern w:val="0"/>
                <w:sz w:val="18"/>
                <w:szCs w:val="18"/>
              </w:rPr>
              <w:t>土壤背景值</w:t>
            </w:r>
            <w:r>
              <w:rPr>
                <w:rFonts w:hint="eastAsia" w:ascii="宋体" w:hAnsi="宋体" w:cs="宋体"/>
                <w:kern w:val="0"/>
                <w:sz w:val="18"/>
                <w:szCs w:val="18"/>
              </w:rPr>
              <w:t>、</w:t>
            </w:r>
            <w:r>
              <w:rPr>
                <w:rFonts w:ascii="宋体" w:hAnsi="宋体" w:cs="宋体"/>
                <w:kern w:val="0"/>
                <w:sz w:val="18"/>
                <w:szCs w:val="18"/>
              </w:rPr>
              <w:t xml:space="preserve">土壤质量 </w:t>
            </w:r>
          </w:p>
          <w:p>
            <w:pPr>
              <w:jc w:val="left"/>
              <w:rPr>
                <w:rFonts w:hint="eastAsia"/>
                <w:sz w:val="18"/>
                <w:szCs w:val="18"/>
              </w:rPr>
            </w:pPr>
            <w:r>
              <w:rPr>
                <w:sz w:val="18"/>
                <w:szCs w:val="18"/>
              </w:rPr>
              <w:t>2． 理解和应用：</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w:t>
            </w:r>
            <w:r>
              <w:rPr>
                <w:rFonts w:ascii="宋体" w:hAnsi="宋体" w:cs="宋体"/>
                <w:snapToGrid w:val="0"/>
                <w:kern w:val="0"/>
                <w:sz w:val="18"/>
                <w:szCs w:val="18"/>
              </w:rPr>
              <w:t>1</w:t>
            </w:r>
            <w:r>
              <w:rPr>
                <w:rFonts w:hint="eastAsia" w:ascii="宋体" w:hAnsi="宋体" w:cs="宋体"/>
                <w:snapToGrid w:val="0"/>
                <w:kern w:val="0"/>
                <w:sz w:val="18"/>
                <w:szCs w:val="18"/>
              </w:rPr>
              <w:t>）</w:t>
            </w:r>
            <w:r>
              <w:rPr>
                <w:rFonts w:ascii="宋体" w:hAnsi="宋体" w:cs="宋体"/>
                <w:snapToGrid w:val="0"/>
                <w:kern w:val="0"/>
                <w:sz w:val="18"/>
                <w:szCs w:val="18"/>
              </w:rPr>
              <w:t xml:space="preserve">论述土地退化和土壤退化的不同之处。 </w:t>
            </w:r>
          </w:p>
          <w:p>
            <w:pPr>
              <w:widowControl/>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 xml:space="preserve">土壤（地）退化的后果。 </w:t>
            </w:r>
          </w:p>
          <w:p>
            <w:pPr>
              <w:widowControl/>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 xml:space="preserve">土壤侵蚀的主要类型及其指标。 </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（4）</w:t>
            </w:r>
            <w:r>
              <w:rPr>
                <w:rFonts w:ascii="宋体" w:hAnsi="宋体" w:cs="宋体"/>
                <w:kern w:val="0"/>
                <w:sz w:val="18"/>
                <w:szCs w:val="18"/>
              </w:rPr>
              <w:t>土壤侵蚀对生态环境的影响和危害。</w:t>
            </w:r>
            <w:r>
              <w:rPr>
                <w:rFonts w:ascii="宋体" w:hAnsi="宋体" w:cs="宋体"/>
                <w:snapToGrid w:val="0"/>
                <w:kern w:val="0"/>
                <w:sz w:val="18"/>
                <w:szCs w:val="18"/>
              </w:rPr>
              <w:t xml:space="preserve"> </w:t>
            </w:r>
          </w:p>
          <w:p>
            <w:pPr>
              <w:widowControl/>
              <w:rPr>
                <w:rFonts w:ascii="宋体" w:hAnsi="宋体" w:cs="宋体"/>
                <w:kern w:val="0"/>
                <w:sz w:val="18"/>
                <w:szCs w:val="18"/>
              </w:rPr>
            </w:pPr>
            <w:r>
              <w:rPr>
                <w:rFonts w:hint="eastAsia" w:ascii="宋体" w:hAnsi="宋体" w:cs="宋体"/>
                <w:snapToGrid w:val="0"/>
                <w:kern w:val="0"/>
                <w:sz w:val="18"/>
                <w:szCs w:val="18"/>
              </w:rPr>
              <w:t>（5）</w:t>
            </w:r>
            <w:r>
              <w:rPr>
                <w:rFonts w:ascii="宋体" w:hAnsi="宋体" w:cs="宋体"/>
                <w:kern w:val="0"/>
                <w:sz w:val="18"/>
                <w:szCs w:val="18"/>
              </w:rPr>
              <w:t xml:space="preserve">土壤侵蚀的防治措施有哪些？ </w:t>
            </w:r>
          </w:p>
          <w:p>
            <w:pPr>
              <w:widowControl/>
              <w:rPr>
                <w:rFonts w:ascii="宋体" w:hAnsi="宋体" w:cs="宋体"/>
                <w:kern w:val="0"/>
                <w:sz w:val="18"/>
                <w:szCs w:val="18"/>
              </w:rPr>
            </w:pPr>
            <w:r>
              <w:rPr>
                <w:rFonts w:hint="eastAsia" w:ascii="宋体" w:hAnsi="宋体" w:cs="宋体"/>
                <w:kern w:val="0"/>
                <w:sz w:val="18"/>
                <w:szCs w:val="18"/>
              </w:rPr>
              <w:t>（6）</w:t>
            </w:r>
            <w:r>
              <w:rPr>
                <w:rFonts w:ascii="宋体" w:hAnsi="宋体" w:cs="宋体"/>
                <w:kern w:val="0"/>
                <w:sz w:val="18"/>
                <w:szCs w:val="18"/>
              </w:rPr>
              <w:t xml:space="preserve">土壤沙化的防治途径有哪些？ </w:t>
            </w:r>
          </w:p>
          <w:p>
            <w:pPr>
              <w:widowControl/>
              <w:rPr>
                <w:rFonts w:ascii="宋体" w:hAnsi="宋体" w:cs="宋体"/>
                <w:kern w:val="0"/>
                <w:sz w:val="18"/>
                <w:szCs w:val="18"/>
              </w:rPr>
            </w:pPr>
            <w:r>
              <w:rPr>
                <w:rFonts w:hint="eastAsia" w:ascii="宋体" w:hAnsi="宋体" w:cs="宋体"/>
                <w:bCs/>
                <w:kern w:val="0"/>
                <w:sz w:val="18"/>
                <w:szCs w:val="18"/>
              </w:rPr>
              <w:t>（7）</w:t>
            </w:r>
            <w:r>
              <w:rPr>
                <w:rFonts w:ascii="宋体" w:hAnsi="宋体" w:cs="宋体"/>
                <w:bCs/>
                <w:kern w:val="0"/>
                <w:sz w:val="18"/>
                <w:szCs w:val="18"/>
              </w:rPr>
              <w:t xml:space="preserve">土壤盐渍化的类型有哪些？ </w:t>
            </w:r>
          </w:p>
          <w:p>
            <w:pPr>
              <w:widowControl/>
              <w:rPr>
                <w:rFonts w:ascii="宋体" w:hAnsi="宋体" w:cs="宋体"/>
                <w:kern w:val="0"/>
                <w:sz w:val="18"/>
                <w:szCs w:val="18"/>
              </w:rPr>
            </w:pPr>
            <w:r>
              <w:rPr>
                <w:rFonts w:hint="eastAsia" w:ascii="宋体" w:hAnsi="宋体" w:cs="宋体"/>
                <w:bCs/>
                <w:kern w:val="0"/>
                <w:sz w:val="18"/>
                <w:szCs w:val="18"/>
              </w:rPr>
              <w:t>（8）</w:t>
            </w:r>
            <w:r>
              <w:rPr>
                <w:rFonts w:ascii="宋体" w:hAnsi="宋体" w:cs="宋体"/>
                <w:bCs/>
                <w:kern w:val="0"/>
                <w:sz w:val="18"/>
                <w:szCs w:val="18"/>
              </w:rPr>
              <w:t xml:space="preserve">土壤盐渍化的防治措施有哪些？ </w:t>
            </w:r>
          </w:p>
          <w:p>
            <w:pPr>
              <w:widowControl/>
              <w:rPr>
                <w:rFonts w:ascii="宋体" w:hAnsi="宋体" w:cs="宋体"/>
                <w:kern w:val="0"/>
                <w:sz w:val="18"/>
                <w:szCs w:val="18"/>
              </w:rPr>
            </w:pPr>
            <w:r>
              <w:rPr>
                <w:rFonts w:hint="eastAsia" w:ascii="宋体" w:hAnsi="宋体" w:cs="宋体"/>
                <w:bCs/>
                <w:kern w:val="0"/>
                <w:sz w:val="18"/>
                <w:szCs w:val="18"/>
              </w:rPr>
              <w:t>（9）</w:t>
            </w:r>
            <w:r>
              <w:rPr>
                <w:rFonts w:ascii="宋体" w:hAnsi="宋体" w:cs="宋体"/>
                <w:kern w:val="0"/>
                <w:sz w:val="18"/>
                <w:szCs w:val="18"/>
              </w:rPr>
              <w:t xml:space="preserve">潜育化和次生潜育化土壤的改良和治理方法是什么？ </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0）</w:t>
            </w:r>
            <w:r>
              <w:rPr>
                <w:rFonts w:ascii="宋体" w:hAnsi="宋体" w:cs="宋体"/>
                <w:kern w:val="0"/>
                <w:sz w:val="18"/>
                <w:szCs w:val="18"/>
              </w:rPr>
              <w:t xml:space="preserve">土壤污染源有哪些？ </w:t>
            </w:r>
          </w:p>
          <w:p>
            <w:pPr>
              <w:widowControl/>
              <w:rPr>
                <w:rFonts w:hint="eastAsia"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1）</w:t>
            </w:r>
            <w:r>
              <w:rPr>
                <w:rFonts w:ascii="宋体" w:hAnsi="宋体" w:cs="宋体"/>
                <w:kern w:val="0"/>
                <w:sz w:val="18"/>
                <w:szCs w:val="18"/>
              </w:rPr>
              <w:t>土壤质量评价的指标有哪些？</w:t>
            </w:r>
            <w:r>
              <w:rPr>
                <w:rFonts w:hint="eastAsia" w:ascii="宋体" w:hAnsi="宋体" w:cs="宋体"/>
                <w:snapToGrid w:val="0"/>
                <w:kern w:val="0"/>
                <w:sz w:val="18"/>
                <w:szCs w:val="18"/>
              </w:rPr>
              <w:t xml:space="preserve"> </w:t>
            </w:r>
          </w:p>
          <w:p>
            <w:pPr>
              <w:ind w:left="360" w:hanging="360" w:hangingChars="200"/>
              <w:jc w:val="left"/>
              <w:rPr>
                <w:rFonts w:ascii="Verdana" w:hAnsi="Verdana" w:cs="宋体"/>
                <w:kern w:val="0"/>
                <w:sz w:val="18"/>
                <w:szCs w:val="18"/>
              </w:rPr>
            </w:pPr>
            <w:r>
              <w:rPr>
                <w:sz w:val="18"/>
                <w:szCs w:val="18"/>
              </w:rPr>
              <w:t xml:space="preserve">考试要求： </w:t>
            </w:r>
            <w:r>
              <w:rPr>
                <w:sz w:val="18"/>
                <w:szCs w:val="18"/>
              </w:rPr>
              <w:br w:type="textWrapping"/>
            </w:r>
            <w:r>
              <w:rPr>
                <w:rStyle w:val="16"/>
                <w:rFonts w:hint="eastAsia" w:ascii="宋体" w:hAnsi="宋体" w:cs="宋体"/>
                <w:kern w:val="0"/>
                <w:sz w:val="18"/>
                <w:szCs w:val="18"/>
              </w:rPr>
              <w:t>重点掌握</w:t>
            </w:r>
            <w:r>
              <w:rPr>
                <w:rStyle w:val="16"/>
                <w:rFonts w:ascii="宋体" w:hAnsi="宋体" w:cs="宋体"/>
                <w:kern w:val="0"/>
                <w:sz w:val="18"/>
                <w:szCs w:val="18"/>
              </w:rPr>
              <w:t>土壤</w:t>
            </w:r>
            <w:r>
              <w:rPr>
                <w:rStyle w:val="16"/>
                <w:rFonts w:hint="eastAsia" w:ascii="宋体" w:hAnsi="宋体" w:cs="宋体"/>
                <w:kern w:val="0"/>
                <w:sz w:val="18"/>
                <w:szCs w:val="18"/>
              </w:rPr>
              <w:t>退化的概念、类型和一般的防治措施；了解土壤质量退化的评价方法。</w:t>
            </w:r>
          </w:p>
        </w:tc>
      </w:tr>
      <w:tr>
        <w:tblPrEx>
          <w:tblCellMar>
            <w:top w:w="0" w:type="dxa"/>
            <w:left w:w="0" w:type="dxa"/>
            <w:bottom w:w="0" w:type="dxa"/>
            <w:right w:w="0" w:type="dxa"/>
          </w:tblCellMar>
        </w:tblPrEx>
        <w:tc>
          <w:tcPr>
            <w:tcW w:w="9795" w:type="dxa"/>
            <w:gridSpan w:val="4"/>
            <w:tcBorders>
              <w:top w:val="single" w:color="000000" w:sz="6" w:space="0"/>
              <w:bottom w:val="single" w:color="000000" w:sz="6" w:space="0"/>
            </w:tcBorders>
            <w:tcMar>
              <w:top w:w="0" w:type="dxa"/>
              <w:left w:w="200" w:type="dxa"/>
              <w:bottom w:w="0" w:type="dxa"/>
              <w:right w:w="160" w:type="dxa"/>
            </w:tcMar>
            <w:vAlign w:val="top"/>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outlineLvl w:val="9"/>
              <w:rPr>
                <w:rFonts w:hint="eastAsia" w:ascii="Verdana" w:hAnsi="Verdana" w:cs="宋体"/>
                <w:b/>
                <w:bCs/>
                <w:kern w:val="0"/>
                <w:sz w:val="18"/>
                <w:szCs w:val="18"/>
              </w:rPr>
            </w:pPr>
            <w:r>
              <w:rPr>
                <w:rFonts w:hint="eastAsia" w:ascii="Verdana" w:hAnsi="Verdana" w:cs="宋体"/>
                <w:b/>
                <w:bCs/>
                <w:kern w:val="0"/>
                <w:sz w:val="18"/>
                <w:szCs w:val="18"/>
              </w:rPr>
              <w:t>参考书目：</w:t>
            </w:r>
          </w:p>
          <w:p>
            <w:pPr>
              <w:keepNext w:val="0"/>
              <w:keepLines w:val="0"/>
              <w:pageBreakBefore w:val="0"/>
              <w:widowControl/>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left"/>
              <w:textAlignment w:val="auto"/>
              <w:outlineLvl w:val="9"/>
              <w:rPr>
                <w:rFonts w:hint="eastAsia" w:ascii="Verdana" w:hAnsi="Verdana" w:cs="宋体"/>
                <w:b/>
                <w:bCs/>
                <w:kern w:val="0"/>
                <w:sz w:val="18"/>
                <w:szCs w:val="18"/>
              </w:rPr>
            </w:pPr>
            <w:r>
              <w:rPr>
                <w:rFonts w:hint="eastAsia" w:ascii="宋体" w:hAnsi="宋体"/>
                <w:sz w:val="18"/>
                <w:szCs w:val="18"/>
              </w:rPr>
              <w:t>《基础土壤学》，熊顺贵主编，中国农业大学出版社，2001年。</w:t>
            </w:r>
          </w:p>
          <w:p>
            <w:pPr>
              <w:adjustRightInd w:val="0"/>
              <w:rPr>
                <w:rFonts w:hint="eastAsia" w:ascii="宋体" w:hAnsi="宋体"/>
                <w:sz w:val="18"/>
                <w:szCs w:val="18"/>
              </w:rPr>
            </w:pPr>
            <w:r>
              <w:rPr>
                <w:rFonts w:hint="eastAsia" w:ascii="宋体" w:hAnsi="宋体"/>
                <w:sz w:val="18"/>
                <w:szCs w:val="18"/>
              </w:rPr>
              <w:t>面向21世纪课程教材《土壤学》，黄昌勇主编，中国农业出版社，2000年。</w:t>
            </w:r>
          </w:p>
        </w:tc>
      </w:tr>
    </w:tbl>
    <w:p>
      <w:pPr>
        <w:rPr>
          <w:rFonts w:hint="eastAsia"/>
        </w:rPr>
      </w:pPr>
    </w:p>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黑体" w:hAnsi="黑体" w:eastAsia="黑体" w:cs="宋体"/>
          <w:sz w:val="34"/>
          <w:szCs w:val="34"/>
          <w:lang w:eastAsia="zh-CN"/>
        </w:rPr>
        <w:t>340</w:t>
      </w:r>
      <w:r>
        <w:rPr>
          <w:rFonts w:ascii="黑体" w:hAnsi="黑体" w:eastAsia="黑体" w:cs="宋体"/>
          <w:sz w:val="34"/>
          <w:szCs w:val="34"/>
        </w:rPr>
        <w:t xml:space="preserve">《农业知识综合二》考试大纲 </w:t>
      </w:r>
    </w:p>
    <w:p>
      <w:pPr>
        <w:widowControl/>
        <w:jc w:val="center"/>
        <w:rPr>
          <w:rFonts w:ascii="Verdana" w:hAnsi="Verdana" w:cs="宋体"/>
          <w:sz w:val="20"/>
          <w:szCs w:val="20"/>
        </w:rPr>
      </w:pPr>
    </w:p>
    <w:tbl>
      <w:tblPr>
        <w:tblStyle w:val="13"/>
        <w:tblW w:w="10240" w:type="dxa"/>
        <w:jc w:val="center"/>
        <w:tblLayout w:type="fixed"/>
        <w:tblCellMar>
          <w:top w:w="0" w:type="dxa"/>
          <w:left w:w="200" w:type="dxa"/>
          <w:bottom w:w="0" w:type="dxa"/>
          <w:right w:w="160" w:type="dxa"/>
        </w:tblCellMar>
      </w:tblPr>
      <w:tblGrid>
        <w:gridCol w:w="1540"/>
        <w:gridCol w:w="2553"/>
        <w:gridCol w:w="1540"/>
        <w:gridCol w:w="4595"/>
        <w:gridCol w:w="12"/>
      </w:tblGrid>
      <w:tr>
        <w:tblPrEx>
          <w:tblCellMar>
            <w:top w:w="0" w:type="dxa"/>
            <w:left w:w="200" w:type="dxa"/>
            <w:bottom w:w="0" w:type="dxa"/>
            <w:right w:w="160" w:type="dxa"/>
          </w:tblCellMar>
        </w:tblPrEx>
        <w:trPr>
          <w:trHeight w:val="347" w:hRule="atLeast"/>
          <w:jc w:val="center"/>
        </w:trPr>
        <w:tc>
          <w:tcPr>
            <w:tcW w:w="1540"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553"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40"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607"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12" w:type="dxa"/>
          <w:trHeight w:val="338" w:hRule="atLeast"/>
          <w:jc w:val="center"/>
        </w:trPr>
        <w:tc>
          <w:tcPr>
            <w:tcW w:w="1540"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688"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150</w:t>
            </w:r>
          </w:p>
        </w:tc>
      </w:tr>
      <w:tr>
        <w:tblPrEx>
          <w:tblCellMar>
            <w:top w:w="0" w:type="dxa"/>
            <w:left w:w="200" w:type="dxa"/>
            <w:bottom w:w="0" w:type="dxa"/>
            <w:right w:w="160" w:type="dxa"/>
          </w:tblCellMar>
        </w:tblPrEx>
        <w:trPr>
          <w:trHeight w:val="1780"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40" w:line="375" w:lineRule="atLeast"/>
              <w:jc w:val="left"/>
              <w:rPr>
                <w:rFonts w:ascii="Verdana" w:hAnsi="Verdana" w:cs="宋体"/>
                <w:b/>
                <w:bCs/>
                <w:sz w:val="18"/>
              </w:rPr>
            </w:pPr>
            <w:r>
              <w:rPr>
                <w:rFonts w:ascii="Verdana" w:hAnsi="Verdana" w:cs="宋体"/>
                <w:b/>
                <w:bCs/>
                <w:sz w:val="18"/>
              </w:rPr>
              <w:t>考试性质</w:t>
            </w:r>
          </w:p>
          <w:p>
            <w:pPr>
              <w:widowControl/>
              <w:spacing w:before="280" w:after="240" w:line="375" w:lineRule="atLeast"/>
              <w:ind w:firstLine="360"/>
              <w:jc w:val="left"/>
              <w:rPr>
                <w:rFonts w:ascii="Verdana" w:hAnsi="Verdana" w:cs="宋体"/>
                <w:sz w:val="18"/>
                <w:szCs w:val="18"/>
              </w:rPr>
            </w:pPr>
            <w:r>
              <w:rPr>
                <w:rFonts w:ascii="Verdana" w:hAnsi="Verdana" w:cs="宋体"/>
                <w:bCs/>
                <w:sz w:val="18"/>
              </w:rPr>
              <w:t>农业知识综合二包括动物遗传学、动物营养与饲料学、动物繁殖学三部分</w:t>
            </w:r>
            <w:r>
              <w:rPr>
                <w:rFonts w:ascii="Verdana" w:hAnsi="Verdana" w:cs="宋体"/>
                <w:sz w:val="18"/>
                <w:szCs w:val="18"/>
              </w:rPr>
              <w:t xml:space="preserve">。是为招收专业学位硕士研究生而设置的选拔考试。它的主要目的是测试考生对动物遗传学、动物营养与饲料学、动物繁殖学学科的把握及应用程度，包括对动物遗传学、动物营养与饲料学、动物繁殖学的概念、方法、实验技术和应用的了解。 </w:t>
            </w:r>
          </w:p>
        </w:tc>
      </w:tr>
      <w:tr>
        <w:tblPrEx>
          <w:tblCellMar>
            <w:top w:w="0" w:type="dxa"/>
            <w:left w:w="200" w:type="dxa"/>
            <w:bottom w:w="0" w:type="dxa"/>
            <w:right w:w="160" w:type="dxa"/>
          </w:tblCellMar>
        </w:tblPrEx>
        <w:trPr>
          <w:trHeight w:val="996"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ascii="Verdana" w:hAnsi="Verdana" w:cs="宋体"/>
                <w:sz w:val="18"/>
                <w:szCs w:val="18"/>
              </w:rPr>
              <w:t>农业知识综合二考试采用闭卷笔试形式，试卷满分为150分（动物遗传学、动物营养与饲料学、动物繁殖学三部分各占50分，共150分），考试时间为3小时。</w:t>
            </w:r>
          </w:p>
        </w:tc>
      </w:tr>
      <w:tr>
        <w:tblPrEx>
          <w:tblCellMar>
            <w:top w:w="0" w:type="dxa"/>
            <w:left w:w="200" w:type="dxa"/>
            <w:bottom w:w="0" w:type="dxa"/>
            <w:right w:w="160" w:type="dxa"/>
          </w:tblCellMar>
        </w:tblPrEx>
        <w:trPr>
          <w:trHeight w:val="7514"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sz w:val="18"/>
                <w:szCs w:val="18"/>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sz w:val="18"/>
                <w:szCs w:val="18"/>
              </w:rPr>
              <w:t xml:space="preserve"> </w:t>
            </w:r>
            <w:r>
              <w:rPr>
                <w:rFonts w:ascii="Verdana" w:hAnsi="Verdana" w:cs="宋体"/>
                <w:b/>
                <w:sz w:val="18"/>
                <w:szCs w:val="18"/>
              </w:rPr>
              <w:t>一、动物遗传学部分</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 xml:space="preserve">1． 遗传的物质基础 </w:t>
            </w:r>
            <w:r>
              <w:rPr>
                <w:rFonts w:ascii="Verdana" w:hAnsi="Verdana" w:cs="宋体"/>
                <w:sz w:val="18"/>
                <w:szCs w:val="18"/>
              </w:rPr>
              <w:br w:type="textWrapping"/>
            </w:r>
            <w:r>
              <w:rPr>
                <w:rFonts w:ascii="Verdana" w:hAnsi="Verdana" w:cs="宋体"/>
                <w:sz w:val="18"/>
                <w:szCs w:val="18"/>
              </w:rPr>
              <w:t>2． 遗传信息的传递</w:t>
            </w:r>
          </w:p>
          <w:p>
            <w:pPr>
              <w:widowControl/>
              <w:spacing w:line="375" w:lineRule="atLeast"/>
              <w:jc w:val="left"/>
              <w:rPr>
                <w:rFonts w:ascii="Verdana" w:hAnsi="Verdana" w:cs="宋体"/>
                <w:sz w:val="18"/>
                <w:szCs w:val="18"/>
              </w:rPr>
            </w:pPr>
            <w:r>
              <w:rPr>
                <w:rFonts w:ascii="Verdana" w:hAnsi="Verdana" w:cs="宋体"/>
                <w:sz w:val="18"/>
                <w:szCs w:val="18"/>
              </w:rPr>
              <w:t>3.  遗传信息的改变</w:t>
            </w:r>
          </w:p>
          <w:p>
            <w:pPr>
              <w:widowControl/>
              <w:spacing w:line="375" w:lineRule="atLeast"/>
              <w:jc w:val="left"/>
              <w:rPr>
                <w:rFonts w:ascii="Verdana" w:hAnsi="Verdana" w:cs="宋体"/>
                <w:sz w:val="18"/>
                <w:szCs w:val="18"/>
              </w:rPr>
            </w:pPr>
            <w:r>
              <w:rPr>
                <w:rFonts w:ascii="Verdana" w:hAnsi="Verdana" w:cs="宋体"/>
                <w:sz w:val="18"/>
                <w:szCs w:val="18"/>
              </w:rPr>
              <w:t>4.  遗传的基本定律及其扩展</w:t>
            </w:r>
          </w:p>
          <w:p>
            <w:pPr>
              <w:widowControl/>
              <w:spacing w:line="375" w:lineRule="atLeast"/>
              <w:jc w:val="left"/>
              <w:rPr>
                <w:rFonts w:ascii="Verdana" w:hAnsi="Verdana" w:cs="宋体"/>
                <w:sz w:val="18"/>
                <w:szCs w:val="18"/>
              </w:rPr>
            </w:pPr>
            <w:r>
              <w:rPr>
                <w:rFonts w:ascii="Verdana" w:hAnsi="Verdana" w:cs="宋体"/>
                <w:sz w:val="18"/>
                <w:szCs w:val="18"/>
              </w:rPr>
              <w:t>5.  群体遗传学原理</w:t>
            </w:r>
          </w:p>
          <w:p>
            <w:pPr>
              <w:widowControl/>
              <w:spacing w:line="375" w:lineRule="atLeast"/>
              <w:jc w:val="left"/>
              <w:rPr>
                <w:rFonts w:ascii="Verdana" w:hAnsi="Verdana" w:cs="宋体"/>
                <w:sz w:val="18"/>
                <w:szCs w:val="18"/>
              </w:rPr>
            </w:pPr>
            <w:r>
              <w:rPr>
                <w:rFonts w:ascii="Verdana" w:hAnsi="Verdana" w:cs="宋体"/>
                <w:sz w:val="18"/>
                <w:szCs w:val="18"/>
              </w:rPr>
              <w:t>6.  数量遗传学原理</w:t>
            </w:r>
          </w:p>
          <w:p>
            <w:pPr>
              <w:widowControl/>
              <w:spacing w:line="375" w:lineRule="atLeast"/>
              <w:jc w:val="left"/>
              <w:rPr>
                <w:rFonts w:ascii="Verdana" w:hAnsi="Verdana" w:cs="宋体"/>
                <w:sz w:val="18"/>
                <w:szCs w:val="18"/>
              </w:rPr>
            </w:pPr>
            <w:r>
              <w:rPr>
                <w:rFonts w:ascii="Verdana" w:hAnsi="Verdana" w:cs="宋体"/>
                <w:sz w:val="18"/>
                <w:szCs w:val="18"/>
              </w:rPr>
              <w:t>7.  动物基因组学</w:t>
            </w:r>
          </w:p>
          <w:p>
            <w:pPr>
              <w:widowControl/>
              <w:spacing w:line="375" w:lineRule="atLeast"/>
              <w:jc w:val="left"/>
              <w:rPr>
                <w:rFonts w:ascii="Verdana" w:hAnsi="Verdana" w:cs="宋体"/>
                <w:sz w:val="18"/>
                <w:szCs w:val="18"/>
              </w:rPr>
            </w:pPr>
            <w:r>
              <w:rPr>
                <w:rFonts w:ascii="Verdana" w:hAnsi="Verdana" w:cs="宋体"/>
                <w:sz w:val="18"/>
                <w:szCs w:val="18"/>
              </w:rPr>
              <w:t>8.  非孟德尔遗传</w:t>
            </w:r>
          </w:p>
          <w:p>
            <w:pPr>
              <w:widowControl/>
              <w:spacing w:line="375" w:lineRule="atLeast"/>
              <w:jc w:val="left"/>
              <w:rPr>
                <w:rFonts w:ascii="Verdana" w:hAnsi="Verdana" w:cs="宋体"/>
                <w:sz w:val="18"/>
                <w:szCs w:val="18"/>
              </w:rPr>
            </w:pPr>
            <w:r>
              <w:rPr>
                <w:rFonts w:ascii="Verdana" w:hAnsi="Verdana" w:cs="宋体"/>
                <w:sz w:val="18"/>
                <w:szCs w:val="18"/>
              </w:rPr>
              <w:t>9.  动物基因工程</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 xml:space="preserve">1. 熟悉动物遗传学的核心内容及其学科发展； </w:t>
            </w:r>
            <w:r>
              <w:rPr>
                <w:rFonts w:ascii="Verdana" w:hAnsi="Verdana" w:cs="宋体"/>
                <w:sz w:val="18"/>
                <w:szCs w:val="18"/>
              </w:rPr>
              <w:br w:type="textWrapping"/>
            </w:r>
            <w:r>
              <w:rPr>
                <w:rFonts w:ascii="Verdana" w:hAnsi="Verdana" w:cs="宋体"/>
                <w:sz w:val="18"/>
                <w:szCs w:val="18"/>
              </w:rPr>
              <w:t xml:space="preserve">2. 理解遗传的物质基础，基因的表达调控机制，遗传的基本定律，数量遗传与群体遗传的基本概念、原理和计算，动物基因组学，动物基因工程等内容并能结合实例分析运用。 </w:t>
            </w:r>
          </w:p>
          <w:p>
            <w:pPr>
              <w:widowControl/>
              <w:spacing w:line="375" w:lineRule="atLeast"/>
              <w:jc w:val="left"/>
              <w:rPr>
                <w:rFonts w:ascii="Verdana" w:hAnsi="Verdana" w:cs="宋体"/>
                <w:b/>
                <w:sz w:val="18"/>
                <w:szCs w:val="18"/>
              </w:rPr>
            </w:pPr>
            <w:r>
              <w:rPr>
                <w:rFonts w:ascii="Verdana" w:hAnsi="Verdana" w:cs="宋体"/>
                <w:b/>
                <w:sz w:val="18"/>
                <w:szCs w:val="18"/>
              </w:rPr>
              <w:t>二、动物营养与饲料学部分</w:t>
            </w:r>
          </w:p>
          <w:p>
            <w:pPr>
              <w:rPr>
                <w:sz w:val="18"/>
                <w:szCs w:val="18"/>
              </w:rPr>
            </w:pPr>
            <w:r>
              <w:rPr>
                <w:sz w:val="18"/>
                <w:szCs w:val="18"/>
              </w:rPr>
              <w:t>动物与饲料的化学组成</w:t>
            </w:r>
          </w:p>
          <w:p>
            <w:pPr>
              <w:rPr>
                <w:sz w:val="18"/>
                <w:szCs w:val="18"/>
              </w:rPr>
            </w:pPr>
            <w:r>
              <w:rPr>
                <w:sz w:val="18"/>
                <w:szCs w:val="18"/>
              </w:rPr>
              <w:t>1、构成动物与饲料的化学成分的异同点。</w:t>
            </w:r>
          </w:p>
          <w:p>
            <w:pPr>
              <w:rPr>
                <w:sz w:val="18"/>
                <w:szCs w:val="18"/>
              </w:rPr>
            </w:pPr>
            <w:r>
              <w:rPr>
                <w:sz w:val="18"/>
                <w:szCs w:val="18"/>
              </w:rPr>
              <w:t>2、掌握概念：水分（初水、吸附水）、干物质、粗灰分、粗蛋白质、粗脂肪、粗纤维、无氮浸出物。</w:t>
            </w:r>
          </w:p>
          <w:p>
            <w:pPr>
              <w:rPr>
                <w:sz w:val="18"/>
                <w:szCs w:val="18"/>
              </w:rPr>
            </w:pPr>
            <w:r>
              <w:rPr>
                <w:sz w:val="18"/>
                <w:szCs w:val="18"/>
              </w:rPr>
              <w:t>3、影响动物、植物化学成分含量的因素。</w:t>
            </w:r>
          </w:p>
          <w:p>
            <w:pPr>
              <w:rPr>
                <w:sz w:val="18"/>
                <w:szCs w:val="18"/>
              </w:rPr>
            </w:pPr>
            <w:r>
              <w:rPr>
                <w:sz w:val="18"/>
                <w:szCs w:val="18"/>
              </w:rPr>
              <w:t>动物对饲料的消化</w:t>
            </w:r>
          </w:p>
          <w:p>
            <w:pPr>
              <w:rPr>
                <w:sz w:val="18"/>
                <w:szCs w:val="18"/>
              </w:rPr>
            </w:pPr>
            <w:r>
              <w:rPr>
                <w:sz w:val="18"/>
                <w:szCs w:val="18"/>
              </w:rPr>
              <w:t>1、消化的方式。</w:t>
            </w:r>
          </w:p>
          <w:p>
            <w:pPr>
              <w:rPr>
                <w:sz w:val="18"/>
                <w:szCs w:val="18"/>
              </w:rPr>
            </w:pPr>
            <w:r>
              <w:rPr>
                <w:sz w:val="18"/>
                <w:szCs w:val="18"/>
              </w:rPr>
              <w:t>2、各类动物的消化特点。</w:t>
            </w:r>
          </w:p>
          <w:p>
            <w:pPr>
              <w:rPr>
                <w:sz w:val="18"/>
                <w:szCs w:val="18"/>
              </w:rPr>
            </w:pPr>
            <w:r>
              <w:rPr>
                <w:sz w:val="18"/>
                <w:szCs w:val="18"/>
              </w:rPr>
              <w:t>3、养分消化率的概念。</w:t>
            </w:r>
          </w:p>
          <w:p>
            <w:pPr>
              <w:rPr>
                <w:sz w:val="18"/>
                <w:szCs w:val="18"/>
              </w:rPr>
            </w:pPr>
            <w:r>
              <w:rPr>
                <w:sz w:val="18"/>
                <w:szCs w:val="18"/>
              </w:rPr>
              <w:t>4、影响消化率的因素。</w:t>
            </w:r>
          </w:p>
          <w:p>
            <w:pPr>
              <w:rPr>
                <w:sz w:val="18"/>
                <w:szCs w:val="18"/>
              </w:rPr>
            </w:pPr>
            <w:r>
              <w:rPr>
                <w:sz w:val="18"/>
                <w:szCs w:val="18"/>
              </w:rPr>
              <w:t>水的营养</w:t>
            </w:r>
          </w:p>
          <w:p>
            <w:pPr>
              <w:rPr>
                <w:sz w:val="18"/>
                <w:szCs w:val="18"/>
              </w:rPr>
            </w:pPr>
            <w:r>
              <w:rPr>
                <w:sz w:val="18"/>
                <w:szCs w:val="18"/>
              </w:rPr>
              <w:t>1、水对动物的生理作用。</w:t>
            </w:r>
          </w:p>
          <w:p>
            <w:pPr>
              <w:rPr>
                <w:sz w:val="18"/>
                <w:szCs w:val="18"/>
              </w:rPr>
            </w:pPr>
            <w:r>
              <w:rPr>
                <w:sz w:val="18"/>
                <w:szCs w:val="18"/>
              </w:rPr>
              <w:t>2、动物体内水的平衡及调节。</w:t>
            </w:r>
          </w:p>
          <w:p>
            <w:pPr>
              <w:rPr>
                <w:sz w:val="18"/>
                <w:szCs w:val="18"/>
              </w:rPr>
            </w:pPr>
            <w:r>
              <w:rPr>
                <w:sz w:val="18"/>
                <w:szCs w:val="18"/>
              </w:rPr>
              <w:t>3、各种动物的需水量及水的品质要求。</w:t>
            </w:r>
          </w:p>
          <w:p>
            <w:pPr>
              <w:rPr>
                <w:sz w:val="18"/>
                <w:szCs w:val="18"/>
              </w:rPr>
            </w:pPr>
            <w:r>
              <w:rPr>
                <w:sz w:val="18"/>
                <w:szCs w:val="18"/>
              </w:rPr>
              <w:t>蛋白质的营养</w:t>
            </w:r>
          </w:p>
          <w:p>
            <w:pPr>
              <w:rPr>
                <w:sz w:val="18"/>
                <w:szCs w:val="18"/>
              </w:rPr>
            </w:pPr>
            <w:r>
              <w:rPr>
                <w:sz w:val="18"/>
                <w:szCs w:val="18"/>
              </w:rPr>
              <w:t>1、蛋白质的组成及作用。</w:t>
            </w:r>
          </w:p>
          <w:p>
            <w:pPr>
              <w:rPr>
                <w:sz w:val="18"/>
                <w:szCs w:val="18"/>
              </w:rPr>
            </w:pPr>
            <w:r>
              <w:rPr>
                <w:sz w:val="18"/>
                <w:szCs w:val="18"/>
              </w:rPr>
              <w:t>2、各类动物对蛋白质消化的主要过程及特点。</w:t>
            </w:r>
          </w:p>
          <w:p>
            <w:pPr>
              <w:rPr>
                <w:sz w:val="18"/>
                <w:szCs w:val="18"/>
              </w:rPr>
            </w:pPr>
            <w:r>
              <w:rPr>
                <w:sz w:val="18"/>
                <w:szCs w:val="18"/>
              </w:rPr>
              <w:t>3、氨基酸、蛋白质代谢。</w:t>
            </w:r>
          </w:p>
          <w:p>
            <w:pPr>
              <w:rPr>
                <w:sz w:val="18"/>
                <w:szCs w:val="18"/>
              </w:rPr>
            </w:pPr>
            <w:r>
              <w:rPr>
                <w:sz w:val="18"/>
                <w:szCs w:val="18"/>
              </w:rPr>
              <w:t>4、概念：必需氨基酸、半必需氨基酸、条件性必需氨基酸、限制性氨基酸、蛋白质生物学价值、瘤胃可降解蛋白、理想蛋白质、氨基酸互补作用、氨基酸拮抗、氨基酸重读、非蛋白氮化合物、蛋白质周转。</w:t>
            </w:r>
          </w:p>
          <w:p>
            <w:pPr>
              <w:rPr>
                <w:sz w:val="18"/>
                <w:szCs w:val="18"/>
              </w:rPr>
            </w:pPr>
            <w:r>
              <w:rPr>
                <w:sz w:val="18"/>
                <w:szCs w:val="18"/>
              </w:rPr>
              <w:t>碳水化合物营养</w:t>
            </w:r>
          </w:p>
          <w:p>
            <w:pPr>
              <w:rPr>
                <w:sz w:val="18"/>
                <w:szCs w:val="18"/>
              </w:rPr>
            </w:pPr>
            <w:r>
              <w:rPr>
                <w:sz w:val="18"/>
                <w:szCs w:val="18"/>
              </w:rPr>
              <w:t>1、碳水化合物的种类。</w:t>
            </w:r>
          </w:p>
          <w:p>
            <w:pPr>
              <w:rPr>
                <w:sz w:val="18"/>
                <w:szCs w:val="18"/>
              </w:rPr>
            </w:pPr>
            <w:r>
              <w:rPr>
                <w:sz w:val="18"/>
                <w:szCs w:val="18"/>
              </w:rPr>
              <w:t>2、碳水化合物（含纤维素）的营养生理作用。</w:t>
            </w:r>
          </w:p>
          <w:p>
            <w:pPr>
              <w:rPr>
                <w:sz w:val="18"/>
                <w:szCs w:val="18"/>
              </w:rPr>
            </w:pPr>
            <w:r>
              <w:rPr>
                <w:sz w:val="18"/>
                <w:szCs w:val="18"/>
              </w:rPr>
              <w:t>2、各类动物对碳水化合物的消化过程及特点。</w:t>
            </w:r>
          </w:p>
          <w:p>
            <w:pPr>
              <w:rPr>
                <w:sz w:val="18"/>
                <w:szCs w:val="18"/>
              </w:rPr>
            </w:pPr>
            <w:r>
              <w:rPr>
                <w:sz w:val="18"/>
                <w:szCs w:val="18"/>
              </w:rPr>
              <w:t>3、概念：碳水化合物、益生素、非淀粉多糖、挥发性脂肪酸、瘤胃发酵类型、纤维素、半纤维素、木质纤维素。</w:t>
            </w:r>
          </w:p>
          <w:p>
            <w:pPr>
              <w:rPr>
                <w:sz w:val="18"/>
                <w:szCs w:val="18"/>
              </w:rPr>
            </w:pPr>
            <w:r>
              <w:rPr>
                <w:sz w:val="18"/>
                <w:szCs w:val="18"/>
              </w:rPr>
              <w:t>脂类营养</w:t>
            </w:r>
          </w:p>
          <w:p>
            <w:pPr>
              <w:rPr>
                <w:sz w:val="18"/>
                <w:szCs w:val="18"/>
              </w:rPr>
            </w:pPr>
            <w:r>
              <w:rPr>
                <w:sz w:val="18"/>
                <w:szCs w:val="18"/>
              </w:rPr>
              <w:t>1、脂类的组成、主要性质。</w:t>
            </w:r>
          </w:p>
          <w:p>
            <w:pPr>
              <w:rPr>
                <w:sz w:val="18"/>
                <w:szCs w:val="18"/>
              </w:rPr>
            </w:pPr>
            <w:r>
              <w:rPr>
                <w:sz w:val="18"/>
                <w:szCs w:val="18"/>
              </w:rPr>
              <w:t>2、脂类的营养生理作用。</w:t>
            </w:r>
          </w:p>
          <w:p>
            <w:pPr>
              <w:rPr>
                <w:sz w:val="18"/>
                <w:szCs w:val="18"/>
              </w:rPr>
            </w:pPr>
            <w:r>
              <w:rPr>
                <w:sz w:val="18"/>
                <w:szCs w:val="18"/>
              </w:rPr>
              <w:t>3、各类动物对脂类的消化、吸收和代谢过程及特点。</w:t>
            </w:r>
          </w:p>
          <w:p>
            <w:pPr>
              <w:rPr>
                <w:sz w:val="18"/>
                <w:szCs w:val="18"/>
              </w:rPr>
            </w:pPr>
            <w:r>
              <w:rPr>
                <w:sz w:val="18"/>
                <w:szCs w:val="18"/>
              </w:rPr>
              <w:t>4、概念：必需脂肪酸、多不饱和脂肪酸、酸价、碘价、脂肪酸败。</w:t>
            </w:r>
          </w:p>
          <w:p>
            <w:pPr>
              <w:rPr>
                <w:sz w:val="18"/>
                <w:szCs w:val="18"/>
              </w:rPr>
            </w:pPr>
            <w:r>
              <w:rPr>
                <w:sz w:val="18"/>
                <w:szCs w:val="18"/>
              </w:rPr>
              <w:t>能值</w:t>
            </w:r>
          </w:p>
          <w:p>
            <w:pPr>
              <w:rPr>
                <w:sz w:val="18"/>
                <w:szCs w:val="18"/>
              </w:rPr>
            </w:pPr>
            <w:r>
              <w:rPr>
                <w:sz w:val="18"/>
                <w:szCs w:val="18"/>
              </w:rPr>
              <w:t>1、能量来源物质及能量单位。</w:t>
            </w:r>
          </w:p>
          <w:p>
            <w:pPr>
              <w:rPr>
                <w:sz w:val="18"/>
                <w:szCs w:val="18"/>
              </w:rPr>
            </w:pPr>
            <w:r>
              <w:rPr>
                <w:sz w:val="18"/>
                <w:szCs w:val="18"/>
              </w:rPr>
              <w:t>2、饲料能量在动物体内的转化过程。</w:t>
            </w:r>
          </w:p>
          <w:p>
            <w:pPr>
              <w:rPr>
                <w:sz w:val="18"/>
                <w:szCs w:val="18"/>
              </w:rPr>
            </w:pPr>
            <w:r>
              <w:rPr>
                <w:sz w:val="18"/>
                <w:szCs w:val="18"/>
              </w:rPr>
              <w:t>3、影响动物对能量利用效率的因素。</w:t>
            </w:r>
          </w:p>
          <w:p>
            <w:pPr>
              <w:rPr>
                <w:sz w:val="18"/>
                <w:szCs w:val="18"/>
              </w:rPr>
            </w:pPr>
            <w:r>
              <w:rPr>
                <w:sz w:val="18"/>
                <w:szCs w:val="18"/>
              </w:rPr>
              <w:t>4、概念：总能、消化能、代谢能、体增热、净能、肉牛能量单位（RND）、奶牛能量单位（NND）、淀粉价、总消化养分、能量效率。</w:t>
            </w:r>
          </w:p>
          <w:p>
            <w:pPr>
              <w:rPr>
                <w:sz w:val="18"/>
                <w:szCs w:val="18"/>
              </w:rPr>
            </w:pPr>
            <w:r>
              <w:rPr>
                <w:sz w:val="18"/>
                <w:szCs w:val="18"/>
              </w:rPr>
              <w:t>矿物质营养</w:t>
            </w:r>
          </w:p>
          <w:p>
            <w:pPr>
              <w:rPr>
                <w:sz w:val="18"/>
                <w:szCs w:val="18"/>
              </w:rPr>
            </w:pPr>
            <w:r>
              <w:rPr>
                <w:sz w:val="18"/>
                <w:szCs w:val="18"/>
              </w:rPr>
              <w:t>1、各种矿物元素的吸收率、在动物机体内的分布特点、作用、缺乏症。</w:t>
            </w:r>
          </w:p>
          <w:p>
            <w:pPr>
              <w:rPr>
                <w:sz w:val="18"/>
                <w:szCs w:val="18"/>
              </w:rPr>
            </w:pPr>
            <w:r>
              <w:rPr>
                <w:sz w:val="18"/>
                <w:szCs w:val="18"/>
              </w:rPr>
              <w:t>2、概念：微量元素、常量元素、佝偻病、白肌病、饲粮电解质平衡。</w:t>
            </w:r>
          </w:p>
          <w:p>
            <w:pPr>
              <w:rPr>
                <w:sz w:val="18"/>
                <w:szCs w:val="18"/>
              </w:rPr>
            </w:pPr>
            <w:r>
              <w:rPr>
                <w:sz w:val="18"/>
                <w:szCs w:val="18"/>
              </w:rPr>
              <w:t>维生素营养</w:t>
            </w:r>
          </w:p>
          <w:p>
            <w:pPr>
              <w:rPr>
                <w:sz w:val="18"/>
                <w:szCs w:val="18"/>
              </w:rPr>
            </w:pPr>
            <w:r>
              <w:rPr>
                <w:sz w:val="18"/>
                <w:szCs w:val="18"/>
              </w:rPr>
              <w:t>1、各类维生素的吸收利用与转化（活化过程）、在动物机体内的分布特点、作用、缺乏症。</w:t>
            </w:r>
          </w:p>
          <w:p>
            <w:pPr>
              <w:rPr>
                <w:sz w:val="18"/>
                <w:szCs w:val="18"/>
              </w:rPr>
            </w:pPr>
            <w:r>
              <w:rPr>
                <w:sz w:val="18"/>
                <w:szCs w:val="18"/>
              </w:rPr>
              <w:t>2、概念：维生素、脂溶性维生素、水溶性维生素。</w:t>
            </w:r>
          </w:p>
          <w:p>
            <w:pPr>
              <w:rPr>
                <w:sz w:val="18"/>
                <w:szCs w:val="18"/>
              </w:rPr>
            </w:pPr>
            <w:r>
              <w:rPr>
                <w:sz w:val="18"/>
                <w:szCs w:val="18"/>
              </w:rPr>
              <w:t>饲料添加剂</w:t>
            </w:r>
          </w:p>
          <w:p>
            <w:pPr>
              <w:rPr>
                <w:sz w:val="18"/>
                <w:szCs w:val="18"/>
              </w:rPr>
            </w:pPr>
            <w:r>
              <w:rPr>
                <w:sz w:val="18"/>
                <w:szCs w:val="18"/>
              </w:rPr>
              <w:t>1、饲料添加剂的概念及分类。</w:t>
            </w:r>
          </w:p>
          <w:p>
            <w:pPr>
              <w:rPr>
                <w:sz w:val="18"/>
                <w:szCs w:val="18"/>
              </w:rPr>
            </w:pPr>
            <w:r>
              <w:rPr>
                <w:sz w:val="18"/>
                <w:szCs w:val="18"/>
              </w:rPr>
              <w:t>2、各类饲料添加的主要特点，代表性物质。</w:t>
            </w:r>
          </w:p>
          <w:p>
            <w:pPr>
              <w:rPr>
                <w:sz w:val="18"/>
                <w:szCs w:val="18"/>
              </w:rPr>
            </w:pPr>
            <w:r>
              <w:rPr>
                <w:sz w:val="18"/>
                <w:szCs w:val="18"/>
              </w:rPr>
              <w:t>3、饲用抗生素的作用机制。</w:t>
            </w:r>
          </w:p>
          <w:p>
            <w:pPr>
              <w:rPr>
                <w:sz w:val="18"/>
                <w:szCs w:val="18"/>
              </w:rPr>
            </w:pPr>
            <w:r>
              <w:rPr>
                <w:sz w:val="18"/>
                <w:szCs w:val="18"/>
              </w:rPr>
              <w:t>各类营养物质的相互关系</w:t>
            </w:r>
          </w:p>
          <w:p>
            <w:pPr>
              <w:rPr>
                <w:sz w:val="18"/>
                <w:szCs w:val="18"/>
              </w:rPr>
            </w:pPr>
            <w:r>
              <w:rPr>
                <w:sz w:val="18"/>
                <w:szCs w:val="18"/>
              </w:rPr>
              <w:t>各种营养物质之间的转化、协同性、拮抗性、平衡性。</w:t>
            </w:r>
          </w:p>
          <w:p>
            <w:pPr>
              <w:rPr>
                <w:sz w:val="18"/>
                <w:szCs w:val="18"/>
              </w:rPr>
            </w:pPr>
            <w:r>
              <w:rPr>
                <w:sz w:val="18"/>
                <w:szCs w:val="18"/>
              </w:rPr>
              <w:t>营养需要及饲料营养价值评定的研究方法</w:t>
            </w:r>
          </w:p>
          <w:p>
            <w:pPr>
              <w:rPr>
                <w:sz w:val="18"/>
                <w:szCs w:val="18"/>
              </w:rPr>
            </w:pPr>
            <w:r>
              <w:rPr>
                <w:sz w:val="18"/>
                <w:szCs w:val="18"/>
              </w:rPr>
              <w:t>评定饲料营养价值的各种方法、概念及要点。</w:t>
            </w:r>
          </w:p>
          <w:p>
            <w:pPr>
              <w:rPr>
                <w:sz w:val="18"/>
                <w:szCs w:val="18"/>
              </w:rPr>
            </w:pPr>
            <w:r>
              <w:rPr>
                <w:sz w:val="18"/>
                <w:szCs w:val="18"/>
              </w:rPr>
              <w:t>营养需要与饲养标准</w:t>
            </w:r>
          </w:p>
          <w:p>
            <w:pPr>
              <w:rPr>
                <w:sz w:val="18"/>
                <w:szCs w:val="18"/>
              </w:rPr>
            </w:pPr>
            <w:r>
              <w:rPr>
                <w:sz w:val="18"/>
                <w:szCs w:val="18"/>
              </w:rPr>
              <w:t>1、饲养标准的内容、特性、应用原则。</w:t>
            </w:r>
          </w:p>
          <w:p>
            <w:pPr>
              <w:rPr>
                <w:sz w:val="18"/>
                <w:szCs w:val="18"/>
              </w:rPr>
            </w:pPr>
            <w:r>
              <w:rPr>
                <w:sz w:val="18"/>
                <w:szCs w:val="18"/>
              </w:rPr>
              <w:t>2、概念：饲养标准、营养需要。</w:t>
            </w:r>
          </w:p>
          <w:p>
            <w:pPr>
              <w:rPr>
                <w:sz w:val="18"/>
                <w:szCs w:val="18"/>
              </w:rPr>
            </w:pPr>
            <w:r>
              <w:rPr>
                <w:sz w:val="18"/>
                <w:szCs w:val="18"/>
              </w:rPr>
              <w:t>动物的采食量</w:t>
            </w:r>
          </w:p>
          <w:p>
            <w:pPr>
              <w:rPr>
                <w:sz w:val="18"/>
                <w:szCs w:val="18"/>
              </w:rPr>
            </w:pPr>
            <w:r>
              <w:rPr>
                <w:sz w:val="18"/>
                <w:szCs w:val="18"/>
              </w:rPr>
              <w:t>1、采食量的概念和意义。</w:t>
            </w:r>
          </w:p>
          <w:p>
            <w:pPr>
              <w:rPr>
                <w:sz w:val="18"/>
                <w:szCs w:val="18"/>
              </w:rPr>
            </w:pPr>
            <w:r>
              <w:rPr>
                <w:sz w:val="18"/>
                <w:szCs w:val="18"/>
              </w:rPr>
              <w:t>2、采食量的调节。</w:t>
            </w:r>
          </w:p>
          <w:p>
            <w:pPr>
              <w:rPr>
                <w:sz w:val="18"/>
                <w:szCs w:val="18"/>
              </w:rPr>
            </w:pPr>
            <w:r>
              <w:rPr>
                <w:sz w:val="18"/>
                <w:szCs w:val="18"/>
              </w:rPr>
              <w:t>3、影响采食量的因素。</w:t>
            </w:r>
          </w:p>
          <w:p>
            <w:pPr>
              <w:rPr>
                <w:sz w:val="18"/>
                <w:szCs w:val="18"/>
              </w:rPr>
            </w:pPr>
            <w:r>
              <w:rPr>
                <w:sz w:val="18"/>
                <w:szCs w:val="18"/>
              </w:rPr>
              <w:t>营养与环境</w:t>
            </w:r>
          </w:p>
          <w:p>
            <w:pPr>
              <w:rPr>
                <w:sz w:val="18"/>
                <w:szCs w:val="18"/>
              </w:rPr>
            </w:pPr>
            <w:r>
              <w:rPr>
                <w:sz w:val="18"/>
                <w:szCs w:val="18"/>
              </w:rPr>
              <w:t>1、温热环境对动物营养的影响。</w:t>
            </w:r>
          </w:p>
          <w:p>
            <w:pPr>
              <w:rPr>
                <w:sz w:val="18"/>
                <w:szCs w:val="18"/>
              </w:rPr>
            </w:pPr>
            <w:r>
              <w:rPr>
                <w:sz w:val="18"/>
                <w:szCs w:val="18"/>
              </w:rPr>
              <w:t>2、动物营养与环境保护。</w:t>
            </w:r>
          </w:p>
          <w:p>
            <w:pPr>
              <w:rPr>
                <w:sz w:val="18"/>
                <w:szCs w:val="18"/>
              </w:rPr>
            </w:pPr>
            <w:r>
              <w:rPr>
                <w:sz w:val="18"/>
                <w:szCs w:val="18"/>
              </w:rPr>
              <w:t>各类生产动物营养需要特点</w:t>
            </w:r>
          </w:p>
          <w:p>
            <w:pPr>
              <w:rPr>
                <w:sz w:val="18"/>
                <w:szCs w:val="18"/>
              </w:rPr>
            </w:pPr>
            <w:r>
              <w:rPr>
                <w:sz w:val="18"/>
                <w:szCs w:val="18"/>
              </w:rPr>
              <w:t>1、维持需要的概念、意义及影响因素。</w:t>
            </w:r>
          </w:p>
          <w:p>
            <w:pPr>
              <w:rPr>
                <w:sz w:val="18"/>
                <w:szCs w:val="18"/>
              </w:rPr>
            </w:pPr>
            <w:r>
              <w:rPr>
                <w:sz w:val="18"/>
                <w:szCs w:val="18"/>
              </w:rPr>
              <w:t>2、维持需要量特点。</w:t>
            </w:r>
          </w:p>
          <w:p>
            <w:pPr>
              <w:rPr>
                <w:sz w:val="18"/>
                <w:szCs w:val="18"/>
              </w:rPr>
            </w:pPr>
            <w:r>
              <w:rPr>
                <w:sz w:val="18"/>
                <w:szCs w:val="18"/>
              </w:rPr>
              <w:t>3、生长肥育的营养需要特点、影响生长肥育的因素。</w:t>
            </w:r>
          </w:p>
          <w:p>
            <w:pPr>
              <w:rPr>
                <w:sz w:val="18"/>
                <w:szCs w:val="18"/>
              </w:rPr>
            </w:pPr>
            <w:r>
              <w:rPr>
                <w:sz w:val="18"/>
                <w:szCs w:val="18"/>
              </w:rPr>
              <w:t>4、繁殖母畜及胎儿的营养生理规律。</w:t>
            </w:r>
          </w:p>
          <w:p>
            <w:pPr>
              <w:rPr>
                <w:sz w:val="18"/>
                <w:szCs w:val="18"/>
              </w:rPr>
            </w:pPr>
            <w:r>
              <w:rPr>
                <w:sz w:val="18"/>
                <w:szCs w:val="18"/>
              </w:rPr>
              <w:t>5、乳的形成及影响因素。</w:t>
            </w:r>
          </w:p>
          <w:p>
            <w:pPr>
              <w:rPr>
                <w:sz w:val="18"/>
                <w:szCs w:val="18"/>
              </w:rPr>
            </w:pPr>
            <w:r>
              <w:rPr>
                <w:sz w:val="18"/>
                <w:szCs w:val="18"/>
              </w:rPr>
              <w:t>6、蛋成分的形成及营养因素的影响。</w:t>
            </w:r>
          </w:p>
          <w:p>
            <w:pPr>
              <w:rPr>
                <w:sz w:val="18"/>
                <w:szCs w:val="18"/>
              </w:rPr>
            </w:pPr>
            <w:r>
              <w:rPr>
                <w:sz w:val="18"/>
                <w:szCs w:val="18"/>
              </w:rPr>
              <w:t>7、役畜工作的营养生理及需要量特点</w:t>
            </w:r>
          </w:p>
          <w:p>
            <w:pPr>
              <w:rPr>
                <w:sz w:val="18"/>
                <w:szCs w:val="18"/>
              </w:rPr>
            </w:pPr>
            <w:r>
              <w:rPr>
                <w:sz w:val="18"/>
                <w:szCs w:val="18"/>
              </w:rPr>
              <w:t>8、营养对产毛的营养</w:t>
            </w:r>
          </w:p>
          <w:p>
            <w:pPr>
              <w:rPr>
                <w:sz w:val="18"/>
                <w:szCs w:val="18"/>
              </w:rPr>
            </w:pPr>
            <w:r>
              <w:rPr>
                <w:sz w:val="18"/>
                <w:szCs w:val="18"/>
              </w:rPr>
              <w:t>9、概念：维持需要、基础代谢、补偿生长、孕期合成代谢、短期补饲、初乳、初级毛囊、次级毛囊</w:t>
            </w:r>
          </w:p>
          <w:p>
            <w:pPr>
              <w:widowControl/>
              <w:spacing w:line="375" w:lineRule="atLeast"/>
              <w:jc w:val="left"/>
              <w:rPr>
                <w:rFonts w:ascii="Verdana" w:hAnsi="Verdana" w:cs="宋体"/>
                <w:b/>
                <w:sz w:val="18"/>
                <w:szCs w:val="18"/>
              </w:rPr>
            </w:pPr>
            <w:r>
              <w:rPr>
                <w:rFonts w:ascii="Verdana" w:hAnsi="Verdana" w:cs="宋体"/>
                <w:b/>
                <w:sz w:val="18"/>
                <w:szCs w:val="18"/>
              </w:rPr>
              <w:t>三、家畜繁殖学部分</w:t>
            </w:r>
          </w:p>
          <w:p>
            <w:pPr>
              <w:rPr>
                <w:sz w:val="18"/>
                <w:szCs w:val="18"/>
              </w:rPr>
            </w:pPr>
            <w:r>
              <w:rPr>
                <w:sz w:val="18"/>
                <w:szCs w:val="18"/>
              </w:rPr>
              <w:t>一、家畜生殖器官</w:t>
            </w:r>
          </w:p>
          <w:p>
            <w:pPr>
              <w:rPr>
                <w:sz w:val="18"/>
                <w:szCs w:val="18"/>
              </w:rPr>
            </w:pPr>
            <w:r>
              <w:rPr>
                <w:sz w:val="18"/>
                <w:szCs w:val="18"/>
              </w:rPr>
              <w:t>1、生殖器官发生于发育</w:t>
            </w:r>
          </w:p>
          <w:p>
            <w:pPr>
              <w:rPr>
                <w:sz w:val="18"/>
                <w:szCs w:val="18"/>
              </w:rPr>
            </w:pPr>
            <w:r>
              <w:rPr>
                <w:sz w:val="18"/>
                <w:szCs w:val="18"/>
              </w:rPr>
              <w:t xml:space="preserve">  掌握性别决定的原理，性别分化的过程及生殖器官发育畸形</w:t>
            </w:r>
          </w:p>
          <w:p>
            <w:pPr>
              <w:rPr>
                <w:sz w:val="18"/>
                <w:szCs w:val="18"/>
              </w:rPr>
            </w:pPr>
            <w:r>
              <w:rPr>
                <w:sz w:val="18"/>
                <w:szCs w:val="18"/>
              </w:rPr>
              <w:t>2、公畜的生殖器官及功能</w:t>
            </w:r>
          </w:p>
          <w:p>
            <w:pPr>
              <w:rPr>
                <w:sz w:val="18"/>
                <w:szCs w:val="18"/>
              </w:rPr>
            </w:pPr>
            <w:r>
              <w:rPr>
                <w:sz w:val="18"/>
                <w:szCs w:val="18"/>
              </w:rPr>
              <w:t xml:space="preserve">掌握公畜的睾丸、附睾、输精管、副性腺、尿生殖道、阴茎的结构和功能；掌握马牛羊猪等不同物种在生殖器官上的差异及与其繁殖性能相适应的组织结构、功能的特点。  </w:t>
            </w:r>
          </w:p>
          <w:p>
            <w:pPr>
              <w:rPr>
                <w:sz w:val="18"/>
                <w:szCs w:val="18"/>
              </w:rPr>
            </w:pPr>
            <w:r>
              <w:rPr>
                <w:sz w:val="18"/>
                <w:szCs w:val="18"/>
              </w:rPr>
              <w:t>3、母畜的生殖器官及功能</w:t>
            </w:r>
          </w:p>
          <w:p>
            <w:pPr>
              <w:rPr>
                <w:sz w:val="18"/>
                <w:szCs w:val="18"/>
              </w:rPr>
            </w:pPr>
            <w:r>
              <w:rPr>
                <w:sz w:val="18"/>
                <w:szCs w:val="18"/>
              </w:rPr>
              <w:t>掌握母畜的、卵巢、输卵管、子宫、阴道、外生殖器的结构和功能；掌握马牛羊猪等不同物种在生殖器官上的差异及与其繁殖性能相适应的组织结构、功能的特点。</w:t>
            </w:r>
          </w:p>
          <w:p>
            <w:pPr>
              <w:rPr>
                <w:sz w:val="18"/>
                <w:szCs w:val="18"/>
              </w:rPr>
            </w:pPr>
            <w:r>
              <w:rPr>
                <w:sz w:val="18"/>
                <w:szCs w:val="18"/>
              </w:rPr>
              <w:t>二、生殖激素</w:t>
            </w:r>
          </w:p>
          <w:p>
            <w:pPr>
              <w:rPr>
                <w:sz w:val="18"/>
                <w:szCs w:val="18"/>
              </w:rPr>
            </w:pPr>
            <w:r>
              <w:rPr>
                <w:sz w:val="18"/>
                <w:szCs w:val="18"/>
              </w:rPr>
              <w:t>1、概述</w:t>
            </w:r>
          </w:p>
          <w:p>
            <w:pPr>
              <w:rPr>
                <w:sz w:val="18"/>
                <w:szCs w:val="18"/>
              </w:rPr>
            </w:pPr>
            <w:r>
              <w:rPr>
                <w:sz w:val="18"/>
                <w:szCs w:val="18"/>
              </w:rPr>
              <w:t>掌握生殖激素的分类方法、生殖激素的种类及其分泌器官、生殖激素作用的特点。</w:t>
            </w:r>
          </w:p>
          <w:p>
            <w:pPr>
              <w:rPr>
                <w:sz w:val="18"/>
                <w:szCs w:val="18"/>
              </w:rPr>
            </w:pPr>
            <w:r>
              <w:rPr>
                <w:sz w:val="18"/>
                <w:szCs w:val="18"/>
              </w:rPr>
              <w:t>2、脑部生殖激素、下丘脑激素、松果体激素、垂体激素、性腺激素、胎盘促性腺激素、前列腺素和外激素</w:t>
            </w:r>
          </w:p>
          <w:p>
            <w:pPr>
              <w:rPr>
                <w:sz w:val="18"/>
                <w:szCs w:val="18"/>
              </w:rPr>
            </w:pPr>
            <w:r>
              <w:rPr>
                <w:sz w:val="18"/>
                <w:szCs w:val="18"/>
              </w:rPr>
              <w:t>掌握MLT、GnRH、OXT、FSH、LH、PRL、T、E、P、PMSG、hCG、PG等激素的分泌来源、转运方式、靶器官、主要生理功能和临床应用；掌握下丘脑-垂体-性腺生殖调控轴体系工作的原理。</w:t>
            </w:r>
          </w:p>
          <w:p>
            <w:pPr>
              <w:rPr>
                <w:sz w:val="18"/>
                <w:szCs w:val="18"/>
              </w:rPr>
            </w:pPr>
            <w:r>
              <w:rPr>
                <w:sz w:val="18"/>
                <w:szCs w:val="18"/>
              </w:rPr>
              <w:t>三、雄性动物生殖生理</w:t>
            </w:r>
          </w:p>
          <w:p>
            <w:pPr>
              <w:rPr>
                <w:sz w:val="18"/>
                <w:szCs w:val="18"/>
              </w:rPr>
            </w:pPr>
            <w:r>
              <w:rPr>
                <w:sz w:val="18"/>
                <w:szCs w:val="18"/>
              </w:rPr>
              <w:t>1、雄性动物生殖机能的发育和性行为</w:t>
            </w:r>
          </w:p>
          <w:p>
            <w:pPr>
              <w:rPr>
                <w:sz w:val="18"/>
                <w:szCs w:val="18"/>
              </w:rPr>
            </w:pPr>
            <w:r>
              <w:rPr>
                <w:sz w:val="18"/>
                <w:szCs w:val="18"/>
              </w:rPr>
              <w:t>掌握雄性动物生殖器官在胚胎期的发育；掌握睾丸下降的概念，下降时间及隐睾的原因等；掌握初情期前雄性生殖机能的发育；掌握初情期、性成熟、适配年龄和采精频率等概念。</w:t>
            </w:r>
          </w:p>
          <w:p>
            <w:pPr>
              <w:rPr>
                <w:sz w:val="18"/>
                <w:szCs w:val="18"/>
              </w:rPr>
            </w:pPr>
            <w:r>
              <w:rPr>
                <w:sz w:val="18"/>
                <w:szCs w:val="18"/>
              </w:rPr>
              <w:t>2、精子的发生和精子的形态</w:t>
            </w:r>
          </w:p>
          <w:p>
            <w:pPr>
              <w:rPr>
                <w:sz w:val="18"/>
                <w:szCs w:val="18"/>
              </w:rPr>
            </w:pPr>
            <w:r>
              <w:rPr>
                <w:sz w:val="18"/>
                <w:szCs w:val="18"/>
              </w:rPr>
              <w:t>掌握精子的发生过程、精子在附睾中的转运、成熟和贮存机制、血液-睾丸屏障的结构和功能、精子的形态、结构和变化过程。</w:t>
            </w:r>
          </w:p>
          <w:p>
            <w:pPr>
              <w:rPr>
                <w:sz w:val="18"/>
                <w:szCs w:val="18"/>
              </w:rPr>
            </w:pPr>
            <w:r>
              <w:rPr>
                <w:sz w:val="18"/>
                <w:szCs w:val="18"/>
              </w:rPr>
              <w:t>3、精液的组成和理化特性</w:t>
            </w:r>
          </w:p>
          <w:p>
            <w:pPr>
              <w:rPr>
                <w:sz w:val="18"/>
                <w:szCs w:val="18"/>
              </w:rPr>
            </w:pPr>
            <w:r>
              <w:rPr>
                <w:sz w:val="18"/>
                <w:szCs w:val="18"/>
              </w:rPr>
              <w:t>掌握雄性动物射精时各组织的收缩、协同过程；掌握精液的合成和排出原理；掌握精清的主要化学成分及其生理作用；掌握精液的生物物理学特性。</w:t>
            </w:r>
          </w:p>
          <w:p>
            <w:pPr>
              <w:rPr>
                <w:sz w:val="18"/>
                <w:szCs w:val="18"/>
              </w:rPr>
            </w:pPr>
            <w:r>
              <w:rPr>
                <w:sz w:val="18"/>
                <w:szCs w:val="18"/>
              </w:rPr>
              <w:t>4、精子的代谢和运动</w:t>
            </w:r>
          </w:p>
          <w:p>
            <w:pPr>
              <w:rPr>
                <w:sz w:val="18"/>
                <w:szCs w:val="18"/>
              </w:rPr>
            </w:pPr>
            <w:r>
              <w:rPr>
                <w:sz w:val="18"/>
                <w:szCs w:val="18"/>
              </w:rPr>
              <w:t>掌握精子的代谢方式的转变、不同阶段的精子的运动形式、环境条件对精子的影响。</w:t>
            </w:r>
          </w:p>
          <w:p>
            <w:pPr>
              <w:rPr>
                <w:sz w:val="18"/>
                <w:szCs w:val="18"/>
              </w:rPr>
            </w:pPr>
            <w:r>
              <w:rPr>
                <w:sz w:val="18"/>
                <w:szCs w:val="18"/>
              </w:rPr>
              <w:t>四、雌性动物的发情</w:t>
            </w:r>
          </w:p>
          <w:p>
            <w:pPr>
              <w:rPr>
                <w:sz w:val="18"/>
                <w:szCs w:val="18"/>
              </w:rPr>
            </w:pPr>
            <w:r>
              <w:rPr>
                <w:sz w:val="18"/>
                <w:szCs w:val="18"/>
              </w:rPr>
              <w:t>1、性活动、性成熟</w:t>
            </w:r>
          </w:p>
          <w:p>
            <w:pPr>
              <w:rPr>
                <w:sz w:val="18"/>
                <w:szCs w:val="18"/>
              </w:rPr>
            </w:pPr>
            <w:r>
              <w:rPr>
                <w:sz w:val="18"/>
                <w:szCs w:val="18"/>
              </w:rPr>
              <w:t>掌握雌性动物性器官发育过程，掌握性成熟、体成熟、初情期、适配年龄等概念。</w:t>
            </w:r>
          </w:p>
          <w:p>
            <w:pPr>
              <w:rPr>
                <w:sz w:val="18"/>
                <w:szCs w:val="18"/>
              </w:rPr>
            </w:pPr>
            <w:r>
              <w:rPr>
                <w:sz w:val="18"/>
                <w:szCs w:val="18"/>
              </w:rPr>
              <w:t>2、发情周期及其影响因素</w:t>
            </w:r>
          </w:p>
          <w:p>
            <w:pPr>
              <w:rPr>
                <w:sz w:val="18"/>
                <w:szCs w:val="18"/>
              </w:rPr>
            </w:pPr>
            <w:r>
              <w:rPr>
                <w:sz w:val="18"/>
                <w:szCs w:val="18"/>
              </w:rPr>
              <w:t>掌握雌性动物发情周期的概念、发情周期的阶段的划分及影响发情周期的因素。</w:t>
            </w:r>
          </w:p>
          <w:p>
            <w:pPr>
              <w:rPr>
                <w:sz w:val="18"/>
                <w:szCs w:val="18"/>
              </w:rPr>
            </w:pPr>
            <w:r>
              <w:rPr>
                <w:sz w:val="18"/>
                <w:szCs w:val="18"/>
              </w:rPr>
              <w:t>3、卵泡发育与排卵及其调节</w:t>
            </w:r>
          </w:p>
          <w:p>
            <w:pPr>
              <w:rPr>
                <w:sz w:val="18"/>
                <w:szCs w:val="18"/>
              </w:rPr>
            </w:pPr>
            <w:r>
              <w:rPr>
                <w:sz w:val="18"/>
                <w:szCs w:val="18"/>
              </w:rPr>
              <w:t>掌握雌性动物卵泡的发育及其形态特点、影响卵泡发育的因素；掌握卵泡的排卵、闭锁或退化的过程；掌握卵泡发育和排卵的调控机制。</w:t>
            </w:r>
          </w:p>
          <w:p>
            <w:pPr>
              <w:rPr>
                <w:sz w:val="18"/>
                <w:szCs w:val="18"/>
              </w:rPr>
            </w:pPr>
            <w:r>
              <w:rPr>
                <w:sz w:val="18"/>
                <w:szCs w:val="18"/>
              </w:rPr>
              <w:t>4、卵子的发生与形态</w:t>
            </w:r>
          </w:p>
          <w:p>
            <w:pPr>
              <w:rPr>
                <w:sz w:val="18"/>
                <w:szCs w:val="18"/>
              </w:rPr>
            </w:pPr>
            <w:r>
              <w:rPr>
                <w:sz w:val="18"/>
                <w:szCs w:val="18"/>
              </w:rPr>
              <w:t>掌握雌性动物卵子发生的过程、减数分裂的机制，掌握卵子的结构、形态及结构与其生物学功能相适应的特点。</w:t>
            </w:r>
          </w:p>
          <w:p>
            <w:pPr>
              <w:rPr>
                <w:sz w:val="18"/>
                <w:szCs w:val="18"/>
              </w:rPr>
            </w:pPr>
            <w:r>
              <w:rPr>
                <w:sz w:val="18"/>
                <w:szCs w:val="18"/>
              </w:rPr>
              <w:t>5、机体的生理变化和发情周期的调节</w:t>
            </w:r>
          </w:p>
          <w:p>
            <w:pPr>
              <w:rPr>
                <w:sz w:val="18"/>
                <w:szCs w:val="18"/>
              </w:rPr>
            </w:pPr>
            <w:r>
              <w:rPr>
                <w:sz w:val="18"/>
                <w:szCs w:val="18"/>
              </w:rPr>
              <w:t>掌握发情周期的不同阶段母畜卵巢的变化、生殖道和行为的变化、体内生殖激素水平的变化规律；掌握发情周期的过程和调节机制；掌握季节性发情和非季节性发情的激素调节机制。</w:t>
            </w:r>
          </w:p>
          <w:p>
            <w:pPr>
              <w:rPr>
                <w:sz w:val="18"/>
                <w:szCs w:val="18"/>
              </w:rPr>
            </w:pPr>
            <w:r>
              <w:rPr>
                <w:sz w:val="18"/>
                <w:szCs w:val="18"/>
              </w:rPr>
              <w:t>6、乏情和异常发情</w:t>
            </w:r>
          </w:p>
          <w:p>
            <w:pPr>
              <w:rPr>
                <w:sz w:val="18"/>
                <w:szCs w:val="18"/>
              </w:rPr>
            </w:pPr>
            <w:r>
              <w:rPr>
                <w:sz w:val="18"/>
                <w:szCs w:val="18"/>
              </w:rPr>
              <w:t>掌握雌性动物季节性乏情、生理性乏情、病理性乏情的机制，掌握产后发情、异常发情的概念和表现形式。</w:t>
            </w:r>
          </w:p>
          <w:p>
            <w:pPr>
              <w:rPr>
                <w:sz w:val="18"/>
                <w:szCs w:val="18"/>
              </w:rPr>
            </w:pPr>
            <w:r>
              <w:rPr>
                <w:sz w:val="18"/>
                <w:szCs w:val="18"/>
              </w:rPr>
              <w:t>7、各种动物的发情周期特点与发情鉴定</w:t>
            </w:r>
          </w:p>
          <w:p>
            <w:pPr>
              <w:rPr>
                <w:sz w:val="18"/>
                <w:szCs w:val="18"/>
              </w:rPr>
            </w:pPr>
            <w:r>
              <w:rPr>
                <w:sz w:val="18"/>
                <w:szCs w:val="18"/>
              </w:rPr>
              <w:t>掌握雌性动物的发情周期特点；掌握发情鉴定的方法；掌握马牛羊猪等不同动物的发情鉴定方法及操作流程。</w:t>
            </w:r>
          </w:p>
          <w:p>
            <w:pPr>
              <w:rPr>
                <w:sz w:val="18"/>
                <w:szCs w:val="18"/>
              </w:rPr>
            </w:pPr>
            <w:r>
              <w:rPr>
                <w:sz w:val="18"/>
                <w:szCs w:val="18"/>
              </w:rPr>
              <w:t>8、发情控制</w:t>
            </w:r>
          </w:p>
          <w:p>
            <w:pPr>
              <w:rPr>
                <w:sz w:val="18"/>
                <w:szCs w:val="18"/>
              </w:rPr>
            </w:pPr>
            <w:r>
              <w:rPr>
                <w:sz w:val="18"/>
                <w:szCs w:val="18"/>
              </w:rPr>
              <w:t>掌握雌性动物诱导发情、同期发情、超数排卵的概念、原理和操作方法。</w:t>
            </w:r>
          </w:p>
          <w:p>
            <w:pPr>
              <w:rPr>
                <w:sz w:val="18"/>
                <w:szCs w:val="18"/>
              </w:rPr>
            </w:pPr>
            <w:r>
              <w:rPr>
                <w:sz w:val="18"/>
                <w:szCs w:val="18"/>
              </w:rPr>
              <w:t>五、受精、妊娠和分娩</w:t>
            </w:r>
          </w:p>
          <w:p>
            <w:pPr>
              <w:rPr>
                <w:sz w:val="18"/>
                <w:szCs w:val="18"/>
              </w:rPr>
            </w:pPr>
            <w:r>
              <w:rPr>
                <w:sz w:val="18"/>
                <w:szCs w:val="18"/>
              </w:rPr>
              <w:t>1、受精</w:t>
            </w:r>
          </w:p>
          <w:p>
            <w:pPr>
              <w:rPr>
                <w:sz w:val="18"/>
                <w:szCs w:val="18"/>
              </w:rPr>
            </w:pPr>
            <w:r>
              <w:rPr>
                <w:sz w:val="18"/>
                <w:szCs w:val="18"/>
              </w:rPr>
              <w:t>掌握精子、卵子在受精前的运行、变化和准备；掌握获能、去能、再获能等概念；掌握精子穿过雌性生殖道的过程及雌性生殖道对精子的筛选机制和力度；掌握受精的过程和预防多精子穿卵的机制。</w:t>
            </w:r>
          </w:p>
          <w:p>
            <w:pPr>
              <w:rPr>
                <w:sz w:val="18"/>
                <w:szCs w:val="18"/>
              </w:rPr>
            </w:pPr>
            <w:r>
              <w:rPr>
                <w:sz w:val="18"/>
                <w:szCs w:val="18"/>
              </w:rPr>
              <w:t>2、胚胎的早期发育、迁移和附植</w:t>
            </w:r>
          </w:p>
          <w:p>
            <w:pPr>
              <w:rPr>
                <w:sz w:val="18"/>
                <w:szCs w:val="18"/>
              </w:rPr>
            </w:pPr>
            <w:r>
              <w:rPr>
                <w:sz w:val="18"/>
                <w:szCs w:val="18"/>
              </w:rPr>
              <w:t>掌握胚胎的早期发育过程及妊娠的识别机制；掌握早期胚胎各阶段的特点和营养模式；掌握胚泡附植的位置和机制。</w:t>
            </w:r>
          </w:p>
          <w:p>
            <w:pPr>
              <w:rPr>
                <w:sz w:val="18"/>
                <w:szCs w:val="18"/>
              </w:rPr>
            </w:pPr>
            <w:r>
              <w:rPr>
                <w:sz w:val="18"/>
                <w:szCs w:val="18"/>
              </w:rPr>
              <w:t>3、胎膜、胎盘和胎儿循环</w:t>
            </w:r>
          </w:p>
          <w:p>
            <w:pPr>
              <w:rPr>
                <w:sz w:val="18"/>
                <w:szCs w:val="18"/>
              </w:rPr>
            </w:pPr>
            <w:r>
              <w:rPr>
                <w:sz w:val="18"/>
                <w:szCs w:val="18"/>
              </w:rPr>
              <w:t>掌握胎膜、胎盘、胎水的概念、生理作用及作用方式；掌握胎儿循环和母体循环的异同点。</w:t>
            </w:r>
          </w:p>
          <w:p>
            <w:pPr>
              <w:rPr>
                <w:sz w:val="18"/>
                <w:szCs w:val="18"/>
              </w:rPr>
            </w:pPr>
            <w:r>
              <w:rPr>
                <w:sz w:val="18"/>
                <w:szCs w:val="18"/>
              </w:rPr>
              <w:t>4、妊娠的维持和妊娠母畜的变化</w:t>
            </w:r>
          </w:p>
          <w:p>
            <w:pPr>
              <w:rPr>
                <w:sz w:val="18"/>
                <w:szCs w:val="18"/>
              </w:rPr>
            </w:pPr>
            <w:r>
              <w:rPr>
                <w:sz w:val="18"/>
                <w:szCs w:val="18"/>
              </w:rPr>
              <w:t>掌握母畜妊娠维持的机制、妊娠母畜的主要生理变化特点；掌握各种家畜妊娠期的时长。掌握妊娠诊断的概念、妊娠诊断的意义、马、牛、羊、猪妊娠诊断常用的方法。</w:t>
            </w:r>
          </w:p>
          <w:p>
            <w:pPr>
              <w:rPr>
                <w:sz w:val="18"/>
                <w:szCs w:val="18"/>
              </w:rPr>
            </w:pPr>
            <w:r>
              <w:rPr>
                <w:sz w:val="18"/>
                <w:szCs w:val="18"/>
              </w:rPr>
              <w:t>5、分娩和助产</w:t>
            </w:r>
          </w:p>
          <w:p>
            <w:pPr>
              <w:rPr>
                <w:sz w:val="18"/>
                <w:szCs w:val="18"/>
              </w:rPr>
            </w:pPr>
            <w:r>
              <w:rPr>
                <w:sz w:val="18"/>
                <w:szCs w:val="18"/>
              </w:rPr>
              <w:t>掌握母畜分娩的预兆、分娩启动的机制、分娩的过程；掌握牛、羊、猪等助产的方法；掌握产后母畜的护理和新生仔畜的护理方法。</w:t>
            </w:r>
          </w:p>
          <w:p>
            <w:pPr>
              <w:rPr>
                <w:sz w:val="18"/>
                <w:szCs w:val="18"/>
              </w:rPr>
            </w:pPr>
            <w:r>
              <w:rPr>
                <w:sz w:val="18"/>
                <w:szCs w:val="18"/>
              </w:rPr>
              <w:t>六、家畜的繁殖力</w:t>
            </w:r>
          </w:p>
          <w:p>
            <w:pPr>
              <w:rPr>
                <w:sz w:val="18"/>
                <w:szCs w:val="18"/>
              </w:rPr>
            </w:pPr>
            <w:r>
              <w:rPr>
                <w:sz w:val="18"/>
                <w:szCs w:val="18"/>
              </w:rPr>
              <w:t>1、繁殖力、提高繁殖力的意义</w:t>
            </w:r>
          </w:p>
          <w:p>
            <w:pPr>
              <w:rPr>
                <w:sz w:val="18"/>
                <w:szCs w:val="18"/>
              </w:rPr>
            </w:pPr>
            <w:r>
              <w:rPr>
                <w:sz w:val="18"/>
                <w:szCs w:val="18"/>
              </w:rPr>
              <w:t>掌握家畜繁殖力的概念和各评定指标的概念和基本参数；了解提高繁殖力在畜牧生产中的意义；掌握提高畜群繁殖力的措施。</w:t>
            </w:r>
          </w:p>
          <w:p>
            <w:pPr>
              <w:rPr>
                <w:sz w:val="18"/>
                <w:szCs w:val="18"/>
              </w:rPr>
            </w:pPr>
            <w:r>
              <w:rPr>
                <w:sz w:val="18"/>
                <w:szCs w:val="18"/>
              </w:rPr>
              <w:t>七、人工授精</w:t>
            </w:r>
          </w:p>
          <w:p>
            <w:pPr>
              <w:rPr>
                <w:sz w:val="18"/>
                <w:szCs w:val="18"/>
              </w:rPr>
            </w:pPr>
            <w:r>
              <w:rPr>
                <w:sz w:val="18"/>
                <w:szCs w:val="18"/>
              </w:rPr>
              <w:t>1、概述</w:t>
            </w:r>
          </w:p>
          <w:p>
            <w:pPr>
              <w:rPr>
                <w:sz w:val="18"/>
                <w:szCs w:val="18"/>
              </w:rPr>
            </w:pPr>
            <w:r>
              <w:rPr>
                <w:sz w:val="18"/>
                <w:szCs w:val="18"/>
              </w:rPr>
              <w:t>掌握人工授精在家畜生产中的意义；了解人工授精的发展概况。</w:t>
            </w:r>
          </w:p>
          <w:p>
            <w:pPr>
              <w:rPr>
                <w:sz w:val="18"/>
                <w:szCs w:val="18"/>
              </w:rPr>
            </w:pPr>
            <w:r>
              <w:rPr>
                <w:sz w:val="18"/>
                <w:szCs w:val="18"/>
              </w:rPr>
              <w:t>2、采精</w:t>
            </w:r>
          </w:p>
          <w:p>
            <w:pPr>
              <w:rPr>
                <w:sz w:val="18"/>
                <w:szCs w:val="18"/>
              </w:rPr>
            </w:pPr>
            <w:r>
              <w:rPr>
                <w:sz w:val="18"/>
                <w:szCs w:val="18"/>
              </w:rPr>
              <w:t>掌握家畜采精场地选择的具体要求；掌握采精方法的分类及各种家畜常用的采精方法；掌握假阴道法采精技术；掌握各种家畜的采精频率。</w:t>
            </w:r>
          </w:p>
          <w:p>
            <w:pPr>
              <w:rPr>
                <w:sz w:val="18"/>
                <w:szCs w:val="18"/>
              </w:rPr>
            </w:pPr>
            <w:r>
              <w:rPr>
                <w:sz w:val="18"/>
                <w:szCs w:val="18"/>
              </w:rPr>
              <w:t>3、精液品质评定</w:t>
            </w:r>
          </w:p>
          <w:p>
            <w:pPr>
              <w:rPr>
                <w:sz w:val="18"/>
                <w:szCs w:val="18"/>
              </w:rPr>
            </w:pPr>
            <w:r>
              <w:rPr>
                <w:sz w:val="18"/>
                <w:szCs w:val="18"/>
              </w:rPr>
              <w:t>掌握精液品质外观评定指标、意义及其检测方法；掌握精子活率、精子密度的概念；掌握精子活率、密度、形态检测的方法和指标。</w:t>
            </w:r>
          </w:p>
          <w:p>
            <w:pPr>
              <w:rPr>
                <w:sz w:val="18"/>
                <w:szCs w:val="18"/>
              </w:rPr>
            </w:pPr>
            <w:r>
              <w:rPr>
                <w:sz w:val="18"/>
                <w:szCs w:val="18"/>
              </w:rPr>
              <w:t>4、精液的稀释和保存</w:t>
            </w:r>
          </w:p>
          <w:p>
            <w:pPr>
              <w:rPr>
                <w:sz w:val="18"/>
                <w:szCs w:val="18"/>
              </w:rPr>
            </w:pPr>
            <w:r>
              <w:rPr>
                <w:sz w:val="18"/>
                <w:szCs w:val="18"/>
              </w:rPr>
              <w:t>掌握精液稀释的意义、原理；掌握稀释液的种类和配制方法；掌握精液稀释方法和稀释倍数的确定方法；掌握液态精液的保存与运输方法、注意事项；掌握精液冷冻保存的原理、精液冷冻保存稀释液的配制方法及精液冷冻技术。</w:t>
            </w:r>
          </w:p>
          <w:p>
            <w:pPr>
              <w:rPr>
                <w:sz w:val="18"/>
                <w:szCs w:val="18"/>
              </w:rPr>
            </w:pPr>
            <w:r>
              <w:rPr>
                <w:sz w:val="18"/>
                <w:szCs w:val="18"/>
              </w:rPr>
              <w:t>5、输精</w:t>
            </w:r>
          </w:p>
          <w:p>
            <w:pPr>
              <w:rPr>
                <w:sz w:val="18"/>
                <w:szCs w:val="18"/>
              </w:rPr>
            </w:pPr>
            <w:r>
              <w:rPr>
                <w:sz w:val="18"/>
                <w:szCs w:val="18"/>
              </w:rPr>
              <w:t>掌握母畜输精前的准备工作及输精要求；掌握母牛、母羊、母猪的输精方法；掌握影响母畜受胎率的因素。</w:t>
            </w:r>
          </w:p>
          <w:p>
            <w:pPr>
              <w:rPr>
                <w:sz w:val="18"/>
                <w:szCs w:val="18"/>
              </w:rPr>
            </w:pPr>
            <w:r>
              <w:rPr>
                <w:sz w:val="18"/>
                <w:szCs w:val="18"/>
              </w:rPr>
              <w:t>八、配子与胚胎生物工程</w:t>
            </w:r>
          </w:p>
          <w:p>
            <w:pPr>
              <w:rPr>
                <w:sz w:val="18"/>
                <w:szCs w:val="18"/>
              </w:rPr>
            </w:pPr>
            <w:r>
              <w:rPr>
                <w:sz w:val="18"/>
                <w:szCs w:val="18"/>
              </w:rPr>
              <w:t>1、胚胎移植</w:t>
            </w:r>
          </w:p>
          <w:p>
            <w:pPr>
              <w:rPr>
                <w:sz w:val="18"/>
                <w:szCs w:val="18"/>
              </w:rPr>
            </w:pPr>
            <w:r>
              <w:rPr>
                <w:sz w:val="18"/>
                <w:szCs w:val="18"/>
              </w:rPr>
              <w:t>掌握胚胎移植的概念及该技术的发展概况；掌握胚胎移植在畜牧生产上的意义；掌握胚胎移植的生理学基础和原则、胚胎移植的技术程序、胚胎移植的实际效果和影响因素</w:t>
            </w:r>
          </w:p>
          <w:p>
            <w:pPr>
              <w:rPr>
                <w:sz w:val="18"/>
                <w:szCs w:val="18"/>
              </w:rPr>
            </w:pPr>
            <w:r>
              <w:rPr>
                <w:sz w:val="18"/>
                <w:szCs w:val="18"/>
              </w:rPr>
              <w:t>2、体外受精</w:t>
            </w:r>
          </w:p>
          <w:p>
            <w:pPr>
              <w:rPr>
                <w:sz w:val="18"/>
                <w:szCs w:val="18"/>
              </w:rPr>
            </w:pPr>
            <w:r>
              <w:rPr>
                <w:sz w:val="18"/>
                <w:szCs w:val="18"/>
              </w:rPr>
              <w:t>掌握家畜体外获能、体外成熟及体外受精技术的概念、原理、基本操作程序及影响体外受精效率的因素。</w:t>
            </w:r>
          </w:p>
          <w:p>
            <w:pPr>
              <w:rPr>
                <w:sz w:val="18"/>
                <w:szCs w:val="18"/>
              </w:rPr>
            </w:pPr>
            <w:r>
              <w:rPr>
                <w:sz w:val="18"/>
                <w:szCs w:val="18"/>
              </w:rPr>
              <w:t>3、克隆技术</w:t>
            </w:r>
          </w:p>
          <w:p>
            <w:pPr>
              <w:rPr>
                <w:sz w:val="18"/>
                <w:szCs w:val="18"/>
              </w:rPr>
            </w:pPr>
            <w:r>
              <w:rPr>
                <w:sz w:val="18"/>
                <w:szCs w:val="18"/>
              </w:rPr>
              <w:t>掌握家畜胚胎分割、胚胎细胞核移植、体细胞核移植的概念、原理、基本操作程序及影响克隆效率的因素。</w:t>
            </w:r>
          </w:p>
          <w:p>
            <w:pPr>
              <w:rPr>
                <w:sz w:val="18"/>
                <w:szCs w:val="18"/>
              </w:rPr>
            </w:pPr>
            <w:r>
              <w:rPr>
                <w:sz w:val="18"/>
                <w:szCs w:val="18"/>
              </w:rPr>
              <w:t>4、转基因技术</w:t>
            </w:r>
          </w:p>
          <w:p>
            <w:pPr>
              <w:rPr>
                <w:sz w:val="18"/>
                <w:szCs w:val="18"/>
              </w:rPr>
            </w:pPr>
            <w:r>
              <w:rPr>
                <w:sz w:val="18"/>
                <w:szCs w:val="18"/>
              </w:rPr>
              <w:t>掌握转基因技术的概念、原理、基本操作程序及影响转基因效率的因素。</w:t>
            </w:r>
          </w:p>
          <w:p>
            <w:pPr>
              <w:rPr>
                <w:sz w:val="18"/>
                <w:szCs w:val="18"/>
              </w:rPr>
            </w:pPr>
            <w:r>
              <w:rPr>
                <w:sz w:val="18"/>
                <w:szCs w:val="18"/>
              </w:rPr>
              <w:t>5、性别控制</w:t>
            </w:r>
          </w:p>
          <w:p>
            <w:pPr>
              <w:rPr>
                <w:sz w:val="18"/>
                <w:szCs w:val="18"/>
              </w:rPr>
            </w:pPr>
            <w:r>
              <w:rPr>
                <w:sz w:val="18"/>
                <w:szCs w:val="18"/>
              </w:rPr>
              <w:t>掌握家畜性别控制的概念、原理、目前常用的方法及影响性别控制效率的因素。</w:t>
            </w:r>
          </w:p>
          <w:p>
            <w:pPr>
              <w:rPr>
                <w:sz w:val="18"/>
                <w:szCs w:val="18"/>
              </w:rPr>
            </w:pPr>
            <w:r>
              <w:rPr>
                <w:sz w:val="18"/>
                <w:szCs w:val="18"/>
              </w:rPr>
              <w:t>6、胚胎干细胞的分离培养技术</w:t>
            </w:r>
          </w:p>
          <w:p>
            <w:pPr>
              <w:rPr>
                <w:sz w:val="18"/>
                <w:szCs w:val="18"/>
              </w:rPr>
            </w:pPr>
            <w:r>
              <w:rPr>
                <w:sz w:val="18"/>
                <w:szCs w:val="18"/>
              </w:rPr>
              <w:t>掌握动物胚胎干细胞的概念、分离培养技术的原理和基本方法。</w:t>
            </w:r>
          </w:p>
          <w:p>
            <w:pPr>
              <w:rPr>
                <w:sz w:val="18"/>
                <w:szCs w:val="18"/>
              </w:rPr>
            </w:pPr>
            <w:r>
              <w:rPr>
                <w:sz w:val="18"/>
                <w:szCs w:val="18"/>
              </w:rPr>
              <w:t>8、哺乳动物嵌和体生产</w:t>
            </w:r>
          </w:p>
          <w:p>
            <w:pPr>
              <w:rPr>
                <w:sz w:val="18"/>
                <w:szCs w:val="18"/>
              </w:rPr>
            </w:pPr>
            <w:r>
              <w:rPr>
                <w:sz w:val="18"/>
                <w:szCs w:val="18"/>
              </w:rPr>
              <w:t>掌握哺乳动物嵌合体的概念、嵌合体生产的原理和基本方法。</w:t>
            </w:r>
          </w:p>
        </w:tc>
      </w:tr>
      <w:tr>
        <w:tblPrEx>
          <w:tblCellMar>
            <w:top w:w="0" w:type="dxa"/>
            <w:left w:w="200" w:type="dxa"/>
            <w:bottom w:w="0" w:type="dxa"/>
            <w:right w:w="160" w:type="dxa"/>
          </w:tblCellMar>
        </w:tblPrEx>
        <w:trPr>
          <w:trHeight w:val="1960" w:hRule="atLeast"/>
          <w:jc w:val="center"/>
        </w:trPr>
        <w:tc>
          <w:tcPr>
            <w:tcW w:w="1024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r>
              <w:t>《动物遗传学》（第二版），李宁主编，中国农业出版社，2003</w:t>
            </w:r>
          </w:p>
          <w:p>
            <w:r>
              <w:t>《动物营养学》（第二版），杨凤主编，中国农业出版社，2000</w:t>
            </w:r>
          </w:p>
          <w:p>
            <w:pPr>
              <w:spacing w:line="360" w:lineRule="auto"/>
              <w:rPr>
                <w:szCs w:val="21"/>
              </w:rPr>
            </w:pPr>
            <w:r>
              <w:rPr>
                <w:szCs w:val="21"/>
              </w:rPr>
              <w:t>《动物繁殖学》（第五版），朱世恩主编，中国农业出版社，2011</w:t>
            </w:r>
          </w:p>
          <w:p>
            <w:pPr>
              <w:spacing w:line="360" w:lineRule="auto"/>
              <w:rPr>
                <w:szCs w:val="21"/>
              </w:rPr>
            </w:pPr>
          </w:p>
        </w:tc>
      </w:tr>
    </w:tbl>
    <w:p>
      <w:pPr>
        <w:widowControl/>
        <w:spacing w:before="280" w:after="280" w:line="375" w:lineRule="atLeast"/>
        <w:jc w:val="left"/>
        <w:rPr>
          <w:rFonts w:ascii="Verdana" w:hAnsi="Verdana" w:cs="宋体"/>
          <w:sz w:val="18"/>
          <w:szCs w:val="18"/>
        </w:rPr>
      </w:pPr>
    </w:p>
    <w:p>
      <w:r>
        <w:br w:type="page"/>
      </w:r>
    </w:p>
    <w:p>
      <w:pPr>
        <w:widowControl/>
        <w:jc w:val="center"/>
        <w:rPr>
          <w:rFonts w:ascii="Verdana" w:hAnsi="Verdana" w:cs="宋体"/>
          <w:kern w:val="0"/>
          <w:sz w:val="28"/>
          <w:szCs w:val="28"/>
        </w:rPr>
      </w:pPr>
      <w:r>
        <w:rPr>
          <w:rFonts w:hint="eastAsia" w:ascii="黑体" w:hAnsi="Verdana" w:eastAsia="黑体" w:cs="宋体"/>
          <w:kern w:val="0"/>
          <w:sz w:val="28"/>
          <w:szCs w:val="28"/>
          <w:lang w:val="en-US" w:eastAsia="zh-CN"/>
        </w:rPr>
        <w:t>341</w:t>
      </w:r>
      <w:r>
        <w:rPr>
          <w:rFonts w:hint="eastAsia" w:ascii="黑体" w:hAnsi="Verdana" w:eastAsia="黑体" w:cs="宋体"/>
          <w:kern w:val="0"/>
          <w:sz w:val="28"/>
          <w:szCs w:val="28"/>
        </w:rPr>
        <w:t>《农业知识综合三》</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1</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tbl>
      <w:tblPr>
        <w:tblStyle w:val="13"/>
        <w:tblW w:w="9461"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kern w:val="0"/>
                <w:szCs w:val="21"/>
              </w:rPr>
            </w:pPr>
            <w:r>
              <w:rPr>
                <w:rFonts w:hAnsi="宋体"/>
                <w:b/>
                <w:bCs/>
                <w:kern w:val="0"/>
                <w:szCs w:val="21"/>
              </w:rPr>
              <w:t>考试性质</w:t>
            </w:r>
          </w:p>
          <w:p>
            <w:pPr>
              <w:widowControl/>
              <w:spacing w:before="156" w:beforeLines="50"/>
              <w:ind w:firstLine="420" w:firstLineChars="200"/>
              <w:jc w:val="left"/>
              <w:rPr>
                <w:rFonts w:hAnsi="宋体"/>
                <w:szCs w:val="21"/>
              </w:rPr>
            </w:pPr>
            <w:r>
              <w:rPr>
                <w:rFonts w:hint="eastAsia" w:hAnsi="宋体"/>
                <w:kern w:val="0"/>
                <w:szCs w:val="21"/>
              </w:rPr>
              <w:t>农业知识综合三</w:t>
            </w:r>
            <w:r>
              <w:rPr>
                <w:rFonts w:hAnsi="宋体"/>
                <w:kern w:val="0"/>
                <w:szCs w:val="21"/>
              </w:rPr>
              <w:t>考试是为招收工学类硕士研究生而设置</w:t>
            </w:r>
            <w:r>
              <w:rPr>
                <w:rFonts w:hAnsi="宋体"/>
                <w:color w:val="auto"/>
                <w:kern w:val="0"/>
                <w:szCs w:val="21"/>
              </w:rPr>
              <w:t>的选拔考试。它的主要目的是测试考生对工程力学、机械设计和农业机械与装备三个学科的把握程度，包括</w:t>
            </w:r>
            <w:r>
              <w:rPr>
                <w:rFonts w:hint="eastAsia" w:hAnsi="宋体"/>
                <w:color w:val="auto"/>
                <w:kern w:val="0"/>
                <w:szCs w:val="21"/>
              </w:rPr>
              <w:t>工程</w:t>
            </w:r>
            <w:r>
              <w:rPr>
                <w:rFonts w:hAnsi="宋体"/>
                <w:color w:val="auto"/>
                <w:kern w:val="0"/>
                <w:szCs w:val="21"/>
              </w:rPr>
              <w:t>力学的基本概念、基本理论和基本方法</w:t>
            </w:r>
            <w:r>
              <w:rPr>
                <w:rFonts w:hint="eastAsia" w:hAnsi="宋体"/>
                <w:color w:val="auto"/>
                <w:kern w:val="0"/>
                <w:szCs w:val="21"/>
              </w:rPr>
              <w:t>，</w:t>
            </w:r>
            <w:r>
              <w:rPr>
                <w:rFonts w:hAnsi="宋体"/>
                <w:color w:val="auto"/>
                <w:kern w:val="0"/>
                <w:szCs w:val="21"/>
              </w:rPr>
              <w:t>综合运用</w:t>
            </w:r>
            <w:r>
              <w:rPr>
                <w:rFonts w:hint="eastAsia" w:ascii="Times New Roman" w:hAnsi="宋体" w:eastAsia="宋体" w:cs="Times New Roman"/>
                <w:color w:val="auto"/>
                <w:kern w:val="0"/>
                <w:szCs w:val="21"/>
              </w:rPr>
              <w:t>工程力学</w:t>
            </w:r>
            <w:r>
              <w:rPr>
                <w:rFonts w:hAnsi="宋体"/>
                <w:color w:val="auto"/>
                <w:kern w:val="0"/>
                <w:szCs w:val="21"/>
              </w:rPr>
              <w:t>的理论、方法分析解决问题的能力；工程设计中有关构件的强度、刚度、稳定性等问题有明确的认识，掌握材料力学的基本概念、基本定律及必要的基础理论知识</w:t>
            </w:r>
            <w:r>
              <w:rPr>
                <w:rFonts w:hint="eastAsia" w:hAnsi="宋体"/>
                <w:color w:val="auto"/>
                <w:kern w:val="0"/>
                <w:szCs w:val="21"/>
              </w:rPr>
              <w:t>；</w:t>
            </w:r>
            <w:r>
              <w:rPr>
                <w:rFonts w:hAnsi="宋体"/>
                <w:color w:val="auto"/>
                <w:kern w:val="0"/>
                <w:szCs w:val="21"/>
              </w:rPr>
              <w:t>应</w:t>
            </w:r>
            <w:r>
              <w:rPr>
                <w:rFonts w:hint="eastAsia" w:ascii="Times New Roman" w:hAnsi="宋体" w:eastAsia="宋体" w:cs="Times New Roman"/>
                <w:color w:val="auto"/>
                <w:kern w:val="0"/>
                <w:szCs w:val="21"/>
              </w:rPr>
              <w:t>具备综合运用机械设计基本知识解决机构设计计算、校核等问题的能力</w:t>
            </w:r>
            <w:r>
              <w:rPr>
                <w:rFonts w:hint="eastAsia" w:hAnsi="宋体"/>
                <w:color w:val="auto"/>
                <w:kern w:val="0"/>
                <w:szCs w:val="21"/>
              </w:rPr>
              <w:t>；</w:t>
            </w:r>
            <w:r>
              <w:rPr>
                <w:rFonts w:hint="eastAsia" w:ascii="Times New Roman" w:hAnsi="宋体" w:eastAsia="宋体" w:cs="Times New Roman"/>
                <w:color w:val="auto"/>
                <w:kern w:val="0"/>
                <w:szCs w:val="21"/>
                <w:lang w:val="en-US" w:eastAsia="zh-CN"/>
              </w:rPr>
              <w:t>了解</w:t>
            </w:r>
            <w:r>
              <w:rPr>
                <w:rFonts w:hint="eastAsia" w:ascii="Times New Roman" w:hAnsi="宋体" w:eastAsia="宋体" w:cs="Times New Roman"/>
                <w:color w:val="auto"/>
                <w:kern w:val="0"/>
                <w:szCs w:val="21"/>
              </w:rPr>
              <w:t>农业机械的结构、</w:t>
            </w:r>
            <w:r>
              <w:rPr>
                <w:rFonts w:hAnsi="宋体"/>
                <w:color w:val="auto"/>
                <w:szCs w:val="21"/>
              </w:rPr>
              <w:t>原理、使用知识，熟悉农业机械新技术、新机具、新理论，学会典型农业机械性能设计和典型工作部件结构设计的方法。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考试方式和考试时间</w:t>
            </w:r>
          </w:p>
          <w:p>
            <w:pPr>
              <w:widowControl/>
              <w:spacing w:before="156" w:beforeLines="50"/>
              <w:ind w:firstLine="420" w:firstLineChars="200"/>
              <w:jc w:val="left"/>
              <w:rPr>
                <w:rFonts w:hint="eastAsia"/>
                <w:kern w:val="0"/>
                <w:szCs w:val="21"/>
              </w:rPr>
            </w:pPr>
            <w:r>
              <w:rPr>
                <w:rFonts w:hAnsi="宋体"/>
                <w:kern w:val="0"/>
                <w:szCs w:val="21"/>
              </w:rPr>
              <w:t>考试采用闭卷笔试形式，试卷满分为150分，考试时间为3小时。工程力学、机械设计和农业机械与装备</w:t>
            </w:r>
            <w:r>
              <w:rPr>
                <w:rFonts w:hint="eastAsia" w:hAnsi="宋体"/>
                <w:kern w:val="0"/>
                <w:szCs w:val="21"/>
              </w:rPr>
              <w:t>三部分各约50分。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考试内容和考试要求</w:t>
            </w:r>
          </w:p>
          <w:p>
            <w:pPr>
              <w:widowControl/>
              <w:spacing w:before="156" w:beforeLines="50"/>
              <w:jc w:val="left"/>
              <w:rPr>
                <w:rFonts w:hint="eastAsia" w:ascii="黑体" w:eastAsia="黑体"/>
                <w:b/>
                <w:kern w:val="0"/>
                <w:szCs w:val="21"/>
              </w:rPr>
            </w:pPr>
            <w:r>
              <w:rPr>
                <w:rFonts w:hint="eastAsia" w:ascii="黑体" w:hAnsi="宋体" w:eastAsia="黑体"/>
                <w:b/>
                <w:kern w:val="0"/>
                <w:szCs w:val="21"/>
              </w:rPr>
              <w:t>（一）工程力学</w:t>
            </w:r>
          </w:p>
          <w:p>
            <w:pPr>
              <w:widowControl/>
              <w:spacing w:before="156" w:beforeLines="50"/>
              <w:ind w:firstLine="422" w:firstLineChars="200"/>
              <w:jc w:val="left"/>
              <w:rPr>
                <w:b/>
                <w:kern w:val="0"/>
                <w:szCs w:val="21"/>
              </w:rPr>
            </w:pPr>
            <w:r>
              <w:rPr>
                <w:rFonts w:hAnsi="宋体"/>
                <w:b/>
                <w:kern w:val="0"/>
                <w:szCs w:val="21"/>
              </w:rPr>
              <w:t>考试内容：</w:t>
            </w:r>
          </w:p>
          <w:p>
            <w:pPr>
              <w:widowControl/>
              <w:numPr>
                <w:ilvl w:val="0"/>
                <w:numId w:val="3"/>
              </w:numPr>
              <w:spacing w:before="156" w:beforeLines="50"/>
              <w:jc w:val="left"/>
              <w:rPr>
                <w:rFonts w:hint="eastAsia"/>
                <w:kern w:val="0"/>
                <w:szCs w:val="21"/>
              </w:rPr>
            </w:pPr>
            <w:r>
              <w:rPr>
                <w:rFonts w:hAnsi="宋体"/>
                <w:kern w:val="0"/>
                <w:szCs w:val="21"/>
              </w:rPr>
              <w:t>概念：</w:t>
            </w:r>
            <w:r>
              <w:rPr>
                <w:rFonts w:hint="eastAsia"/>
                <w:szCs w:val="21"/>
              </w:rPr>
              <w:t>力偶、力、刚体、</w:t>
            </w:r>
            <w:r>
              <w:rPr>
                <w:rFonts w:hint="eastAsia"/>
              </w:rPr>
              <w:t>平面力系、静定问题、</w:t>
            </w:r>
            <w:r>
              <w:rPr>
                <w:rFonts w:hAnsi="宋体"/>
                <w:kern w:val="0"/>
                <w:szCs w:val="21"/>
              </w:rPr>
              <w:t>变形固体的物性假设；约束、内力、应力，杆件变形的四个基本形式</w:t>
            </w:r>
            <w:r>
              <w:rPr>
                <w:rFonts w:hint="eastAsia" w:hAnsi="宋体"/>
                <w:kern w:val="0"/>
                <w:szCs w:val="21"/>
              </w:rPr>
              <w:t>；</w:t>
            </w:r>
          </w:p>
          <w:p>
            <w:pPr>
              <w:widowControl/>
              <w:numPr>
                <w:ilvl w:val="0"/>
                <w:numId w:val="3"/>
              </w:numPr>
              <w:spacing w:before="156" w:beforeLines="50"/>
              <w:jc w:val="left"/>
              <w:rPr>
                <w:rFonts w:hint="eastAsia"/>
                <w:kern w:val="0"/>
                <w:szCs w:val="21"/>
              </w:rPr>
            </w:pPr>
            <w:r>
              <w:rPr>
                <w:rFonts w:hAnsi="宋体"/>
                <w:kern w:val="0"/>
                <w:szCs w:val="21"/>
              </w:rPr>
              <w:t>理解和应用：杆系结构组成分析，静定结构受力分析</w:t>
            </w:r>
            <w:r>
              <w:rPr>
                <w:rFonts w:hint="eastAsia" w:hAnsi="宋体"/>
                <w:kern w:val="0"/>
                <w:szCs w:val="21"/>
              </w:rPr>
              <w:t>，</w:t>
            </w:r>
            <w:r>
              <w:rPr>
                <w:rFonts w:hAnsi="宋体"/>
                <w:kern w:val="0"/>
                <w:szCs w:val="21"/>
              </w:rPr>
              <w:t>轴向拉、压问题</w:t>
            </w:r>
            <w:r>
              <w:rPr>
                <w:rFonts w:hint="eastAsia" w:hAnsi="宋体"/>
                <w:kern w:val="0"/>
                <w:szCs w:val="21"/>
              </w:rPr>
              <w:t>，</w:t>
            </w:r>
            <w:r>
              <w:rPr>
                <w:rFonts w:hAnsi="宋体"/>
                <w:kern w:val="0"/>
                <w:szCs w:val="21"/>
              </w:rPr>
              <w:t>应力状态分析</w:t>
            </w:r>
            <w:r>
              <w:rPr>
                <w:rFonts w:hint="eastAsia" w:hAnsi="宋体"/>
                <w:kern w:val="0"/>
                <w:szCs w:val="21"/>
              </w:rPr>
              <w:t>，</w:t>
            </w:r>
            <w:r>
              <w:rPr>
                <w:rFonts w:hAnsi="宋体"/>
                <w:kern w:val="0"/>
                <w:szCs w:val="21"/>
              </w:rPr>
              <w:t>梁的内力、应力、变形的计算及其内力图的绘制</w:t>
            </w:r>
            <w:r>
              <w:rPr>
                <w:rFonts w:hint="eastAsia" w:hAnsi="宋体"/>
                <w:kern w:val="0"/>
                <w:szCs w:val="21"/>
              </w:rPr>
              <w:t>，</w:t>
            </w:r>
            <w:r>
              <w:rPr>
                <w:rFonts w:hAnsi="宋体"/>
                <w:kern w:val="0"/>
                <w:szCs w:val="21"/>
              </w:rPr>
              <w:t>强度理论与组合变形</w:t>
            </w:r>
            <w:r>
              <w:rPr>
                <w:rFonts w:hint="eastAsia" w:hAnsi="宋体"/>
                <w:kern w:val="0"/>
                <w:szCs w:val="21"/>
              </w:rPr>
              <w:t>，</w:t>
            </w:r>
            <w:r>
              <w:rPr>
                <w:rFonts w:hAnsi="宋体"/>
                <w:kern w:val="0"/>
                <w:szCs w:val="21"/>
              </w:rPr>
              <w:t>压杆稳定</w:t>
            </w:r>
            <w:r>
              <w:rPr>
                <w:rFonts w:hint="eastAsia" w:hAnsi="宋体"/>
                <w:kern w:val="0"/>
                <w:szCs w:val="21"/>
              </w:rPr>
              <w:t>等等。</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0"/>
                <w:numId w:val="4"/>
              </w:numPr>
              <w:spacing w:before="156" w:beforeLines="50"/>
              <w:jc w:val="left"/>
              <w:rPr>
                <w:kern w:val="0"/>
                <w:szCs w:val="21"/>
              </w:rPr>
            </w:pPr>
            <w:r>
              <w:rPr>
                <w:rFonts w:hAnsi="宋体"/>
                <w:kern w:val="0"/>
                <w:szCs w:val="21"/>
              </w:rPr>
              <w:t>熟悉</w:t>
            </w:r>
            <w:r>
              <w:rPr>
                <w:rFonts w:hint="eastAsia" w:hAnsi="宋体"/>
                <w:kern w:val="0"/>
                <w:szCs w:val="21"/>
              </w:rPr>
              <w:t>杆系结构组成，静定结构力学分析</w:t>
            </w:r>
            <w:r>
              <w:rPr>
                <w:rFonts w:hAnsi="宋体"/>
                <w:kern w:val="0"/>
                <w:szCs w:val="21"/>
              </w:rPr>
              <w:t>；</w:t>
            </w:r>
          </w:p>
          <w:p>
            <w:pPr>
              <w:widowControl/>
              <w:numPr>
                <w:ilvl w:val="0"/>
                <w:numId w:val="4"/>
              </w:numPr>
              <w:spacing w:before="50"/>
              <w:rPr>
                <w:rFonts w:hint="eastAsia" w:hAnsi="宋体"/>
                <w:kern w:val="0"/>
                <w:szCs w:val="21"/>
              </w:rPr>
            </w:pPr>
            <w:r>
              <w:rPr>
                <w:rFonts w:hint="eastAsia" w:hAnsi="宋体"/>
                <w:kern w:val="0"/>
                <w:szCs w:val="21"/>
              </w:rPr>
              <w:t>熟悉</w:t>
            </w:r>
            <w:r>
              <w:rPr>
                <w:rFonts w:hAnsi="宋体"/>
                <w:kern w:val="0"/>
                <w:szCs w:val="21"/>
              </w:rPr>
              <w:t>应力状态分析</w:t>
            </w:r>
            <w:r>
              <w:rPr>
                <w:rFonts w:hint="eastAsia" w:hAnsi="宋体"/>
                <w:kern w:val="0"/>
                <w:szCs w:val="21"/>
              </w:rPr>
              <w:t>；</w:t>
            </w:r>
            <w:r>
              <w:rPr>
                <w:rFonts w:hAnsi="宋体"/>
                <w:kern w:val="0"/>
                <w:szCs w:val="21"/>
              </w:rPr>
              <w:t>平面问题任意点任一方向应力的求解（包括数解法、图解法）</w:t>
            </w:r>
            <w:r>
              <w:rPr>
                <w:rFonts w:hint="eastAsia" w:hAnsi="宋体"/>
                <w:kern w:val="0"/>
                <w:szCs w:val="21"/>
              </w:rPr>
              <w:t>；</w:t>
            </w:r>
          </w:p>
          <w:p>
            <w:pPr>
              <w:widowControl/>
              <w:numPr>
                <w:ilvl w:val="0"/>
                <w:numId w:val="4"/>
              </w:numPr>
              <w:spacing w:before="50"/>
              <w:rPr>
                <w:rFonts w:hint="eastAsia" w:hAnsi="宋体"/>
                <w:kern w:val="0"/>
                <w:szCs w:val="21"/>
              </w:rPr>
            </w:pPr>
            <w:r>
              <w:rPr>
                <w:rFonts w:hint="eastAsia" w:hAnsi="宋体"/>
                <w:kern w:val="0"/>
                <w:szCs w:val="21"/>
              </w:rPr>
              <w:t>熟悉</w:t>
            </w:r>
            <w:r>
              <w:rPr>
                <w:rFonts w:hAnsi="宋体"/>
                <w:kern w:val="0"/>
                <w:szCs w:val="21"/>
              </w:rPr>
              <w:t>梁的内力、应力、变形：内力（剪力、弯矩）的计算及其内力图的绘制</w:t>
            </w:r>
            <w:r>
              <w:rPr>
                <w:rFonts w:hint="eastAsia" w:hAnsi="宋体"/>
                <w:kern w:val="0"/>
                <w:szCs w:val="21"/>
              </w:rPr>
              <w:t>，</w:t>
            </w:r>
            <w:r>
              <w:rPr>
                <w:rFonts w:hAnsi="宋体"/>
                <w:kern w:val="0"/>
                <w:szCs w:val="21"/>
              </w:rPr>
              <w:t>叠加法作弯矩图的运用；梁的正应力和剪应力的计算及其强度条件；梁的刚度校核；</w:t>
            </w:r>
          </w:p>
          <w:p>
            <w:pPr>
              <w:widowControl/>
              <w:numPr>
                <w:ilvl w:val="0"/>
                <w:numId w:val="4"/>
              </w:numPr>
              <w:spacing w:before="50"/>
              <w:rPr>
                <w:rFonts w:hint="eastAsia" w:hAnsi="宋体"/>
                <w:kern w:val="0"/>
                <w:szCs w:val="21"/>
              </w:rPr>
            </w:pPr>
            <w:r>
              <w:rPr>
                <w:rFonts w:hint="eastAsia" w:hAnsi="宋体"/>
                <w:kern w:val="0"/>
                <w:szCs w:val="21"/>
              </w:rPr>
              <w:t>掌握和熟悉</w:t>
            </w:r>
            <w:r>
              <w:rPr>
                <w:rFonts w:hAnsi="宋体"/>
                <w:kern w:val="0"/>
                <w:szCs w:val="21"/>
              </w:rPr>
              <w:t>四个常用的强度理论</w:t>
            </w:r>
            <w:r>
              <w:rPr>
                <w:rFonts w:hint="eastAsia" w:hAnsi="宋体"/>
                <w:kern w:val="0"/>
                <w:szCs w:val="21"/>
              </w:rPr>
              <w:t>中</w:t>
            </w:r>
            <w:r>
              <w:rPr>
                <w:rFonts w:hAnsi="宋体"/>
                <w:kern w:val="0"/>
                <w:szCs w:val="21"/>
              </w:rPr>
              <w:t>斜弯曲，拉伸（压缩）与弯曲的组合，扭转与拉压以及扭转与弯曲的组合，拉压及扭转与弯曲的组合</w:t>
            </w:r>
            <w:r>
              <w:rPr>
                <w:rFonts w:hint="eastAsia" w:hAnsi="宋体"/>
                <w:kern w:val="0"/>
                <w:szCs w:val="21"/>
              </w:rPr>
              <w:t>；</w:t>
            </w:r>
          </w:p>
          <w:p>
            <w:pPr>
              <w:widowControl/>
              <w:numPr>
                <w:ilvl w:val="0"/>
                <w:numId w:val="4"/>
              </w:numPr>
              <w:spacing w:before="50"/>
              <w:rPr>
                <w:rFonts w:hint="eastAsia"/>
                <w:kern w:val="0"/>
                <w:szCs w:val="21"/>
              </w:rPr>
            </w:pPr>
            <w:r>
              <w:rPr>
                <w:rFonts w:hint="eastAsia" w:hAnsi="宋体"/>
                <w:kern w:val="0"/>
                <w:szCs w:val="21"/>
              </w:rPr>
              <w:t>基本掌握</w:t>
            </w:r>
            <w:r>
              <w:rPr>
                <w:rFonts w:hAnsi="宋体"/>
                <w:kern w:val="0"/>
                <w:szCs w:val="21"/>
              </w:rPr>
              <w:t>细长压杆临界力的计算</w:t>
            </w:r>
            <w:r>
              <w:rPr>
                <w:rFonts w:hint="eastAsia" w:hAnsi="宋体"/>
                <w:kern w:val="0"/>
                <w:szCs w:val="21"/>
              </w:rPr>
              <w:t>，特别是</w:t>
            </w:r>
            <w:r>
              <w:rPr>
                <w:rFonts w:hAnsi="宋体"/>
                <w:kern w:val="0"/>
                <w:szCs w:val="21"/>
              </w:rPr>
              <w:t>简单结构体系的稳定性分析</w:t>
            </w:r>
            <w:r>
              <w:rPr>
                <w:rFonts w:hint="eastAsia" w:hAnsi="宋体"/>
                <w:kern w:val="0"/>
                <w:szCs w:val="21"/>
              </w:rPr>
              <w:t>；</w:t>
            </w:r>
          </w:p>
          <w:p>
            <w:pPr>
              <w:widowControl/>
              <w:numPr>
                <w:ilvl w:val="0"/>
                <w:numId w:val="4"/>
              </w:numPr>
              <w:spacing w:before="50"/>
              <w:rPr>
                <w:rFonts w:hint="eastAsia"/>
                <w:kern w:val="0"/>
                <w:szCs w:val="21"/>
              </w:rPr>
            </w:pPr>
            <w:r>
              <w:rPr>
                <w:rFonts w:hint="eastAsia" w:hAnsi="宋体"/>
                <w:kern w:val="0"/>
                <w:szCs w:val="21"/>
              </w:rPr>
              <w:t>成绩约占50分。</w:t>
            </w:r>
          </w:p>
          <w:p>
            <w:pPr>
              <w:widowControl/>
              <w:spacing w:before="156" w:beforeLines="50"/>
              <w:jc w:val="left"/>
              <w:rPr>
                <w:rFonts w:ascii="黑体" w:hAnsi="宋体" w:eastAsia="黑体"/>
                <w:b/>
                <w:kern w:val="0"/>
                <w:szCs w:val="21"/>
              </w:rPr>
            </w:pPr>
            <w:r>
              <w:rPr>
                <w:rFonts w:ascii="黑体" w:hAnsi="宋体" w:eastAsia="黑体"/>
                <w:b/>
                <w:kern w:val="0"/>
                <w:szCs w:val="21"/>
              </w:rPr>
              <w:t>（二）机械设计</w:t>
            </w:r>
          </w:p>
          <w:p>
            <w:pPr>
              <w:widowControl/>
              <w:spacing w:before="156" w:beforeLines="50"/>
              <w:ind w:firstLine="422" w:firstLineChars="200"/>
              <w:jc w:val="left"/>
              <w:rPr>
                <w:rFonts w:hAnsi="宋体"/>
                <w:b/>
                <w:kern w:val="0"/>
                <w:szCs w:val="21"/>
              </w:rPr>
            </w:pPr>
            <w:r>
              <w:rPr>
                <w:rFonts w:hAnsi="宋体"/>
                <w:b/>
                <w:kern w:val="0"/>
                <w:szCs w:val="21"/>
              </w:rPr>
              <w:t>考试内容：</w:t>
            </w:r>
          </w:p>
          <w:p>
            <w:pPr>
              <w:numPr>
                <w:ilvl w:val="0"/>
                <w:numId w:val="5"/>
              </w:numPr>
              <w:spacing w:before="50"/>
              <w:rPr>
                <w:rFonts w:hint="eastAsia" w:ascii="宋体" w:hAnsi="宋体"/>
                <w:szCs w:val="21"/>
              </w:rPr>
            </w:pPr>
            <w:r>
              <w:rPr>
                <w:rFonts w:hAnsi="宋体"/>
                <w:kern w:val="0"/>
                <w:szCs w:val="21"/>
              </w:rPr>
              <w:t>概念：</w:t>
            </w:r>
            <w:r>
              <w:rPr>
                <w:rFonts w:hint="eastAsia" w:hAnsi="宋体"/>
                <w:kern w:val="0"/>
                <w:szCs w:val="21"/>
              </w:rPr>
              <w:t>自由度、</w:t>
            </w:r>
            <w:r>
              <w:rPr>
                <w:rFonts w:hint="eastAsia" w:ascii="宋体" w:hAnsi="宋体"/>
                <w:szCs w:val="21"/>
              </w:rPr>
              <w:t>运动副、构件、自由度、瞬心、周转轮系、机构、平面连杆机构、虚约束、接触应力、高副、铰链四杆机构、间歇运动机构、</w:t>
            </w:r>
            <w:r>
              <w:rPr>
                <w:rFonts w:hAnsi="宋体"/>
                <w:szCs w:val="21"/>
              </w:rPr>
              <w:t>机械零件疲劳强度与寿命</w:t>
            </w:r>
            <w:r>
              <w:rPr>
                <w:rFonts w:hint="eastAsia" w:ascii="宋体" w:hAnsi="宋体"/>
                <w:szCs w:val="21"/>
              </w:rPr>
              <w:t>等。</w:t>
            </w:r>
          </w:p>
          <w:p>
            <w:pPr>
              <w:widowControl/>
              <w:numPr>
                <w:ilvl w:val="0"/>
                <w:numId w:val="5"/>
              </w:numPr>
              <w:spacing w:before="156" w:beforeLines="50"/>
              <w:jc w:val="left"/>
              <w:rPr>
                <w:kern w:val="0"/>
                <w:szCs w:val="21"/>
              </w:rPr>
            </w:pPr>
            <w:r>
              <w:rPr>
                <w:rFonts w:hAnsi="宋体"/>
                <w:kern w:val="0"/>
                <w:szCs w:val="21"/>
              </w:rPr>
              <w:t>理解与应用：</w:t>
            </w:r>
          </w:p>
          <w:p>
            <w:pPr>
              <w:pStyle w:val="5"/>
              <w:spacing w:before="50" w:line="240" w:lineRule="auto"/>
              <w:ind w:left="420" w:leftChars="200" w:firstLine="420" w:firstLineChars="200"/>
              <w:rPr>
                <w:rFonts w:hint="eastAsia"/>
              </w:rPr>
            </w:pPr>
            <w:r>
              <w:rPr>
                <w:rFonts w:ascii="Times New Roman"/>
                <w:sz w:val="21"/>
                <w:szCs w:val="21"/>
              </w:rPr>
              <w:t>机械设计的基本内容与过程，机械设计的基本理论与方法。机械零件的失效形式与设计准则等。机械零件受应力时的疲劳强度计算。摩擦、磨损的机理和基本类型。机械设计中常用的连接方法的特点与适用场合。常用标准连接件的类型、规格与选用。机械设计中常用的传动形式的特点与适用场合。各种传动装置的失效形式、常用材料、设计准则</w:t>
            </w:r>
            <w:r>
              <w:rPr>
                <w:rFonts w:hint="eastAsia" w:ascii="Times New Roman"/>
                <w:sz w:val="21"/>
                <w:szCs w:val="21"/>
              </w:rPr>
              <w:t>、</w:t>
            </w:r>
            <w:r>
              <w:rPr>
                <w:rFonts w:ascii="Times New Roman"/>
                <w:sz w:val="21"/>
                <w:szCs w:val="21"/>
              </w:rPr>
              <w:t>设计方法、设计内容、设计过程，以及相应结构设计。滚动轴承与滑动轴承的基本类型与特点。轴的类型、材料</w:t>
            </w:r>
            <w:r>
              <w:rPr>
                <w:rFonts w:hint="eastAsia" w:ascii="Times New Roman"/>
                <w:sz w:val="21"/>
                <w:szCs w:val="21"/>
              </w:rPr>
              <w:t>、</w:t>
            </w:r>
            <w:r>
              <w:rPr>
                <w:rFonts w:ascii="Times New Roman"/>
                <w:sz w:val="21"/>
                <w:szCs w:val="21"/>
              </w:rPr>
              <w:t>结构设计，轴的承载能力验算的内容与方法。</w:t>
            </w:r>
            <w:r>
              <w:rPr>
                <w:rFonts w:ascii="Times New Roman"/>
                <w:sz w:val="21"/>
              </w:rPr>
              <w:t>联轴器、离合器的基本概念</w:t>
            </w:r>
            <w:r>
              <w:rPr>
                <w:rFonts w:hint="eastAsia" w:ascii="Times New Roman"/>
                <w:sz w:val="21"/>
              </w:rPr>
              <w:t>、</w:t>
            </w:r>
            <w:r>
              <w:rPr>
                <w:rFonts w:ascii="Times New Roman"/>
                <w:sz w:val="21"/>
              </w:rPr>
              <w:t>类型与选用。</w:t>
            </w:r>
          </w:p>
          <w:p>
            <w:pPr>
              <w:widowControl/>
              <w:spacing w:before="156" w:beforeLines="50"/>
              <w:ind w:firstLine="422" w:firstLineChars="200"/>
              <w:jc w:val="left"/>
              <w:rPr>
                <w:rFonts w:hAnsi="宋体"/>
                <w:b/>
                <w:kern w:val="0"/>
                <w:szCs w:val="21"/>
              </w:rPr>
            </w:pPr>
            <w:r>
              <w:rPr>
                <w:rFonts w:hAnsi="宋体"/>
                <w:b/>
                <w:kern w:val="0"/>
                <w:szCs w:val="21"/>
              </w:rPr>
              <w:t>考试要求：</w:t>
            </w:r>
          </w:p>
          <w:p>
            <w:pPr>
              <w:pStyle w:val="5"/>
              <w:numPr>
                <w:ilvl w:val="0"/>
                <w:numId w:val="6"/>
              </w:numPr>
              <w:spacing w:before="50" w:line="240" w:lineRule="auto"/>
              <w:rPr>
                <w:rFonts w:hint="eastAsia" w:ascii="Times New Roman"/>
                <w:sz w:val="21"/>
                <w:szCs w:val="21"/>
              </w:rPr>
            </w:pPr>
            <w:r>
              <w:rPr>
                <w:rFonts w:hint="eastAsia" w:ascii="Times New Roman"/>
                <w:sz w:val="21"/>
                <w:szCs w:val="21"/>
              </w:rPr>
              <w:t>熟悉</w:t>
            </w:r>
            <w:r>
              <w:rPr>
                <w:rFonts w:ascii="Times New Roman"/>
                <w:sz w:val="21"/>
                <w:szCs w:val="21"/>
              </w:rPr>
              <w:t>机械设计的基本内容与过程，机械设计的基本理论与方法。</w:t>
            </w:r>
            <w:r>
              <w:rPr>
                <w:rFonts w:hint="eastAsia" w:ascii="Times New Roman"/>
                <w:sz w:val="21"/>
                <w:szCs w:val="21"/>
              </w:rPr>
              <w:t>掌握</w:t>
            </w:r>
            <w:r>
              <w:rPr>
                <w:rFonts w:ascii="Times New Roman"/>
                <w:sz w:val="21"/>
                <w:szCs w:val="21"/>
              </w:rPr>
              <w:t>机械零件的失效形式与设计准则，机械设计中的常用材料与选材原则等</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机械零件疲劳强度与寿命的基本概念，两种疲劳极限应力线图，影响零件疲劳极限的因素与提高零件疲劳强度的措施</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摩擦、磨损与润滑的基本概念，摩擦、磨损的机理和基本类型。</w:t>
            </w:r>
            <w:r>
              <w:rPr>
                <w:rFonts w:hint="eastAsia" w:ascii="Times New Roman"/>
                <w:sz w:val="21"/>
                <w:szCs w:val="21"/>
              </w:rPr>
              <w:t>了解</w:t>
            </w:r>
            <w:r>
              <w:rPr>
                <w:rFonts w:ascii="Times New Roman"/>
                <w:sz w:val="21"/>
                <w:szCs w:val="21"/>
              </w:rPr>
              <w:t>润滑剂主要指标与润滑的基本方法，流体动力润滑与静力润滑的基本概念与原理</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熟悉并充分掌握</w:t>
            </w:r>
            <w:r>
              <w:rPr>
                <w:rFonts w:ascii="Times New Roman"/>
                <w:sz w:val="21"/>
                <w:szCs w:val="21"/>
              </w:rPr>
              <w:t>机械设计中常用的连接方法（包括：螺纹连接、轴毂连接等），各自的特点与适用场合。常用标准连接件的类型、规格与选用，螺纹连接、平键连接的设计与强度验算</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非常熟悉和掌握</w:t>
            </w:r>
            <w:r>
              <w:rPr>
                <w:rFonts w:ascii="Times New Roman"/>
                <w:sz w:val="21"/>
                <w:szCs w:val="21"/>
              </w:rPr>
              <w:t>机械设计中常用的传动形式（带传动、链传动、齿轮传动、蜗杆传动等），各自的特点与适用场合。各种传动装置的失效形式、常用材料、设计准则与设计方法、设计内容、设计过程，以及相应结构设计</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滚动轴承与滑动轴承的基本类型与特点、适用场合与承载能力验算。滑动轴承的结构与材料，滚动轴承的代号与装置设计</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熟悉</w:t>
            </w:r>
            <w:r>
              <w:rPr>
                <w:rFonts w:ascii="Times New Roman"/>
                <w:sz w:val="21"/>
                <w:szCs w:val="21"/>
              </w:rPr>
              <w:t>轴的类型、材料，轴的结构设计，轴的承载能力验算的内容与方法</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了解</w:t>
            </w:r>
            <w:r>
              <w:rPr>
                <w:rFonts w:ascii="Times New Roman"/>
                <w:sz w:val="21"/>
                <w:szCs w:val="21"/>
              </w:rPr>
              <w:t>联轴器、离合器的基本概念，常用的类型与选用</w:t>
            </w:r>
            <w:r>
              <w:rPr>
                <w:rFonts w:hint="eastAsia" w:ascii="Times New Roman"/>
                <w:sz w:val="21"/>
                <w:szCs w:val="21"/>
              </w:rPr>
              <w:t>；</w:t>
            </w:r>
          </w:p>
          <w:p>
            <w:pPr>
              <w:pStyle w:val="5"/>
              <w:numPr>
                <w:ilvl w:val="0"/>
                <w:numId w:val="6"/>
              </w:numPr>
              <w:spacing w:before="50" w:line="240" w:lineRule="auto"/>
              <w:rPr>
                <w:rFonts w:hint="eastAsia" w:ascii="Times New Roman" w:hAnsi="Times New Roman"/>
                <w:sz w:val="21"/>
                <w:szCs w:val="21"/>
              </w:rPr>
            </w:pPr>
            <w:r>
              <w:rPr>
                <w:rFonts w:hint="eastAsia" w:ascii="Times New Roman"/>
                <w:sz w:val="21"/>
                <w:szCs w:val="21"/>
              </w:rPr>
              <w:t>了解</w:t>
            </w:r>
            <w:r>
              <w:rPr>
                <w:rFonts w:ascii="Times New Roman"/>
                <w:sz w:val="21"/>
                <w:szCs w:val="21"/>
              </w:rPr>
              <w:t>弹簧的类型、特点、功用与材料</w:t>
            </w:r>
            <w:r>
              <w:rPr>
                <w:rFonts w:hint="eastAsia" w:ascii="Times New Roman"/>
                <w:sz w:val="21"/>
                <w:szCs w:val="21"/>
              </w:rPr>
              <w:t>；</w:t>
            </w:r>
          </w:p>
          <w:p>
            <w:pPr>
              <w:pStyle w:val="5"/>
              <w:numPr>
                <w:ilvl w:val="0"/>
                <w:numId w:val="6"/>
              </w:numPr>
              <w:spacing w:before="50" w:line="240" w:lineRule="auto"/>
              <w:rPr>
                <w:rFonts w:ascii="Times New Roman" w:hAnsi="Times New Roman"/>
                <w:sz w:val="21"/>
                <w:szCs w:val="21"/>
              </w:rPr>
            </w:pPr>
            <w:r>
              <w:rPr>
                <w:rFonts w:hint="eastAsia" w:ascii="Times New Roman"/>
                <w:sz w:val="21"/>
                <w:szCs w:val="21"/>
              </w:rPr>
              <w:t>成绩约占50分。</w:t>
            </w:r>
          </w:p>
          <w:p>
            <w:pPr>
              <w:widowControl/>
              <w:spacing w:before="156" w:beforeLines="50"/>
              <w:jc w:val="left"/>
              <w:rPr>
                <w:rFonts w:ascii="黑体" w:hAnsi="宋体" w:eastAsia="黑体"/>
                <w:b/>
                <w:kern w:val="0"/>
                <w:szCs w:val="21"/>
              </w:rPr>
            </w:pPr>
            <w:r>
              <w:rPr>
                <w:rFonts w:ascii="黑体" w:hAnsi="宋体" w:eastAsia="黑体"/>
                <w:b/>
                <w:kern w:val="0"/>
                <w:szCs w:val="21"/>
              </w:rPr>
              <w:t>（三）农业机械与装备</w:t>
            </w:r>
          </w:p>
          <w:p>
            <w:pPr>
              <w:widowControl/>
              <w:spacing w:before="156" w:beforeLines="50"/>
              <w:ind w:firstLine="422" w:firstLineChars="200"/>
              <w:jc w:val="left"/>
              <w:rPr>
                <w:rFonts w:hAnsi="宋体"/>
                <w:b/>
                <w:kern w:val="0"/>
                <w:szCs w:val="21"/>
              </w:rPr>
            </w:pPr>
            <w:r>
              <w:rPr>
                <w:rFonts w:hAnsi="宋体"/>
                <w:b/>
                <w:kern w:val="0"/>
                <w:szCs w:val="21"/>
              </w:rPr>
              <w:t>考试内容：</w:t>
            </w:r>
          </w:p>
          <w:p>
            <w:pPr>
              <w:widowControl/>
              <w:spacing w:before="156" w:beforeLines="50"/>
              <w:ind w:firstLine="420" w:firstLineChars="200"/>
              <w:jc w:val="left"/>
              <w:rPr>
                <w:rFonts w:hint="eastAsia"/>
                <w:kern w:val="0"/>
                <w:szCs w:val="21"/>
              </w:rPr>
            </w:pPr>
            <w:r>
              <w:rPr>
                <w:kern w:val="0"/>
                <w:szCs w:val="21"/>
              </w:rPr>
              <w:t>1.</w:t>
            </w:r>
            <w:r>
              <w:rPr>
                <w:rFonts w:hAnsi="宋体"/>
                <w:kern w:val="0"/>
                <w:szCs w:val="21"/>
              </w:rPr>
              <w:t>概念：</w:t>
            </w:r>
            <w:r>
              <w:rPr>
                <w:rFonts w:hint="eastAsia" w:hAnsi="宋体"/>
                <w:kern w:val="0"/>
                <w:szCs w:val="21"/>
              </w:rPr>
              <w:t>农业机械、零速投种、入土行程、滑切、漂浮速度、割刀进距、力调节、位调节、</w:t>
            </w:r>
            <w:r>
              <w:rPr>
                <w:rFonts w:hint="eastAsia" w:ascii="宋体" w:hAnsi="宋体"/>
                <w:szCs w:val="21"/>
              </w:rPr>
              <w:t>圆盘耙的偏角、犁的牵引阻力、扶禾速比等。</w:t>
            </w:r>
          </w:p>
          <w:p>
            <w:pPr>
              <w:widowControl/>
              <w:spacing w:before="156" w:beforeLines="50"/>
              <w:ind w:firstLine="420" w:firstLineChars="200"/>
              <w:jc w:val="left"/>
              <w:rPr>
                <w:kern w:val="0"/>
                <w:szCs w:val="21"/>
              </w:rPr>
            </w:pPr>
            <w:r>
              <w:rPr>
                <w:kern w:val="0"/>
                <w:szCs w:val="21"/>
              </w:rPr>
              <w:t>2.</w:t>
            </w:r>
            <w:r>
              <w:rPr>
                <w:rFonts w:hAnsi="宋体"/>
                <w:kern w:val="0"/>
                <w:szCs w:val="21"/>
              </w:rPr>
              <w:t>理解与应用：</w:t>
            </w:r>
            <w:r>
              <w:rPr>
                <w:rFonts w:hAnsi="宋体"/>
                <w:szCs w:val="21"/>
              </w:rPr>
              <w:t>农业机械在农业可持续发展中的地位和作用，农业机械的特性</w:t>
            </w:r>
            <w:r>
              <w:rPr>
                <w:rFonts w:hint="eastAsia" w:hAnsi="宋体"/>
                <w:szCs w:val="21"/>
              </w:rPr>
              <w:t>；</w:t>
            </w:r>
            <w:r>
              <w:rPr>
                <w:rFonts w:hAnsi="宋体"/>
                <w:szCs w:val="21"/>
              </w:rPr>
              <w:t>土壤耕作的目的、方法，土壤耕作机械的种类，耕层土壤的物理学性质，铧式犁的构造与原理，旋耕机的构造与原理，深松机具和整地机械</w:t>
            </w:r>
            <w:r>
              <w:rPr>
                <w:rFonts w:hint="eastAsia" w:hAnsi="宋体"/>
                <w:szCs w:val="21"/>
              </w:rPr>
              <w:t>；</w:t>
            </w:r>
            <w:r>
              <w:rPr>
                <w:rFonts w:hAnsi="宋体"/>
                <w:szCs w:val="21"/>
              </w:rPr>
              <w:t>播种机类型及一般构造，播种机</w:t>
            </w:r>
            <w:r>
              <w:rPr>
                <w:rFonts w:hint="eastAsia" w:hAnsi="宋体"/>
                <w:szCs w:val="21"/>
              </w:rPr>
              <w:t>的</w:t>
            </w:r>
            <w:r>
              <w:rPr>
                <w:rFonts w:hAnsi="宋体"/>
                <w:szCs w:val="21"/>
              </w:rPr>
              <w:t>排种器</w:t>
            </w:r>
            <w:r>
              <w:rPr>
                <w:rFonts w:hint="eastAsia" w:hAnsi="宋体"/>
                <w:szCs w:val="21"/>
              </w:rPr>
              <w:t>、</w:t>
            </w:r>
            <w:r>
              <w:rPr>
                <w:rFonts w:hAnsi="宋体"/>
                <w:szCs w:val="21"/>
              </w:rPr>
              <w:t>成穴器</w:t>
            </w:r>
            <w:r>
              <w:rPr>
                <w:rFonts w:hint="eastAsia" w:hAnsi="宋体"/>
                <w:szCs w:val="21"/>
              </w:rPr>
              <w:t>构造、原理和调整等；</w:t>
            </w:r>
            <w:r>
              <w:rPr>
                <w:rFonts w:hAnsi="宋体"/>
                <w:color w:val="000000"/>
                <w:kern w:val="0"/>
                <w:szCs w:val="21"/>
              </w:rPr>
              <w:t>农田灌溉</w:t>
            </w:r>
            <w:r>
              <w:rPr>
                <w:rFonts w:hint="eastAsia" w:hAnsi="宋体"/>
                <w:color w:val="000000"/>
                <w:kern w:val="0"/>
                <w:szCs w:val="21"/>
              </w:rPr>
              <w:t>设备与机械；</w:t>
            </w:r>
            <w:r>
              <w:rPr>
                <w:rFonts w:hAnsi="宋体"/>
                <w:szCs w:val="21"/>
              </w:rPr>
              <w:t>除草技术与中耕机械</w:t>
            </w:r>
            <w:r>
              <w:rPr>
                <w:rFonts w:hint="eastAsia" w:hAnsi="宋体"/>
                <w:szCs w:val="21"/>
              </w:rPr>
              <w:t>；</w:t>
            </w:r>
            <w:r>
              <w:rPr>
                <w:rFonts w:hAnsi="宋体"/>
                <w:szCs w:val="21"/>
              </w:rPr>
              <w:t>收割机</w:t>
            </w:r>
            <w:r>
              <w:rPr>
                <w:rFonts w:hint="eastAsia" w:hAnsi="宋体"/>
                <w:szCs w:val="21"/>
              </w:rPr>
              <w:t>、</w:t>
            </w:r>
            <w:r>
              <w:rPr>
                <w:rFonts w:hAnsi="宋体"/>
                <w:szCs w:val="21"/>
              </w:rPr>
              <w:t>脱粒机</w:t>
            </w:r>
            <w:r>
              <w:rPr>
                <w:rFonts w:hint="eastAsia" w:hAnsi="宋体"/>
                <w:szCs w:val="21"/>
              </w:rPr>
              <w:t>、</w:t>
            </w:r>
            <w:r>
              <w:rPr>
                <w:rFonts w:hAnsi="宋体"/>
                <w:szCs w:val="21"/>
              </w:rPr>
              <w:t>联合收割机</w:t>
            </w:r>
            <w:r>
              <w:rPr>
                <w:rFonts w:hint="eastAsia" w:hAnsi="宋体"/>
                <w:szCs w:val="21"/>
              </w:rPr>
              <w:t>类型、构造、工作原理和调整等</w:t>
            </w:r>
            <w:r>
              <w:rPr>
                <w:rFonts w:hAnsi="宋体"/>
                <w:szCs w:val="21"/>
              </w:rPr>
              <w:t>。</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1"/>
                <w:numId w:val="7"/>
              </w:numPr>
              <w:spacing w:before="50"/>
              <w:jc w:val="left"/>
              <w:rPr>
                <w:rFonts w:hint="eastAsia" w:hAnsi="宋体"/>
                <w:color w:val="000000"/>
                <w:kern w:val="0"/>
                <w:szCs w:val="21"/>
              </w:rPr>
            </w:pPr>
            <w:r>
              <w:rPr>
                <w:rFonts w:hAnsi="宋体"/>
                <w:color w:val="000000"/>
                <w:kern w:val="0"/>
                <w:szCs w:val="21"/>
              </w:rPr>
              <w:t>掌握耕地的农业技术要求，传统耕作方法和少耕法，耕地机械分类，土壤的物理力学性质及其与土壤耕作的关系，了解铧式犁犁体理论，了解悬挂机组参数选择，能进行悬挂犁的受力分析，了解犁耕阻力的影响因素，能比较牵引犁、悬挂犁、半悬挂犁三种机组的主要特点；</w:t>
            </w:r>
          </w:p>
          <w:p>
            <w:pPr>
              <w:widowControl/>
              <w:numPr>
                <w:ilvl w:val="1"/>
                <w:numId w:val="7"/>
              </w:numPr>
              <w:spacing w:before="50"/>
              <w:jc w:val="left"/>
              <w:rPr>
                <w:rFonts w:hint="eastAsia" w:hAnsi="宋体"/>
                <w:color w:val="000000"/>
                <w:kern w:val="0"/>
                <w:szCs w:val="21"/>
              </w:rPr>
            </w:pPr>
            <w:r>
              <w:rPr>
                <w:rFonts w:hAnsi="宋体"/>
                <w:color w:val="000000"/>
                <w:kern w:val="0"/>
                <w:szCs w:val="21"/>
              </w:rPr>
              <w:t>掌握整地的和农业技术要求，了解圆盘耙、齿耙、镇压器的类型，基本构造和工作原理；</w:t>
            </w:r>
          </w:p>
          <w:p>
            <w:pPr>
              <w:widowControl/>
              <w:numPr>
                <w:ilvl w:val="1"/>
                <w:numId w:val="7"/>
              </w:numPr>
              <w:spacing w:before="50"/>
              <w:jc w:val="left"/>
              <w:rPr>
                <w:rFonts w:hint="eastAsia" w:hAnsi="宋体"/>
                <w:color w:val="000000"/>
                <w:kern w:val="0"/>
                <w:szCs w:val="21"/>
              </w:rPr>
            </w:pPr>
            <w:r>
              <w:rPr>
                <w:rFonts w:hAnsi="宋体"/>
                <w:color w:val="000000"/>
                <w:kern w:val="0"/>
                <w:szCs w:val="21"/>
              </w:rPr>
              <w:t>掌握播种的农业技术要求和方法，了解种子的物理机械特性，熟悉播种机的一般构造和使用方法，熟悉常用排种器的结构、工作原理和特点，熟悉开沟器和输种管的类型特点，了解肥料的种类、物理力学特性和施肥方法；</w:t>
            </w:r>
          </w:p>
          <w:p>
            <w:pPr>
              <w:widowControl/>
              <w:numPr>
                <w:ilvl w:val="1"/>
                <w:numId w:val="7"/>
              </w:numPr>
              <w:spacing w:before="50"/>
              <w:jc w:val="left"/>
              <w:rPr>
                <w:rFonts w:hint="eastAsia" w:hAnsi="宋体"/>
                <w:color w:val="000000"/>
                <w:kern w:val="0"/>
                <w:szCs w:val="21"/>
              </w:rPr>
            </w:pPr>
            <w:r>
              <w:rPr>
                <w:rFonts w:hAnsi="宋体"/>
                <w:color w:val="000000"/>
                <w:kern w:val="0"/>
                <w:szCs w:val="21"/>
              </w:rPr>
              <w:t>了解防治病虫草害的意义、施药方法，了解国内外植物保护的主要方法，熟悉机动喷雾机的构造和工作过程，熟悉喷雾法的各种喷头结构及其雾化原理</w:t>
            </w:r>
            <w:r>
              <w:rPr>
                <w:rFonts w:hint="eastAsia" w:hAnsi="宋体"/>
                <w:color w:val="000000"/>
                <w:kern w:val="0"/>
                <w:szCs w:val="21"/>
              </w:rPr>
              <w:t>；</w:t>
            </w:r>
          </w:p>
          <w:p>
            <w:pPr>
              <w:widowControl/>
              <w:numPr>
                <w:ilvl w:val="1"/>
                <w:numId w:val="7"/>
              </w:numPr>
              <w:spacing w:before="50"/>
              <w:jc w:val="left"/>
              <w:rPr>
                <w:rFonts w:hint="eastAsia" w:hAnsi="宋体"/>
                <w:color w:val="000000"/>
                <w:kern w:val="0"/>
                <w:szCs w:val="21"/>
              </w:rPr>
            </w:pPr>
            <w:r>
              <w:rPr>
                <w:rFonts w:hAnsi="宋体"/>
                <w:color w:val="000000"/>
                <w:kern w:val="0"/>
                <w:szCs w:val="21"/>
              </w:rPr>
              <w:t>了解农田灌溉的方法和特点，熟悉喷灌、滴灌机械的工作原理；</w:t>
            </w:r>
          </w:p>
          <w:p>
            <w:pPr>
              <w:widowControl/>
              <w:numPr>
                <w:ilvl w:val="1"/>
                <w:numId w:val="7"/>
              </w:numPr>
              <w:spacing w:before="50"/>
              <w:jc w:val="left"/>
              <w:rPr>
                <w:color w:val="000000"/>
                <w:kern w:val="0"/>
                <w:szCs w:val="21"/>
              </w:rPr>
            </w:pPr>
            <w:r>
              <w:rPr>
                <w:rFonts w:hAnsi="宋体"/>
                <w:color w:val="000000"/>
                <w:kern w:val="0"/>
                <w:szCs w:val="21"/>
              </w:rPr>
              <w:t>了解收获的农业技术要求、谷物收获方法和谷物收获机械化现状，熟悉谷物联合收获机的类型、工作过程和主要构造特点，熟悉谷物脱粒装置的种类、构造、工作过程和工作原理，了解滚筒参数与脱粒工作的关系，熟悉谷粒的分离方法与原理，了解清粮装置的种类、构造和工作原理，了解筛子的运动参数与尺寸确定方法，熟悉气流清选原理。</w:t>
            </w:r>
          </w:p>
          <w:p>
            <w:pPr>
              <w:pStyle w:val="5"/>
              <w:spacing w:before="50" w:line="240" w:lineRule="auto"/>
              <w:ind w:firstLineChars="200"/>
              <w:rPr>
                <w:rFonts w:hint="eastAsia"/>
                <w:kern w:val="0"/>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8"/>
              </w:numPr>
              <w:spacing w:before="50"/>
              <w:jc w:val="left"/>
              <w:rPr>
                <w:rFonts w:hint="eastAsia" w:hAnsi="宋体"/>
                <w:color w:val="000000"/>
                <w:kern w:val="0"/>
                <w:szCs w:val="21"/>
              </w:rPr>
            </w:pPr>
            <w:r>
              <w:rPr>
                <w:rFonts w:hint="eastAsia" w:hAnsi="宋体"/>
                <w:color w:val="000000"/>
                <w:kern w:val="0"/>
                <w:szCs w:val="21"/>
              </w:rPr>
              <w:t>一般《结构力学》和《材料力学》教科书，均可；</w:t>
            </w:r>
          </w:p>
          <w:p>
            <w:pPr>
              <w:widowControl/>
              <w:numPr>
                <w:ilvl w:val="0"/>
                <w:numId w:val="8"/>
              </w:numPr>
              <w:spacing w:before="50"/>
              <w:jc w:val="left"/>
              <w:rPr>
                <w:rFonts w:hint="eastAsia" w:hAnsi="宋体"/>
                <w:color w:val="000000"/>
                <w:kern w:val="0"/>
                <w:szCs w:val="21"/>
              </w:rPr>
            </w:pPr>
            <w:r>
              <w:rPr>
                <w:rFonts w:hAnsi="宋体"/>
                <w:color w:val="000000"/>
                <w:kern w:val="0"/>
                <w:szCs w:val="21"/>
              </w:rPr>
              <w:t>濮良贵、纪名刚主编，机械设计(第八版)，高等教育出版社，2006</w:t>
            </w:r>
            <w:r>
              <w:rPr>
                <w:rFonts w:hint="eastAsia" w:hAnsi="宋体"/>
                <w:color w:val="000000"/>
                <w:kern w:val="0"/>
                <w:szCs w:val="21"/>
              </w:rPr>
              <w:t>；</w:t>
            </w:r>
          </w:p>
          <w:p>
            <w:pPr>
              <w:widowControl/>
              <w:numPr>
                <w:ilvl w:val="0"/>
                <w:numId w:val="8"/>
              </w:numPr>
              <w:spacing w:before="50"/>
              <w:jc w:val="left"/>
              <w:rPr>
                <w:rFonts w:hint="eastAsia" w:hAnsi="宋体"/>
                <w:color w:val="000000"/>
                <w:kern w:val="0"/>
                <w:szCs w:val="21"/>
              </w:rPr>
            </w:pPr>
            <w:r>
              <w:rPr>
                <w:rFonts w:hAnsi="宋体"/>
                <w:color w:val="000000"/>
                <w:kern w:val="0"/>
                <w:szCs w:val="21"/>
              </w:rPr>
              <w:t>李育锡主编，机械设计作业集</w:t>
            </w:r>
            <w:r>
              <w:rPr>
                <w:rFonts w:hint="eastAsia" w:hAnsi="宋体"/>
                <w:color w:val="000000"/>
                <w:kern w:val="0"/>
                <w:szCs w:val="21"/>
              </w:rPr>
              <w:t>(</w:t>
            </w:r>
            <w:r>
              <w:rPr>
                <w:rFonts w:hAnsi="宋体"/>
                <w:color w:val="000000"/>
                <w:kern w:val="0"/>
                <w:szCs w:val="21"/>
              </w:rPr>
              <w:t>第三版</w:t>
            </w:r>
            <w:r>
              <w:rPr>
                <w:rFonts w:hint="eastAsia" w:hAnsi="宋体"/>
                <w:color w:val="000000"/>
                <w:kern w:val="0"/>
                <w:szCs w:val="21"/>
              </w:rPr>
              <w:t>)</w:t>
            </w:r>
            <w:r>
              <w:rPr>
                <w:rFonts w:hAnsi="宋体"/>
                <w:color w:val="000000"/>
                <w:kern w:val="0"/>
                <w:szCs w:val="21"/>
              </w:rPr>
              <w:t>，高等教育出版社，2006</w:t>
            </w:r>
            <w:r>
              <w:rPr>
                <w:rFonts w:hint="eastAsia" w:hAnsi="宋体"/>
                <w:color w:val="000000"/>
                <w:kern w:val="0"/>
                <w:szCs w:val="21"/>
              </w:rPr>
              <w:t>；</w:t>
            </w:r>
          </w:p>
          <w:p>
            <w:pPr>
              <w:widowControl/>
              <w:numPr>
                <w:ilvl w:val="0"/>
                <w:numId w:val="8"/>
              </w:numPr>
              <w:spacing w:before="50"/>
              <w:jc w:val="left"/>
              <w:rPr>
                <w:b/>
                <w:bCs/>
                <w:kern w:val="0"/>
                <w:szCs w:val="21"/>
              </w:rPr>
            </w:pPr>
            <w:r>
              <w:rPr>
                <w:rFonts w:hint="eastAsia" w:hAnsi="宋体"/>
                <w:color w:val="000000"/>
                <w:kern w:val="0"/>
                <w:szCs w:val="21"/>
              </w:rPr>
              <w:t>李宝筏主编.</w:t>
            </w:r>
            <w:r>
              <w:rPr>
                <w:rFonts w:hAnsi="宋体"/>
                <w:color w:val="000000"/>
                <w:kern w:val="0"/>
                <w:szCs w:val="21"/>
              </w:rPr>
              <w:t>农业机械学</w:t>
            </w:r>
            <w:r>
              <w:rPr>
                <w:rFonts w:hint="eastAsia" w:hAnsi="宋体"/>
                <w:color w:val="000000"/>
                <w:kern w:val="0"/>
                <w:szCs w:val="21"/>
              </w:rPr>
              <w:t>（面向21世纪课程教材）.北京：中国农业出版社，2003</w:t>
            </w:r>
          </w:p>
        </w:tc>
      </w:tr>
    </w:tbl>
    <w:p>
      <w:pPr>
        <w:widowControl/>
        <w:spacing w:before="100" w:beforeAutospacing="1" w:after="100" w:afterAutospacing="1" w:line="375" w:lineRule="atLeast"/>
        <w:jc w:val="left"/>
        <w:rPr>
          <w:kern w:val="0"/>
        </w:rPr>
      </w:pPr>
    </w:p>
    <w:p>
      <w:r>
        <w:br w:type="page"/>
      </w:r>
    </w:p>
    <w:p>
      <w:pPr>
        <w:adjustRightInd w:val="0"/>
        <w:snapToGrid w:val="0"/>
        <w:spacing w:line="360" w:lineRule="auto"/>
        <w:jc w:val="center"/>
        <w:rPr>
          <w:rFonts w:ascii="黑体" w:hAnsi="Verdana" w:eastAsia="黑体" w:cs="宋体"/>
          <w:kern w:val="0"/>
          <w:sz w:val="28"/>
          <w:szCs w:val="28"/>
        </w:rPr>
      </w:pPr>
      <w:r>
        <w:rPr>
          <w:rFonts w:hint="eastAsia" w:ascii="黑体" w:hAnsi="Verdana" w:eastAsia="黑体" w:cs="宋体"/>
          <w:kern w:val="0"/>
          <w:sz w:val="28"/>
          <w:szCs w:val="28"/>
          <w:lang w:val="en-US" w:eastAsia="zh-CN"/>
        </w:rPr>
        <w:t>341</w:t>
      </w:r>
      <w:r>
        <w:rPr>
          <w:rFonts w:hint="eastAsia" w:ascii="黑体" w:hAnsi="Verdana" w:eastAsia="黑体" w:cs="宋体"/>
          <w:kern w:val="0"/>
          <w:sz w:val="28"/>
          <w:szCs w:val="28"/>
        </w:rPr>
        <w:t>《农业知识综合三》</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2</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tbl>
      <w:tblPr>
        <w:tblStyle w:val="13"/>
        <w:tblW w:w="10140" w:type="dxa"/>
        <w:jc w:val="center"/>
        <w:tblLayout w:type="fixed"/>
        <w:tblCellMar>
          <w:top w:w="0" w:type="dxa"/>
          <w:left w:w="0" w:type="dxa"/>
          <w:bottom w:w="0" w:type="dxa"/>
          <w:right w:w="0" w:type="dxa"/>
        </w:tblCellMar>
      </w:tblPr>
      <w:tblGrid>
        <w:gridCol w:w="1776"/>
        <w:gridCol w:w="2543"/>
        <w:gridCol w:w="1776"/>
        <w:gridCol w:w="4045"/>
      </w:tblGrid>
      <w:tr>
        <w:tblPrEx>
          <w:tblCellMar>
            <w:top w:w="0" w:type="dxa"/>
            <w:left w:w="0" w:type="dxa"/>
            <w:bottom w:w="0" w:type="dxa"/>
            <w:right w:w="0" w:type="dxa"/>
          </w:tblCellMar>
        </w:tblPrEx>
        <w:trPr>
          <w:trHeight w:val="317" w:hRule="atLeast"/>
          <w:jc w:val="center"/>
        </w:trPr>
        <w:tc>
          <w:tcPr>
            <w:tcW w:w="177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4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t xml:space="preserve">招生单位自命题 </w:t>
            </w:r>
          </w:p>
        </w:tc>
        <w:tc>
          <w:tcPr>
            <w:tcW w:w="177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45"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pPr>
            <w:r>
              <w:t xml:space="preserve">初试 </w:t>
            </w:r>
          </w:p>
        </w:tc>
      </w:tr>
      <w:tr>
        <w:tblPrEx>
          <w:tblCellMar>
            <w:top w:w="0" w:type="dxa"/>
            <w:left w:w="0" w:type="dxa"/>
            <w:bottom w:w="0" w:type="dxa"/>
            <w:right w:w="0" w:type="dxa"/>
          </w:tblCellMar>
        </w:tblPrEx>
        <w:trPr>
          <w:trHeight w:val="305" w:hRule="atLeast"/>
          <w:jc w:val="center"/>
        </w:trPr>
        <w:tc>
          <w:tcPr>
            <w:tcW w:w="1776"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64"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hint="eastAsia" w:ascii="Verdana" w:hAnsi="Verdana" w:cs="宋体"/>
                <w:kern w:val="0"/>
                <w:szCs w:val="21"/>
              </w:rPr>
              <w:t>150</w:t>
            </w:r>
          </w:p>
        </w:tc>
      </w:tr>
      <w:tr>
        <w:tblPrEx>
          <w:tblCellMar>
            <w:top w:w="0" w:type="dxa"/>
            <w:left w:w="0" w:type="dxa"/>
            <w:bottom w:w="0" w:type="dxa"/>
            <w:right w:w="0" w:type="dxa"/>
          </w:tblCellMar>
        </w:tblPrEx>
        <w:trPr>
          <w:trHeight w:val="1473" w:hRule="atLeast"/>
          <w:jc w:val="center"/>
        </w:trPr>
        <w:tc>
          <w:tcPr>
            <w:tcW w:w="10140" w:type="dxa"/>
            <w:gridSpan w:val="4"/>
            <w:tcBorders>
              <w:top w:val="single" w:color="000000" w:sz="6" w:space="0"/>
              <w:bottom w:val="single" w:color="000000" w:sz="6" w:space="0"/>
            </w:tcBorders>
            <w:tcMar>
              <w:top w:w="0" w:type="dxa"/>
              <w:left w:w="200" w:type="dxa"/>
              <w:bottom w:w="0" w:type="dxa"/>
              <w:right w:w="160" w:type="dxa"/>
            </w:tcMar>
          </w:tcPr>
          <w:p>
            <w:pPr>
              <w:ind w:left="363" w:leftChars="173"/>
            </w:pPr>
            <w:r>
              <w:rPr>
                <w:rFonts w:ascii="Verdana" w:hAnsi="Verdana" w:cs="宋体"/>
                <w:b/>
                <w:bCs/>
                <w:kern w:val="0"/>
                <w:sz w:val="18"/>
              </w:rPr>
              <w:t>考试性质</w:t>
            </w:r>
            <w:r>
              <w:rPr>
                <w:rFonts w:ascii="Verdana" w:hAnsi="Verdana" w:cs="宋体"/>
                <w:kern w:val="0"/>
                <w:sz w:val="18"/>
                <w:szCs w:val="18"/>
              </w:rPr>
              <w:br w:type="textWrapping"/>
            </w:r>
            <w:r>
              <w:rPr>
                <w:rFonts w:hint="eastAsia"/>
              </w:rPr>
              <w:t>《农业知识综合三》</w:t>
            </w:r>
            <w:r>
              <w:t>考试是为招收</w:t>
            </w:r>
            <w:r>
              <w:rPr>
                <w:rFonts w:hint="eastAsia"/>
              </w:rPr>
              <w:t>农业类</w:t>
            </w:r>
            <w:r>
              <w:t>硕士研究生而设置的选拔考试。它的主要目的是测试</w:t>
            </w:r>
            <w:r>
              <w:rPr>
                <w:rFonts w:hint="eastAsia"/>
              </w:rPr>
              <w:t>考生是否掌握基础的计算机操作和基本网络安全知识，以及考生对程序设计和数据库的了解程度，包括这三个方面的就基本概念、基本理论、基本方法，综合运用与农业信息技术相关的理论方法来分析解决问题的能力。</w:t>
            </w:r>
          </w:p>
          <w:p>
            <w:pPr>
              <w:ind w:left="315" w:leftChars="150"/>
              <w:rPr>
                <w:rFonts w:hint="eastAsia" w:ascii="Verdana" w:hAnsi="Verdana" w:cs="宋体"/>
                <w:kern w:val="0"/>
                <w:sz w:val="18"/>
                <w:szCs w:val="18"/>
              </w:rPr>
            </w:pPr>
            <w:r>
              <w:rPr>
                <w:rFonts w:hAnsi="宋体"/>
                <w:kern w:val="0"/>
                <w:szCs w:val="21"/>
              </w:rPr>
              <w:t>考试采用闭卷笔试形式，考试时间为3小时。</w:t>
            </w:r>
            <w:r>
              <w:rPr>
                <w:rFonts w:hint="eastAsia" w:hAnsi="宋体"/>
                <w:kern w:val="0"/>
                <w:szCs w:val="21"/>
              </w:rPr>
              <w:t>试卷包含程序设计</w:t>
            </w:r>
            <w:r>
              <w:rPr>
                <w:rFonts w:hAnsi="宋体"/>
                <w:kern w:val="0"/>
                <w:szCs w:val="21"/>
              </w:rPr>
              <w:t>、</w:t>
            </w:r>
            <w:r>
              <w:rPr>
                <w:rFonts w:hint="eastAsia" w:hAnsi="宋体"/>
                <w:kern w:val="0"/>
                <w:szCs w:val="21"/>
              </w:rPr>
              <w:t>数据库技术与应用、网络技术</w:t>
            </w:r>
            <w:r>
              <w:rPr>
                <w:rFonts w:hAnsi="宋体"/>
                <w:kern w:val="0"/>
                <w:szCs w:val="21"/>
              </w:rPr>
              <w:t>与应用</w:t>
            </w:r>
            <w:r>
              <w:rPr>
                <w:rFonts w:hint="eastAsia" w:hAnsi="宋体"/>
                <w:kern w:val="0"/>
                <w:szCs w:val="21"/>
              </w:rPr>
              <w:t>三个</w:t>
            </w:r>
            <w:r>
              <w:rPr>
                <w:rFonts w:hAnsi="宋体"/>
                <w:kern w:val="0"/>
                <w:szCs w:val="21"/>
              </w:rPr>
              <w:t>部分，每部分</w:t>
            </w:r>
            <w:r>
              <w:rPr>
                <w:rFonts w:hint="eastAsia" w:hAnsi="宋体"/>
                <w:kern w:val="0"/>
                <w:szCs w:val="21"/>
              </w:rPr>
              <w:t>50分。</w:t>
            </w:r>
          </w:p>
        </w:tc>
      </w:tr>
      <w:tr>
        <w:tblPrEx>
          <w:tblCellMar>
            <w:top w:w="0" w:type="dxa"/>
            <w:left w:w="0" w:type="dxa"/>
            <w:bottom w:w="0" w:type="dxa"/>
            <w:right w:w="0" w:type="dxa"/>
          </w:tblCellMar>
        </w:tblPrEx>
        <w:trPr>
          <w:trHeight w:val="8291" w:hRule="atLeast"/>
          <w:jc w:val="center"/>
        </w:trPr>
        <w:tc>
          <w:tcPr>
            <w:tcW w:w="10140" w:type="dxa"/>
            <w:gridSpan w:val="4"/>
            <w:tcBorders>
              <w:top w:val="single" w:color="000000" w:sz="6" w:space="0"/>
              <w:bottom w:val="single" w:color="000000" w:sz="6" w:space="0"/>
            </w:tcBorders>
            <w:tcMar>
              <w:top w:w="0" w:type="dxa"/>
              <w:left w:w="200" w:type="dxa"/>
              <w:bottom w:w="0" w:type="dxa"/>
              <w:right w:w="160" w:type="dxa"/>
            </w:tcMar>
          </w:tcPr>
          <w:p>
            <w:pPr>
              <w:ind w:firstLine="361" w:firstLineChars="200"/>
              <w:rPr>
                <w:b/>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rPr>
              <w:t>一、程序设计</w:t>
            </w:r>
          </w:p>
          <w:p>
            <w:pPr>
              <w:ind w:firstLine="420" w:firstLineChars="200"/>
            </w:pPr>
            <w:r>
              <w:rPr>
                <w:rFonts w:hint="eastAsia"/>
              </w:rPr>
              <w:t>考试内容：</w:t>
            </w:r>
          </w:p>
          <w:p>
            <w:pPr>
              <w:ind w:firstLine="420" w:firstLineChars="200"/>
            </w:pPr>
            <w:r>
              <w:rPr>
                <w:rFonts w:hint="eastAsia"/>
              </w:rPr>
              <w:t>（一）、程序设计基础</w:t>
            </w:r>
          </w:p>
          <w:p>
            <w:pPr>
              <w:ind w:firstLine="420" w:firstLineChars="200"/>
            </w:pPr>
            <w:r>
              <w:rPr>
                <w:rFonts w:hint="eastAsia"/>
              </w:rPr>
              <w:t>考试内容：C语言基本语法、基本结构、基本语句、数组、函数、指针。</w:t>
            </w:r>
          </w:p>
          <w:p>
            <w:pPr>
              <w:ind w:firstLine="420" w:firstLineChars="200"/>
            </w:pPr>
            <w:r>
              <w:rPr>
                <w:rFonts w:hint="eastAsia"/>
              </w:rPr>
              <w:t>考试要求：</w:t>
            </w:r>
          </w:p>
          <w:p>
            <w:pPr>
              <w:ind w:firstLine="420" w:firstLineChars="200"/>
            </w:pPr>
            <w:r>
              <w:t>1．基本语法</w:t>
            </w:r>
            <w:r>
              <w:rPr>
                <w:rFonts w:hint="eastAsia"/>
              </w:rPr>
              <w:t>：掌握</w:t>
            </w:r>
            <w:r>
              <w:t>基本数据类型</w:t>
            </w:r>
            <w:r>
              <w:rPr>
                <w:rFonts w:hint="eastAsia"/>
              </w:rPr>
              <w:t>、</w:t>
            </w:r>
            <w:r>
              <w:t>常量与变量</w:t>
            </w:r>
            <w:r>
              <w:rPr>
                <w:rFonts w:hint="eastAsia"/>
              </w:rPr>
              <w:t>、</w:t>
            </w:r>
            <w:r>
              <w:t>运算符与表达式</w:t>
            </w:r>
            <w:r>
              <w:rPr>
                <w:rFonts w:hint="eastAsia"/>
              </w:rPr>
              <w:t>等基本概念。</w:t>
            </w:r>
          </w:p>
          <w:p>
            <w:pPr>
              <w:ind w:firstLine="420" w:firstLineChars="200"/>
            </w:pPr>
            <w:r>
              <w:t>2．程序的三种基本结构</w:t>
            </w:r>
            <w:r>
              <w:rPr>
                <w:rFonts w:hint="eastAsia"/>
              </w:rPr>
              <w:t>：掌握</w:t>
            </w:r>
            <w:r>
              <w:t>顺序结构</w:t>
            </w:r>
            <w:r>
              <w:rPr>
                <w:rFonts w:hint="eastAsia"/>
              </w:rPr>
              <w:t>、</w:t>
            </w:r>
            <w:r>
              <w:t>选择结构</w:t>
            </w:r>
            <w:r>
              <w:rPr>
                <w:rFonts w:hint="eastAsia"/>
              </w:rPr>
              <w:t>、</w:t>
            </w:r>
            <w:r>
              <w:t>循环结构</w:t>
            </w:r>
            <w:r>
              <w:rPr>
                <w:rFonts w:hint="eastAsia"/>
              </w:rPr>
              <w:t>的特点、结构及简单应用，</w:t>
            </w:r>
            <w:r>
              <w:t>理解结构化程序设计</w:t>
            </w:r>
            <w:r>
              <w:rPr>
                <w:rFonts w:hint="eastAsia"/>
              </w:rPr>
              <w:t>思想</w:t>
            </w:r>
            <w:r>
              <w:t>。</w:t>
            </w:r>
          </w:p>
          <w:p>
            <w:pPr>
              <w:ind w:firstLine="420" w:firstLineChars="200"/>
            </w:pPr>
            <w:r>
              <w:t>3．基本语句</w:t>
            </w:r>
            <w:r>
              <w:rPr>
                <w:rFonts w:hint="eastAsia"/>
              </w:rPr>
              <w:t>：掌握</w:t>
            </w:r>
            <w:r>
              <w:t>赋值语句</w:t>
            </w:r>
            <w:r>
              <w:rPr>
                <w:rFonts w:hint="eastAsia"/>
              </w:rPr>
              <w:t>、</w:t>
            </w:r>
            <w:r>
              <w:t>辅助语句（注释、暂停、结束）</w:t>
            </w:r>
            <w:r>
              <w:rPr>
                <w:rFonts w:hint="eastAsia"/>
              </w:rPr>
              <w:t>、</w:t>
            </w:r>
            <w:r>
              <w:t>分支语句</w:t>
            </w:r>
            <w:r>
              <w:rPr>
                <w:rFonts w:hint="eastAsia"/>
              </w:rPr>
              <w:t>、</w:t>
            </w:r>
            <w:r>
              <w:t>循环语句</w:t>
            </w:r>
            <w:r>
              <w:rPr>
                <w:rFonts w:hint="eastAsia"/>
              </w:rPr>
              <w:t>的语法，并能</w:t>
            </w:r>
            <w:r>
              <w:t>使用这些基本语句进行</w:t>
            </w:r>
            <w:r>
              <w:rPr>
                <w:rFonts w:hint="eastAsia"/>
              </w:rPr>
              <w:t>简单</w:t>
            </w:r>
            <w:r>
              <w:t>程序的编写。</w:t>
            </w:r>
          </w:p>
          <w:p>
            <w:pPr>
              <w:ind w:firstLine="420" w:firstLineChars="200"/>
            </w:pPr>
            <w:r>
              <w:t>4．数组</w:t>
            </w:r>
            <w:r>
              <w:rPr>
                <w:rFonts w:hint="eastAsia"/>
              </w:rPr>
              <w:t>：掌握一维</w:t>
            </w:r>
            <w:r>
              <w:t>数组</w:t>
            </w:r>
            <w:r>
              <w:rPr>
                <w:rFonts w:hint="eastAsia"/>
              </w:rPr>
              <w:t>、二维</w:t>
            </w:r>
            <w:r>
              <w:t>数组</w:t>
            </w:r>
            <w:r>
              <w:rPr>
                <w:rFonts w:hint="eastAsia"/>
              </w:rPr>
              <w:t>的概念、</w:t>
            </w:r>
            <w:r>
              <w:t>声明方法</w:t>
            </w:r>
            <w:r>
              <w:rPr>
                <w:rFonts w:hint="eastAsia"/>
              </w:rPr>
              <w:t>，能</w:t>
            </w:r>
            <w:r>
              <w:t>使用循环语句对数组进行操作</w:t>
            </w:r>
            <w:r>
              <w:rPr>
                <w:rFonts w:hint="eastAsia"/>
              </w:rPr>
              <w:t>。</w:t>
            </w:r>
          </w:p>
          <w:p>
            <w:pPr>
              <w:ind w:firstLine="420" w:firstLineChars="200"/>
            </w:pPr>
            <w:r>
              <w:t>5．</w:t>
            </w:r>
            <w:r>
              <w:rPr>
                <w:rFonts w:hint="eastAsia"/>
              </w:rPr>
              <w:t>函数：掌握函数的定义、函数的参数传递、函数的一般调用、嵌套调用、递归调用。</w:t>
            </w:r>
          </w:p>
          <w:p>
            <w:pPr>
              <w:ind w:firstLine="420" w:firstLineChars="200"/>
            </w:pPr>
            <w:r>
              <w:t>6．</w:t>
            </w:r>
            <w:r>
              <w:rPr>
                <w:rFonts w:hint="eastAsia"/>
              </w:rPr>
              <w:t>指针：掌握基本类型指针的定义与使用，理解与掌握参数按地址方式传递。</w:t>
            </w:r>
          </w:p>
          <w:p>
            <w:pPr>
              <w:ind w:firstLine="420" w:firstLineChars="200"/>
            </w:pPr>
            <w:r>
              <w:rPr>
                <w:rFonts w:hint="eastAsia"/>
              </w:rPr>
              <w:t>（二）、基本算法</w:t>
            </w:r>
          </w:p>
          <w:p>
            <w:pPr>
              <w:ind w:firstLine="420" w:firstLineChars="200"/>
            </w:pPr>
            <w:r>
              <w:rPr>
                <w:rFonts w:hint="eastAsia"/>
              </w:rPr>
              <w:t xml:space="preserve">考试内容：数值计算、字符变换、排序、查找、素数判定、最大公约数、数列求和、阶乘、最小值与最大值求取等基本算法。 </w:t>
            </w:r>
          </w:p>
          <w:p>
            <w:pPr>
              <w:ind w:firstLine="420" w:firstLineChars="200"/>
            </w:pPr>
            <w:r>
              <w:rPr>
                <w:rFonts w:hint="eastAsia"/>
              </w:rPr>
              <w:t>考试要求：能够根据要求编写实现指定功能的程序。</w:t>
            </w:r>
          </w:p>
          <w:p>
            <w:pPr>
              <w:ind w:firstLine="420" w:firstLineChars="200"/>
            </w:pPr>
            <w:r>
              <w:rPr>
                <w:rFonts w:hint="eastAsia"/>
              </w:rPr>
              <w:t>（三）、</w:t>
            </w:r>
            <w:r>
              <w:t>文件</w:t>
            </w:r>
            <w:r>
              <w:rPr>
                <w:rFonts w:hint="eastAsia"/>
              </w:rPr>
              <w:t>操作</w:t>
            </w:r>
          </w:p>
          <w:p>
            <w:pPr>
              <w:ind w:firstLine="420" w:firstLineChars="200"/>
            </w:pPr>
            <w:r>
              <w:rPr>
                <w:rFonts w:hint="eastAsia"/>
              </w:rPr>
              <w:t>考试内容：文件操作。</w:t>
            </w:r>
          </w:p>
          <w:p>
            <w:pPr>
              <w:ind w:firstLine="420" w:firstLineChars="200"/>
            </w:pPr>
            <w:r>
              <w:rPr>
                <w:rFonts w:hint="eastAsia"/>
              </w:rPr>
              <w:t>考试要求：掌握</w:t>
            </w:r>
            <w:r>
              <w:t>文件的概念</w:t>
            </w:r>
            <w:r>
              <w:rPr>
                <w:rFonts w:hint="eastAsia"/>
              </w:rPr>
              <w:t>，</w:t>
            </w:r>
            <w:r>
              <w:t>掌握</w:t>
            </w:r>
            <w:r>
              <w:rPr>
                <w:rFonts w:hint="eastAsia"/>
              </w:rPr>
              <w:t>文本</w:t>
            </w:r>
            <w:r>
              <w:t>文件的打开、关闭与读写方法；</w:t>
            </w:r>
            <w:r>
              <w:rPr>
                <w:rFonts w:hint="eastAsia"/>
              </w:rPr>
              <w:t>了解二进制</w:t>
            </w:r>
            <w:r>
              <w:t>文件的打开、关闭与读写方法。</w:t>
            </w:r>
          </w:p>
          <w:p>
            <w:pPr>
              <w:rPr>
                <w:b/>
              </w:rPr>
            </w:pPr>
            <w:r>
              <w:rPr>
                <w:rFonts w:hint="eastAsia"/>
                <w:b/>
              </w:rPr>
              <w:t>二、数据库技术与应用</w:t>
            </w:r>
          </w:p>
          <w:p>
            <w:pPr>
              <w:ind w:firstLine="420" w:firstLineChars="200"/>
            </w:pPr>
            <w:r>
              <w:rPr>
                <w:rFonts w:hint="eastAsia"/>
              </w:rPr>
              <w:t>考试内容：</w:t>
            </w:r>
          </w:p>
          <w:p>
            <w:pPr>
              <w:ind w:firstLine="420" w:firstLineChars="200"/>
            </w:pPr>
            <w:r>
              <w:rPr>
                <w:rFonts w:hint="eastAsia"/>
              </w:rPr>
              <w:t>（一）数据库基本概念和原理</w:t>
            </w:r>
          </w:p>
          <w:p>
            <w:pPr>
              <w:ind w:firstLine="420" w:firstLineChars="200"/>
            </w:pPr>
            <w:r>
              <w:rPr>
                <w:rFonts w:hint="eastAsia"/>
              </w:rPr>
              <w:t>1、考试内容：</w:t>
            </w:r>
          </w:p>
          <w:p>
            <w:pPr>
              <w:ind w:firstLine="420" w:firstLineChars="200"/>
            </w:pPr>
            <w:r>
              <w:rPr>
                <w:rFonts w:hint="eastAsia"/>
              </w:rPr>
              <w:t>数据模型，数据库系统结构，数据库系统组成</w:t>
            </w:r>
          </w:p>
          <w:p>
            <w:pPr>
              <w:ind w:firstLine="420" w:firstLineChars="200"/>
            </w:pPr>
            <w:r>
              <w:rPr>
                <w:rFonts w:hint="eastAsia"/>
              </w:rPr>
              <w:t>2、考试要求：</w:t>
            </w:r>
          </w:p>
          <w:p>
            <w:pPr>
              <w:ind w:firstLine="420" w:firstLineChars="200"/>
            </w:pPr>
            <w:r>
              <w:rPr>
                <w:rFonts w:hint="eastAsia"/>
              </w:rPr>
              <w:t>掌握数据库、数据库系统及数据库管理系统等基本概念；</w:t>
            </w:r>
          </w:p>
          <w:p>
            <w:pPr>
              <w:ind w:firstLine="420" w:firstLineChars="200"/>
            </w:pPr>
            <w:r>
              <w:rPr>
                <w:rFonts w:hint="eastAsia"/>
              </w:rPr>
              <w:t>了解常用的数据库模型，掌握数据模型的三要素；</w:t>
            </w:r>
          </w:p>
          <w:p>
            <w:pPr>
              <w:ind w:firstLine="420" w:firstLineChars="200"/>
            </w:pPr>
            <w:r>
              <w:rPr>
                <w:rFonts w:hint="eastAsia"/>
              </w:rPr>
              <w:t>掌握数据库系统的组成及特点。</w:t>
            </w:r>
          </w:p>
          <w:p>
            <w:pPr>
              <w:ind w:firstLine="420" w:firstLineChars="200"/>
            </w:pPr>
            <w:r>
              <w:rPr>
                <w:rFonts w:hint="eastAsia"/>
              </w:rPr>
              <w:t>（二）关系数据库</w:t>
            </w:r>
          </w:p>
          <w:p>
            <w:pPr>
              <w:ind w:firstLine="420" w:firstLineChars="200"/>
            </w:pPr>
            <w:r>
              <w:rPr>
                <w:rFonts w:hint="eastAsia"/>
              </w:rPr>
              <w:t>1、考试内容：</w:t>
            </w:r>
          </w:p>
          <w:p>
            <w:pPr>
              <w:ind w:firstLine="420" w:firstLineChars="200"/>
            </w:pPr>
            <w:r>
              <w:rPr>
                <w:rFonts w:hint="eastAsia"/>
              </w:rPr>
              <w:t xml:space="preserve">   关系数据库的基本概念，数据依赖，关系数据结构及形式化定义，关系完整性，关系代数，关系模式规范化。</w:t>
            </w:r>
          </w:p>
          <w:p>
            <w:pPr>
              <w:ind w:firstLine="420" w:firstLineChars="200"/>
            </w:pPr>
            <w:r>
              <w:rPr>
                <w:rFonts w:hint="eastAsia"/>
              </w:rPr>
              <w:t>2、考试要求：</w:t>
            </w:r>
          </w:p>
          <w:p>
            <w:pPr>
              <w:ind w:firstLine="420" w:firstLineChars="200"/>
            </w:pPr>
            <w:r>
              <w:rPr>
                <w:rFonts w:hint="eastAsia"/>
              </w:rPr>
              <w:t>（1）关系的数学定义，理解函数依赖的定义和相应的概念；</w:t>
            </w:r>
          </w:p>
          <w:p>
            <w:pPr>
              <w:ind w:firstLine="420" w:firstLineChars="200"/>
            </w:pPr>
            <w:r>
              <w:rPr>
                <w:rFonts w:hint="eastAsia"/>
              </w:rPr>
              <w:t>（2）关系模式的概念及表示方法；</w:t>
            </w:r>
          </w:p>
          <w:p>
            <w:pPr>
              <w:ind w:firstLine="420" w:firstLineChars="200"/>
            </w:pPr>
            <w:r>
              <w:rPr>
                <w:rFonts w:hint="eastAsia"/>
              </w:rPr>
              <w:t>（3）关系的完整性规则，能够运用完整性规则判断数据库中的数据的合法性；</w:t>
            </w:r>
          </w:p>
          <w:p>
            <w:pPr>
              <w:ind w:firstLine="420" w:firstLineChars="200"/>
            </w:pPr>
            <w:r>
              <w:rPr>
                <w:rFonts w:hint="eastAsia"/>
              </w:rPr>
              <w:t>（4）关系代数的各种运算；</w:t>
            </w:r>
          </w:p>
          <w:p>
            <w:pPr>
              <w:ind w:firstLine="420" w:firstLineChars="200"/>
            </w:pPr>
            <w:r>
              <w:rPr>
                <w:rFonts w:hint="eastAsia"/>
              </w:rPr>
              <w:t>（5）关系模式的规范化。</w:t>
            </w:r>
          </w:p>
          <w:p>
            <w:pPr>
              <w:ind w:firstLine="420" w:firstLineChars="200"/>
            </w:pPr>
            <w:r>
              <w:rPr>
                <w:rFonts w:hint="eastAsia"/>
              </w:rPr>
              <w:t>（三）关系数据库标准语言SQL</w:t>
            </w:r>
          </w:p>
          <w:p>
            <w:pPr>
              <w:ind w:firstLine="420" w:firstLineChars="200"/>
            </w:pPr>
            <w:r>
              <w:rPr>
                <w:rFonts w:hint="eastAsia"/>
              </w:rPr>
              <w:t>1、考试内容：</w:t>
            </w:r>
          </w:p>
          <w:p>
            <w:pPr>
              <w:ind w:firstLine="420" w:firstLineChars="200"/>
            </w:pPr>
            <w:r>
              <w:rPr>
                <w:rFonts w:hint="eastAsia"/>
              </w:rPr>
              <w:t>数据定义，数据查询，数据更新</w:t>
            </w:r>
          </w:p>
          <w:p>
            <w:pPr>
              <w:ind w:firstLine="420" w:firstLineChars="200"/>
            </w:pPr>
            <w:r>
              <w:rPr>
                <w:rFonts w:hint="eastAsia"/>
              </w:rPr>
              <w:t>2、考试要求：</w:t>
            </w:r>
          </w:p>
          <w:p>
            <w:pPr>
              <w:ind w:firstLine="420" w:firstLineChars="200"/>
            </w:pPr>
            <w:r>
              <w:rPr>
                <w:rFonts w:hint="eastAsia"/>
              </w:rPr>
              <w:t xml:space="preserve">   （1）SQL数据定义：定义、修改和撤消基本表，建立和撤消索引；</w:t>
            </w:r>
          </w:p>
          <w:p>
            <w:pPr>
              <w:ind w:firstLine="420" w:firstLineChars="200"/>
            </w:pPr>
            <w:r>
              <w:rPr>
                <w:rFonts w:hint="eastAsia"/>
              </w:rPr>
              <w:t xml:space="preserve">   （2）SQL数据查询：SELECT语句的格式和各种用法；</w:t>
            </w:r>
          </w:p>
          <w:p>
            <w:pPr>
              <w:ind w:firstLine="420" w:firstLineChars="200"/>
            </w:pPr>
            <w:r>
              <w:rPr>
                <w:rFonts w:hint="eastAsia"/>
              </w:rPr>
              <w:t>（3）SQL数据更新：INSERT、DELETE、UPDATE语句的格式和用法。</w:t>
            </w:r>
          </w:p>
          <w:p>
            <w:pPr>
              <w:ind w:firstLine="420" w:firstLineChars="200"/>
            </w:pPr>
            <w:r>
              <w:rPr>
                <w:rFonts w:hint="eastAsia"/>
              </w:rPr>
              <w:t>（四）数据库设计和开发</w:t>
            </w:r>
          </w:p>
          <w:p>
            <w:pPr>
              <w:ind w:firstLine="420" w:firstLineChars="200"/>
            </w:pPr>
            <w:r>
              <w:rPr>
                <w:rFonts w:hint="eastAsia"/>
              </w:rPr>
              <w:t>1、考试内容：</w:t>
            </w:r>
          </w:p>
          <w:p>
            <w:pPr>
              <w:ind w:firstLine="420" w:firstLineChars="200"/>
            </w:pPr>
            <w:r>
              <w:rPr>
                <w:rFonts w:hint="eastAsia"/>
              </w:rPr>
              <w:t xml:space="preserve">   需求分析，概念结构设计，逻辑结构设计，物理结构设计</w:t>
            </w:r>
          </w:p>
          <w:p>
            <w:pPr>
              <w:ind w:firstLine="420" w:firstLineChars="200"/>
            </w:pPr>
            <w:r>
              <w:rPr>
                <w:rFonts w:hint="eastAsia"/>
              </w:rPr>
              <w:t>2、考试要求：</w:t>
            </w:r>
          </w:p>
          <w:p>
            <w:pPr>
              <w:ind w:firstLine="420" w:firstLineChars="200"/>
            </w:pPr>
            <w:r>
              <w:rPr>
                <w:rFonts w:hint="eastAsia"/>
              </w:rPr>
              <w:t xml:space="preserve">   掌握数据库设计的方法和步骤。 重点掌握概念结构设计和逻辑结构设计，能根据系统实际设计E-R模型，掌握从E-R模型转换为关系模型的方法。</w:t>
            </w:r>
          </w:p>
          <w:p>
            <w:pPr>
              <w:ind w:firstLine="420" w:firstLineChars="200"/>
            </w:pPr>
            <w:r>
              <w:rPr>
                <w:rFonts w:hint="eastAsia"/>
              </w:rPr>
              <w:t>（五）数据库安全保护</w:t>
            </w:r>
          </w:p>
          <w:p>
            <w:pPr>
              <w:ind w:firstLine="420" w:firstLineChars="200"/>
            </w:pPr>
            <w:r>
              <w:rPr>
                <w:rFonts w:hint="eastAsia"/>
              </w:rPr>
              <w:t>1、考试内容：</w:t>
            </w:r>
          </w:p>
          <w:p>
            <w:pPr>
              <w:ind w:firstLine="420" w:firstLineChars="200"/>
            </w:pPr>
            <w:r>
              <w:rPr>
                <w:rFonts w:hint="eastAsia"/>
              </w:rPr>
              <w:t xml:space="preserve">   数据库恢复技术，数据库的安全性控制，数据库的并发控制，数据库的完整性控制。</w:t>
            </w:r>
          </w:p>
          <w:p>
            <w:pPr>
              <w:ind w:firstLine="420" w:firstLineChars="200"/>
            </w:pPr>
            <w:r>
              <w:rPr>
                <w:rFonts w:hint="eastAsia"/>
              </w:rPr>
              <w:t>2、考试要求：</w:t>
            </w:r>
          </w:p>
          <w:p>
            <w:pPr>
              <w:ind w:firstLine="420" w:firstLineChars="200"/>
            </w:pPr>
            <w:r>
              <w:rPr>
                <w:rFonts w:hint="eastAsia"/>
              </w:rPr>
              <w:t xml:space="preserve">   （1）事务的基本概念，故障的种类，恢复的原理，日志文件的格式、内容和日志文件的作用，恢复的实现技术和恢复策略，数据库镜像；</w:t>
            </w:r>
          </w:p>
          <w:p>
            <w:pPr>
              <w:ind w:firstLine="420" w:firstLineChars="200"/>
            </w:pPr>
            <w:r>
              <w:rPr>
                <w:rFonts w:hint="eastAsia"/>
              </w:rPr>
              <w:t xml:space="preserve">   （2）数据库安全性的含义和目的，数据库安全性控制采用的技术方法；</w:t>
            </w:r>
          </w:p>
          <w:p>
            <w:pPr>
              <w:ind w:firstLine="420" w:firstLineChars="200"/>
            </w:pPr>
            <w:r>
              <w:rPr>
                <w:rFonts w:hint="eastAsia"/>
              </w:rPr>
              <w:t xml:space="preserve">   （3）数据库并发控制的含义和目的，并发操作带来的数据不一致性，并发控制的主要技术，数据库的封锁机制；</w:t>
            </w:r>
          </w:p>
          <w:p>
            <w:pPr>
              <w:ind w:firstLine="420" w:firstLineChars="200"/>
            </w:pPr>
            <w:r>
              <w:rPr>
                <w:rFonts w:hint="eastAsia"/>
              </w:rPr>
              <w:t xml:space="preserve">   （4）数据库完整性控制的含义和目的，完整性约束条件，完整性控制。</w:t>
            </w:r>
          </w:p>
          <w:p>
            <w:pPr>
              <w:rPr>
                <w:b/>
              </w:rPr>
            </w:pPr>
            <w:r>
              <w:rPr>
                <w:rFonts w:hint="eastAsia"/>
                <w:b/>
              </w:rPr>
              <w:t>三、</w:t>
            </w:r>
            <w:r>
              <w:rPr>
                <w:b/>
              </w:rPr>
              <w:t>计算机网络技术与应用</w:t>
            </w:r>
          </w:p>
          <w:p>
            <w:pPr>
              <w:ind w:firstLine="420" w:firstLineChars="200"/>
            </w:pPr>
            <w:r>
              <w:rPr>
                <w:rFonts w:hint="eastAsia"/>
              </w:rPr>
              <w:t>考试内容：</w:t>
            </w:r>
          </w:p>
          <w:p>
            <w:pPr>
              <w:ind w:firstLine="420" w:firstLineChars="200"/>
            </w:pPr>
            <w:r>
              <w:rPr>
                <w:rFonts w:hint="eastAsia"/>
              </w:rPr>
              <w:t>1、计算机网络概述</w:t>
            </w:r>
          </w:p>
          <w:p>
            <w:pPr>
              <w:ind w:firstLine="420" w:firstLineChars="200"/>
            </w:pPr>
            <w:r>
              <w:rPr>
                <w:rFonts w:hint="eastAsia"/>
              </w:rPr>
              <w:t>了解计算机网络基础知识包括计算机网络产生、发展与应用，计算机网</w:t>
            </w:r>
            <w:r>
              <w:t>络构成、分类和拓扑结构等。</w:t>
            </w:r>
          </w:p>
          <w:p>
            <w:pPr>
              <w:ind w:firstLine="420" w:firstLineChars="200"/>
            </w:pPr>
            <w:r>
              <w:rPr>
                <w:rFonts w:hint="eastAsia"/>
              </w:rPr>
              <w:t>2、</w:t>
            </w:r>
            <w:r>
              <w:t>数据通信基础</w:t>
            </w:r>
          </w:p>
          <w:p>
            <w:pPr>
              <w:ind w:firstLine="420" w:firstLineChars="200"/>
            </w:pPr>
            <w:r>
              <w:t>了解数据通信基础知识，包括数据通信原理、通信编码技术、数据传输方式、多路复用技术、数据交换技术、常用传输介质等。</w:t>
            </w:r>
          </w:p>
          <w:p>
            <w:pPr>
              <w:ind w:firstLine="420" w:firstLineChars="200"/>
            </w:pPr>
            <w:r>
              <w:rPr>
                <w:rFonts w:hint="eastAsia"/>
              </w:rPr>
              <w:t>3、</w:t>
            </w:r>
            <w:r>
              <w:t>计算机网络体系结构与参考模型</w:t>
            </w:r>
          </w:p>
          <w:p>
            <w:pPr>
              <w:ind w:firstLine="420" w:firstLineChars="200"/>
            </w:pPr>
            <w:r>
              <w:t>理解计算机网络体系结构的基本概念，理解OSI参考模型、TCP/IP体系结构，理解各层次的功能。</w:t>
            </w:r>
          </w:p>
          <w:p>
            <w:pPr>
              <w:ind w:firstLine="420" w:firstLineChars="200"/>
            </w:pPr>
            <w:r>
              <w:rPr>
                <w:rFonts w:hint="eastAsia"/>
              </w:rPr>
              <w:t>4、</w:t>
            </w:r>
            <w:r>
              <w:t>局域网</w:t>
            </w:r>
          </w:p>
          <w:p>
            <w:pPr>
              <w:ind w:firstLine="420" w:firstLineChars="200"/>
            </w:pPr>
            <w:r>
              <w:t>理解局域网基本技术、IEEE相关标准，掌握以太网原理和技术包括传统以太网、高速以太网、交换式以太网、虚拟局域网，理解无线局域网，掌握局域网组网设备、局域网的组网方法，了解局域网结构化布线技术。</w:t>
            </w:r>
          </w:p>
          <w:p>
            <w:pPr>
              <w:ind w:firstLine="420" w:firstLineChars="200"/>
            </w:pPr>
            <w:r>
              <w:rPr>
                <w:rFonts w:hint="eastAsia"/>
              </w:rPr>
              <w:t>5、</w:t>
            </w:r>
            <w:r>
              <w:fldChar w:fldCharType="begin"/>
            </w:r>
            <w:r>
              <w:instrText xml:space="preserve"> HYPERLINK "http://www.dx513.com/Index.html" </w:instrText>
            </w:r>
            <w:r>
              <w:fldChar w:fldCharType="separate"/>
            </w:r>
            <w:r>
              <w:t>广域网原理与技术</w:t>
            </w:r>
            <w:r>
              <w:fldChar w:fldCharType="end"/>
            </w:r>
          </w:p>
          <w:p>
            <w:pPr>
              <w:ind w:firstLine="420" w:firstLineChars="200"/>
            </w:pPr>
            <w:r>
              <w:t>理解广域网原理与技术，了解点到点传输技术及协议、公用交换电话网、线缆调制解调技术、综合业务数字网（ISDN）、ATM 技术、同步光纤网、 无线广域网、宽带接入技术、广域网的物理编址，理解广域网中的路由选择算法和协议。理解网卡、调制解调器、集线器、交换机、中继器、网桥、路由器等的原理和作用。</w:t>
            </w:r>
          </w:p>
          <w:p>
            <w:pPr>
              <w:ind w:firstLine="420" w:firstLineChars="200"/>
            </w:pPr>
            <w:r>
              <w:rPr>
                <w:rFonts w:hint="eastAsia"/>
              </w:rPr>
              <w:t>6、</w:t>
            </w:r>
            <w:r>
              <w:t>Internet 原理与技术基础 </w:t>
            </w:r>
          </w:p>
          <w:p>
            <w:pPr>
              <w:ind w:firstLine="420" w:firstLineChars="200"/>
            </w:pPr>
            <w:r>
              <w:t>理解Internet 原理与技术，了解Internet 的形成、发展和作用、Internet 的接入方式和Internet的基本服务 ，掌握IP 协议包括IP 地址、ARP 协议、PPP 协议、DHCP 协议、ICMP、TCP、UDP、DNS等的工作原理，及常见的互联网应用：电子邮件（E-mail）、万维网（WWW）、文件传输（FTP）、  远程登录（Telnet）等 。</w:t>
            </w:r>
          </w:p>
          <w:p>
            <w:pPr>
              <w:ind w:firstLine="420" w:firstLineChars="200"/>
            </w:pPr>
            <w:r>
              <w:rPr>
                <w:rFonts w:hint="eastAsia"/>
              </w:rPr>
              <w:t>7、</w:t>
            </w:r>
            <w:r>
              <w:t xml:space="preserve"> 网络日常管理与安全维护</w:t>
            </w:r>
          </w:p>
          <w:p>
            <w:pPr>
              <w:ind w:firstLine="420" w:firstLineChars="200"/>
            </w:pPr>
            <w:r>
              <w:t>了解计算机网络管理的功能、管理协议和常见的网络管理系统。理解常见网络安全技术的原理： 加密与解密、认证与鉴别技术 、信息隐藏、包过滤、</w:t>
            </w:r>
            <w:r>
              <w:rPr>
                <w:rFonts w:hint="eastAsia"/>
              </w:rPr>
              <w:t>网络病毒、</w:t>
            </w:r>
            <w:r>
              <w:t>防火墙等。</w:t>
            </w:r>
          </w:p>
          <w:p>
            <w:pPr>
              <w:ind w:firstLine="420" w:firstLineChars="200"/>
            </w:pPr>
            <w:r>
              <w:rPr>
                <w:rFonts w:hint="eastAsia"/>
              </w:rPr>
              <w:t>8、下一代因特网</w:t>
            </w:r>
          </w:p>
          <w:p>
            <w:pPr>
              <w:ind w:firstLine="420" w:firstLineChars="200"/>
            </w:pPr>
            <w:r>
              <w:rPr>
                <w:rFonts w:hint="eastAsia"/>
              </w:rPr>
              <w:t>了解IPV6及其特点，P2P共享。</w:t>
            </w:r>
          </w:p>
        </w:tc>
      </w:tr>
      <w:tr>
        <w:tblPrEx>
          <w:tblCellMar>
            <w:top w:w="0" w:type="dxa"/>
            <w:left w:w="0" w:type="dxa"/>
            <w:bottom w:w="0" w:type="dxa"/>
            <w:right w:w="0" w:type="dxa"/>
          </w:tblCellMar>
        </w:tblPrEx>
        <w:trPr>
          <w:trHeight w:val="1216" w:hRule="atLeast"/>
          <w:jc w:val="center"/>
        </w:trPr>
        <w:tc>
          <w:tcPr>
            <w:tcW w:w="1014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pStyle w:val="17"/>
              <w:numPr>
                <w:ilvl w:val="0"/>
                <w:numId w:val="9"/>
              </w:numPr>
              <w:ind w:firstLineChars="0"/>
              <w:rPr>
                <w:rFonts w:ascii="仿宋_GB2312" w:hAnsi="Verdana" w:eastAsia="仿宋_GB2312"/>
                <w:sz w:val="24"/>
              </w:rPr>
            </w:pPr>
            <w:r>
              <w:rPr>
                <w:rFonts w:hint="eastAsia" w:ascii="宋体"/>
                <w:szCs w:val="21"/>
              </w:rPr>
              <w:t>占跃华，C语言程序设计，2013年出版，北京邮电大学出版社。</w:t>
            </w:r>
          </w:p>
          <w:p>
            <w:pPr>
              <w:pStyle w:val="17"/>
              <w:numPr>
                <w:ilvl w:val="0"/>
                <w:numId w:val="9"/>
              </w:numPr>
              <w:ind w:firstLineChars="0"/>
              <w:rPr>
                <w:rFonts w:ascii="宋体"/>
                <w:szCs w:val="21"/>
              </w:rPr>
            </w:pPr>
            <w:r>
              <w:rPr>
                <w:rFonts w:hint="default" w:ascii="宋体"/>
                <w:szCs w:val="21"/>
              </w:rPr>
              <w:t>何玉洁</w:t>
            </w:r>
            <w:r>
              <w:rPr>
                <w:rFonts w:hint="eastAsia" w:ascii="宋体"/>
                <w:szCs w:val="21"/>
              </w:rPr>
              <w:t>，</w:t>
            </w:r>
            <w:r>
              <w:rPr>
                <w:rFonts w:hint="default" w:ascii="宋体"/>
                <w:szCs w:val="21"/>
              </w:rPr>
              <w:t>数据库基础与实践技术（</w:t>
            </w:r>
            <w:r>
              <w:rPr>
                <w:rFonts w:ascii="宋体"/>
                <w:szCs w:val="21"/>
              </w:rPr>
              <w:t>SQL Server 2008）</w:t>
            </w:r>
            <w:r>
              <w:rPr>
                <w:rFonts w:hint="eastAsia" w:ascii="宋体"/>
                <w:szCs w:val="21"/>
              </w:rPr>
              <w:t>，201</w:t>
            </w:r>
            <w:r>
              <w:rPr>
                <w:rFonts w:hint="default" w:ascii="宋体"/>
                <w:szCs w:val="21"/>
              </w:rPr>
              <w:t>8</w:t>
            </w:r>
            <w:r>
              <w:rPr>
                <w:rFonts w:hint="eastAsia" w:ascii="宋体"/>
                <w:szCs w:val="21"/>
              </w:rPr>
              <w:t>年出版，</w:t>
            </w:r>
            <w:r>
              <w:rPr>
                <w:rFonts w:hint="default" w:ascii="宋体"/>
                <w:szCs w:val="21"/>
              </w:rPr>
              <w:t>机械</w:t>
            </w:r>
            <w:r>
              <w:rPr>
                <w:rFonts w:ascii="宋体"/>
                <w:szCs w:val="21"/>
              </w:rPr>
              <w:t>工业出版社</w:t>
            </w:r>
            <w:r>
              <w:rPr>
                <w:rFonts w:hint="eastAsia" w:ascii="宋体"/>
                <w:szCs w:val="21"/>
              </w:rPr>
              <w:t>。</w:t>
            </w:r>
          </w:p>
          <w:p>
            <w:pPr>
              <w:pStyle w:val="17"/>
              <w:numPr>
                <w:ilvl w:val="0"/>
                <w:numId w:val="9"/>
              </w:numPr>
              <w:ind w:firstLineChars="0"/>
              <w:rPr>
                <w:rFonts w:ascii="仿宋_GB2312" w:hAnsi="Verdana" w:eastAsia="仿宋_GB2312"/>
                <w:sz w:val="24"/>
              </w:rPr>
            </w:pPr>
            <w:r>
              <w:rPr>
                <w:rFonts w:ascii="宋体"/>
                <w:szCs w:val="21"/>
              </w:rPr>
              <w:t>谢希仁</w:t>
            </w:r>
            <w:r>
              <w:rPr>
                <w:rFonts w:hint="eastAsia" w:ascii="宋体"/>
                <w:szCs w:val="21"/>
              </w:rPr>
              <w:t>，</w:t>
            </w:r>
            <w:r>
              <w:rPr>
                <w:rFonts w:ascii="宋体"/>
                <w:szCs w:val="21"/>
              </w:rPr>
              <w:t>计算机网络</w:t>
            </w:r>
            <w:r>
              <w:rPr>
                <w:rFonts w:hint="eastAsia" w:ascii="宋体"/>
                <w:szCs w:val="21"/>
              </w:rPr>
              <w:t>（</w:t>
            </w:r>
            <w:r>
              <w:rPr>
                <w:rFonts w:ascii="宋体"/>
                <w:szCs w:val="21"/>
              </w:rPr>
              <w:t>第</w:t>
            </w:r>
            <w:r>
              <w:rPr>
                <w:rFonts w:hint="eastAsia" w:ascii="宋体"/>
                <w:szCs w:val="21"/>
              </w:rPr>
              <w:t>7</w:t>
            </w:r>
            <w:r>
              <w:rPr>
                <w:rFonts w:ascii="宋体"/>
                <w:szCs w:val="21"/>
              </w:rPr>
              <w:t>版</w:t>
            </w:r>
            <w:r>
              <w:rPr>
                <w:rFonts w:hint="eastAsia" w:ascii="宋体"/>
                <w:szCs w:val="21"/>
              </w:rPr>
              <w:t>），2017年出版，</w:t>
            </w:r>
            <w:r>
              <w:rPr>
                <w:rFonts w:ascii="宋体"/>
                <w:szCs w:val="21"/>
              </w:rPr>
              <w:t>电子工业出版社</w:t>
            </w:r>
            <w:r>
              <w:rPr>
                <w:rFonts w:hint="eastAsia" w:ascii="宋体"/>
                <w:szCs w:val="21"/>
              </w:rPr>
              <w:t>。</w:t>
            </w:r>
          </w:p>
        </w:tc>
      </w:tr>
    </w:tbl>
    <w:p>
      <w:pPr>
        <w:rPr>
          <w:rFonts w:hint="default"/>
        </w:rPr>
      </w:pPr>
      <w:r>
        <w:t xml:space="preserve"> </w:t>
      </w:r>
    </w:p>
    <w:p>
      <w:r>
        <w:br w:type="page"/>
      </w:r>
    </w:p>
    <w:p>
      <w:pPr>
        <w:widowControl/>
        <w:jc w:val="center"/>
        <w:rPr>
          <w:kern w:val="0"/>
        </w:rPr>
      </w:pPr>
      <w:r>
        <w:rPr>
          <w:rFonts w:hint="eastAsia" w:ascii="黑体" w:hAnsi="Verdana" w:eastAsia="黑体" w:cs="宋体"/>
          <w:kern w:val="0"/>
          <w:sz w:val="32"/>
          <w:szCs w:val="32"/>
          <w:lang w:val="en-US" w:eastAsia="zh-CN"/>
        </w:rPr>
        <w:t>341</w:t>
      </w:r>
      <w:r>
        <w:rPr>
          <w:rFonts w:hint="eastAsia" w:ascii="黑体" w:hAnsi="Verdana" w:eastAsia="黑体" w:cs="宋体"/>
          <w:kern w:val="0"/>
          <w:sz w:val="32"/>
          <w:szCs w:val="32"/>
        </w:rPr>
        <w:t>《农业知识综合三》</w:t>
      </w:r>
      <w:r>
        <w:rPr>
          <w:rFonts w:hint="eastAsia" w:ascii="黑体" w:hAnsi="Verdana" w:eastAsia="黑体" w:cs="宋体"/>
          <w:kern w:val="0"/>
          <w:sz w:val="32"/>
          <w:szCs w:val="32"/>
          <w:lang w:eastAsia="zh-CN"/>
        </w:rPr>
        <w:t>（</w:t>
      </w:r>
      <w:r>
        <w:rPr>
          <w:rFonts w:hint="eastAsia" w:ascii="黑体" w:hAnsi="Verdana" w:eastAsia="黑体" w:cs="宋体"/>
          <w:kern w:val="0"/>
          <w:sz w:val="32"/>
          <w:szCs w:val="32"/>
          <w:lang w:val="en-US" w:eastAsia="zh-CN"/>
        </w:rPr>
        <w:t>3</w:t>
      </w:r>
      <w:r>
        <w:rPr>
          <w:rFonts w:hint="eastAsia" w:ascii="黑体" w:hAnsi="Verdana" w:eastAsia="黑体" w:cs="宋体"/>
          <w:kern w:val="0"/>
          <w:sz w:val="32"/>
          <w:szCs w:val="32"/>
          <w:lang w:eastAsia="zh-CN"/>
        </w:rPr>
        <w:t>）</w:t>
      </w:r>
      <w:r>
        <w:rPr>
          <w:rFonts w:hint="eastAsia" w:ascii="黑体" w:hAnsi="Verdana" w:eastAsia="黑体" w:cs="宋体"/>
          <w:kern w:val="0"/>
          <w:sz w:val="32"/>
          <w:szCs w:val="32"/>
        </w:rPr>
        <w:t>考试大纲</w:t>
      </w:r>
    </w:p>
    <w:tbl>
      <w:tblPr>
        <w:tblStyle w:val="13"/>
        <w:tblW w:w="0" w:type="auto"/>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kern w:val="0"/>
                <w:szCs w:val="21"/>
              </w:rPr>
            </w:pPr>
            <w:r>
              <w:rPr>
                <w:rFonts w:hAnsi="宋体"/>
                <w:b/>
                <w:bCs/>
                <w:kern w:val="0"/>
                <w:szCs w:val="21"/>
              </w:rPr>
              <w:t>考试性质</w:t>
            </w:r>
          </w:p>
          <w:p>
            <w:pPr>
              <w:widowControl/>
              <w:spacing w:before="156" w:beforeLines="50"/>
              <w:ind w:firstLine="420" w:firstLineChars="200"/>
              <w:jc w:val="left"/>
              <w:rPr>
                <w:rFonts w:hint="eastAsia" w:hAnsi="宋体" w:eastAsia="宋体"/>
                <w:szCs w:val="21"/>
                <w:lang w:eastAsia="zh-CN"/>
              </w:rPr>
            </w:pPr>
            <w:r>
              <w:rPr>
                <w:rFonts w:hint="eastAsia" w:hAnsi="宋体"/>
                <w:kern w:val="0"/>
                <w:szCs w:val="21"/>
              </w:rPr>
              <w:t>农业知识综合三</w:t>
            </w:r>
            <w:r>
              <w:rPr>
                <w:rFonts w:hAnsi="宋体"/>
                <w:kern w:val="0"/>
                <w:szCs w:val="21"/>
              </w:rPr>
              <w:t>考试是为招收</w:t>
            </w:r>
            <w:r>
              <w:rPr>
                <w:rFonts w:hint="eastAsia" w:hAnsi="宋体"/>
                <w:kern w:val="0"/>
                <w:szCs w:val="21"/>
                <w:lang w:val="en-US" w:eastAsia="zh-CN"/>
              </w:rPr>
              <w:t>农业类</w:t>
            </w:r>
            <w:r>
              <w:rPr>
                <w:rFonts w:hint="eastAsia" w:hAnsi="宋体"/>
                <w:kern w:val="0"/>
                <w:szCs w:val="21"/>
              </w:rPr>
              <w:t>硕士研究生而设置的选拔考试。它的主要目的是测试考生对食品卫生学、食品安全管理与法规</w:t>
            </w:r>
            <w:r>
              <w:rPr>
                <w:rFonts w:hint="eastAsia" w:hAnsi="宋体"/>
                <w:kern w:val="0"/>
                <w:szCs w:val="21"/>
                <w:lang w:eastAsia="zh-CN"/>
              </w:rPr>
              <w:t>、</w:t>
            </w:r>
            <w:r>
              <w:rPr>
                <w:rFonts w:hint="eastAsia" w:hAnsi="宋体"/>
                <w:kern w:val="0"/>
                <w:szCs w:val="21"/>
              </w:rPr>
              <w:t>食品分析与检验技术三门课程内容的掌握程度，包括食品卫生的基本概念、基本理论和基本方法，综合运用食品卫生学的理论、方法分析解决问题的能力；考生对食品标准、食品安全强制性标准、食品标准的制定原则、我国食品法律与法规、我国食品卫生与质量安全监督管理、餐饮、食堂的食品卫生监督与管理、保健食品的安全监督与管理、农产食品及原料的安全监督与管理、食品包装材料的安全监督与管理、进出口食品的检验与管理、国外食品相关主要法律、食品风险分析与食物中毒处理以及新版《中华人民共和国食品安全法》《中华人民共和国农产品质量安全法》等重要知识点的理解与应用</w:t>
            </w:r>
            <w:r>
              <w:rPr>
                <w:rFonts w:hint="eastAsia" w:hAnsi="宋体"/>
                <w:kern w:val="0"/>
                <w:szCs w:val="21"/>
                <w:lang w:eastAsia="zh-CN"/>
              </w:rPr>
              <w:t>；</w:t>
            </w:r>
            <w:r>
              <w:rPr>
                <w:rFonts w:hint="eastAsia" w:hAnsi="宋体"/>
                <w:kern w:val="0"/>
                <w:szCs w:val="21"/>
              </w:rPr>
              <w:t>食品分析与检验所涉及的基本概念、基本原理和基本方法及现代的检验方法，综合应用食品分析与检验技术的知识评判食品品质和安全状态的能力</w:t>
            </w:r>
            <w:r>
              <w:rPr>
                <w:rFonts w:hint="eastAsia" w:hAnsi="宋体"/>
                <w:kern w:val="0"/>
                <w:szCs w:val="21"/>
                <w:lang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考试方式和考试时间</w:t>
            </w:r>
          </w:p>
          <w:p>
            <w:pPr>
              <w:widowControl/>
              <w:spacing w:before="156" w:beforeLines="50"/>
              <w:ind w:firstLine="420" w:firstLineChars="200"/>
              <w:jc w:val="left"/>
              <w:rPr>
                <w:rFonts w:hint="eastAsia"/>
                <w:kern w:val="0"/>
                <w:szCs w:val="21"/>
              </w:rPr>
            </w:pPr>
            <w:r>
              <w:rPr>
                <w:rFonts w:hAnsi="宋体"/>
                <w:kern w:val="0"/>
                <w:szCs w:val="21"/>
              </w:rPr>
              <w:t>考试采用闭卷笔试形式，试卷满分为150分，考试时间为3小时。</w:t>
            </w:r>
            <w:r>
              <w:rPr>
                <w:rFonts w:hint="eastAsia" w:hAnsi="宋体"/>
                <w:kern w:val="0"/>
                <w:szCs w:val="21"/>
              </w:rPr>
              <w:t>食品卫生学、食品安全管理与法规</w:t>
            </w:r>
            <w:r>
              <w:rPr>
                <w:rFonts w:hint="eastAsia" w:hAnsi="宋体"/>
                <w:kern w:val="0"/>
                <w:szCs w:val="21"/>
                <w:lang w:eastAsia="zh-CN"/>
              </w:rPr>
              <w:t>、</w:t>
            </w:r>
            <w:r>
              <w:rPr>
                <w:rFonts w:hint="eastAsia" w:hAnsi="宋体"/>
                <w:kern w:val="0"/>
                <w:szCs w:val="21"/>
              </w:rPr>
              <w:t>食品分析与检验技术三部分各约50分。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kern w:val="0"/>
                <w:szCs w:val="21"/>
              </w:rPr>
            </w:pPr>
            <w:r>
              <w:rPr>
                <w:rFonts w:hAnsi="宋体"/>
                <w:b/>
                <w:bCs/>
                <w:kern w:val="0"/>
                <w:szCs w:val="21"/>
              </w:rPr>
              <w:t>考试内容和考试要求</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hint="eastAsia" w:ascii="Times New Roman" w:hAnsi="宋体" w:eastAsia="宋体" w:cs="Times New Roman"/>
                <w:b/>
                <w:kern w:val="0"/>
                <w:szCs w:val="21"/>
                <w:lang w:val="en-US" w:eastAsia="zh-CN"/>
              </w:rPr>
            </w:pPr>
            <w:r>
              <w:rPr>
                <w:rFonts w:hint="eastAsia" w:ascii="Times New Roman" w:hAnsi="宋体" w:eastAsia="宋体" w:cs="Times New Roman"/>
                <w:b/>
                <w:kern w:val="0"/>
                <w:szCs w:val="21"/>
              </w:rPr>
              <w:t>（一）</w:t>
            </w:r>
            <w:r>
              <w:rPr>
                <w:rFonts w:hint="eastAsia" w:ascii="Times New Roman" w:hAnsi="宋体" w:eastAsia="宋体" w:cs="Times New Roman"/>
                <w:b/>
                <w:kern w:val="0"/>
                <w:szCs w:val="21"/>
                <w:lang w:eastAsia="zh-CN"/>
              </w:rPr>
              <w:t>食品卫生学</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ascii="Times New Roman" w:hAnsi="宋体" w:eastAsia="宋体" w:cs="Times New Roman"/>
                <w:b/>
                <w:kern w:val="0"/>
                <w:szCs w:val="21"/>
              </w:rPr>
            </w:pPr>
            <w:r>
              <w:rPr>
                <w:rFonts w:ascii="Times New Roman" w:hAnsi="宋体" w:eastAsia="宋体" w:cs="Times New Roman"/>
                <w:b/>
                <w:kern w:val="0"/>
                <w:szCs w:val="21"/>
              </w:rPr>
              <w:t>考试内容：</w:t>
            </w:r>
          </w:p>
          <w:p>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line="324" w:lineRule="auto"/>
              <w:ind w:left="420" w:leftChars="0"/>
              <w:jc w:val="left"/>
              <w:textAlignment w:val="auto"/>
              <w:rPr>
                <w:rFonts w:hint="eastAsia" w:hAnsi="宋体"/>
                <w:color w:val="auto"/>
                <w:kern w:val="0"/>
                <w:szCs w:val="21"/>
              </w:rPr>
            </w:pPr>
            <w:r>
              <w:rPr>
                <w:rFonts w:hAnsi="宋体"/>
                <w:color w:val="auto"/>
                <w:kern w:val="0"/>
                <w:szCs w:val="21"/>
              </w:rPr>
              <w:t>1</w:t>
            </w:r>
            <w:r>
              <w:rPr>
                <w:rFonts w:hint="eastAsia" w:hAnsi="宋体"/>
                <w:color w:val="auto"/>
                <w:kern w:val="0"/>
                <w:szCs w:val="21"/>
                <w:lang w:val="en-US" w:eastAsia="zh-Hans"/>
              </w:rPr>
              <w:t>.</w:t>
            </w:r>
            <w:r>
              <w:rPr>
                <w:rFonts w:hAnsi="宋体"/>
                <w:color w:val="auto"/>
                <w:kern w:val="0"/>
                <w:szCs w:val="21"/>
              </w:rPr>
              <w:t>概念：</w:t>
            </w:r>
            <w:r>
              <w:rPr>
                <w:rFonts w:hint="eastAsia"/>
                <w:color w:val="auto"/>
                <w:szCs w:val="21"/>
                <w:lang w:eastAsia="zh-CN"/>
              </w:rPr>
              <w:t>食品卫生</w:t>
            </w:r>
            <w:r>
              <w:rPr>
                <w:rFonts w:hint="eastAsia"/>
                <w:color w:val="auto"/>
                <w:szCs w:val="21"/>
              </w:rPr>
              <w:t>、</w:t>
            </w:r>
            <w:r>
              <w:rPr>
                <w:rFonts w:hint="eastAsia"/>
                <w:color w:val="auto"/>
                <w:szCs w:val="21"/>
                <w:lang w:eastAsia="zh-CN"/>
              </w:rPr>
              <w:t>食品腐败变质</w:t>
            </w:r>
            <w:r>
              <w:rPr>
                <w:rFonts w:hint="eastAsia"/>
                <w:color w:val="auto"/>
                <w:szCs w:val="21"/>
              </w:rPr>
              <w:t>、</w:t>
            </w:r>
            <w:r>
              <w:rPr>
                <w:rFonts w:hint="eastAsia"/>
                <w:color w:val="auto"/>
                <w:szCs w:val="21"/>
                <w:lang w:eastAsia="zh-CN"/>
              </w:rPr>
              <w:t>食物中毒</w:t>
            </w:r>
            <w:r>
              <w:rPr>
                <w:rFonts w:hint="eastAsia"/>
                <w:color w:val="auto"/>
                <w:szCs w:val="21"/>
              </w:rPr>
              <w:t>、</w:t>
            </w:r>
            <w:r>
              <w:rPr>
                <w:rFonts w:hint="eastAsia"/>
                <w:color w:val="auto"/>
                <w:lang w:eastAsia="zh-CN"/>
              </w:rPr>
              <w:t>食源性疾病</w:t>
            </w:r>
            <w:r>
              <w:rPr>
                <w:rFonts w:hint="eastAsia"/>
                <w:color w:val="auto"/>
              </w:rPr>
              <w:t>、</w:t>
            </w:r>
            <w:r>
              <w:rPr>
                <w:rFonts w:hint="eastAsia"/>
                <w:color w:val="auto"/>
                <w:lang w:eastAsia="zh-CN"/>
              </w:rPr>
              <w:t>食源性寄生虫</w:t>
            </w:r>
            <w:r>
              <w:rPr>
                <w:rFonts w:hint="eastAsia"/>
                <w:color w:val="auto"/>
              </w:rPr>
              <w:t>、</w:t>
            </w:r>
            <w:r>
              <w:rPr>
                <w:rFonts w:hint="eastAsia" w:hAnsi="宋体"/>
                <w:color w:val="auto"/>
                <w:kern w:val="0"/>
                <w:szCs w:val="21"/>
                <w:lang w:eastAsia="zh-CN"/>
              </w:rPr>
              <w:t>食品添加剂、转基因食品、农（兽）药残留、天然有毒物质、</w:t>
            </w:r>
            <w:r>
              <w:rPr>
                <w:rFonts w:hint="eastAsia" w:hAnsi="宋体"/>
                <w:color w:val="auto"/>
                <w:kern w:val="0"/>
                <w:szCs w:val="21"/>
                <w:lang w:val="en-US" w:eastAsia="zh-CN"/>
              </w:rPr>
              <w:t>HACCP等。</w:t>
            </w:r>
          </w:p>
          <w:p>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line="324" w:lineRule="auto"/>
              <w:ind w:left="420" w:leftChars="0"/>
              <w:jc w:val="left"/>
              <w:textAlignment w:val="auto"/>
              <w:rPr>
                <w:rFonts w:hint="eastAsia" w:hAnsi="宋体"/>
                <w:color w:val="auto"/>
                <w:kern w:val="0"/>
                <w:szCs w:val="21"/>
              </w:rPr>
            </w:pPr>
            <w:r>
              <w:rPr>
                <w:rFonts w:hAnsi="宋体"/>
                <w:color w:val="auto"/>
                <w:kern w:val="0"/>
                <w:szCs w:val="21"/>
              </w:rPr>
              <w:t>2</w:t>
            </w:r>
            <w:r>
              <w:rPr>
                <w:rFonts w:hint="eastAsia" w:hAnsi="宋体"/>
                <w:color w:val="auto"/>
                <w:kern w:val="0"/>
                <w:szCs w:val="21"/>
                <w:lang w:val="en-US" w:eastAsia="zh-Hans"/>
              </w:rPr>
              <w:t>.</w:t>
            </w:r>
            <w:r>
              <w:rPr>
                <w:rFonts w:hAnsi="宋体"/>
                <w:color w:val="auto"/>
                <w:kern w:val="0"/>
                <w:szCs w:val="21"/>
              </w:rPr>
              <w:t>理解和应用：</w:t>
            </w:r>
            <w:r>
              <w:rPr>
                <w:rFonts w:hint="eastAsia" w:hAnsi="宋体"/>
                <w:color w:val="auto"/>
                <w:kern w:val="0"/>
                <w:szCs w:val="21"/>
              </w:rPr>
              <w:t>掌握食品中有害物质的种类、污染途径及预防措施</w:t>
            </w:r>
            <w:r>
              <w:rPr>
                <w:rFonts w:hint="eastAsia" w:hAnsi="宋体"/>
                <w:color w:val="auto"/>
                <w:kern w:val="0"/>
                <w:szCs w:val="21"/>
                <w:lang w:eastAsia="zh-CN"/>
              </w:rPr>
              <w:t>；</w:t>
            </w:r>
            <w:r>
              <w:rPr>
                <w:rFonts w:hint="eastAsia" w:hAnsi="宋体"/>
                <w:color w:val="auto"/>
                <w:kern w:val="0"/>
                <w:szCs w:val="21"/>
              </w:rPr>
              <w:t>熟悉</w:t>
            </w:r>
            <w:r>
              <w:rPr>
                <w:rFonts w:hint="eastAsia" w:hAnsi="宋体"/>
                <w:color w:val="auto"/>
                <w:kern w:val="0"/>
                <w:szCs w:val="21"/>
                <w:lang w:eastAsia="zh-CN"/>
              </w:rPr>
              <w:t>影响各类食品的安全性问题，了解</w:t>
            </w:r>
            <w:r>
              <w:rPr>
                <w:rFonts w:hint="eastAsia" w:hAnsi="宋体"/>
                <w:color w:val="auto"/>
                <w:kern w:val="0"/>
                <w:szCs w:val="21"/>
              </w:rPr>
              <w:t>食品生产企业的卫生管理及安全性评价方法。</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ascii="Times New Roman" w:hAnsi="宋体" w:eastAsia="宋体" w:cs="Times New Roman"/>
                <w:b/>
                <w:kern w:val="0"/>
                <w:szCs w:val="21"/>
              </w:rPr>
            </w:pPr>
            <w:r>
              <w:rPr>
                <w:rFonts w:ascii="Times New Roman" w:hAnsi="宋体" w:eastAsia="宋体" w:cs="Times New Roman"/>
                <w:b/>
                <w:kern w:val="0"/>
                <w:szCs w:val="21"/>
              </w:rPr>
              <w:t>考试要求：</w:t>
            </w:r>
          </w:p>
          <w:p>
            <w:pPr>
              <w:keepNext w:val="0"/>
              <w:keepLines w:val="0"/>
              <w:pageBreakBefore w:val="0"/>
              <w:widowControl/>
              <w:numPr>
                <w:ilvl w:val="0"/>
                <w:numId w:val="0"/>
              </w:numPr>
              <w:kinsoku/>
              <w:wordWrap/>
              <w:overflowPunct/>
              <w:topLinePunct w:val="0"/>
              <w:autoSpaceDE/>
              <w:autoSpaceDN/>
              <w:bidi w:val="0"/>
              <w:adjustRightInd/>
              <w:snapToGrid w:val="0"/>
              <w:spacing w:line="324" w:lineRule="auto"/>
              <w:ind w:left="420" w:leftChars="0"/>
              <w:jc w:val="left"/>
              <w:textAlignment w:val="auto"/>
              <w:rPr>
                <w:color w:val="auto"/>
                <w:kern w:val="0"/>
                <w:szCs w:val="21"/>
              </w:rPr>
            </w:pPr>
            <w:r>
              <w:rPr>
                <w:rFonts w:hint="default" w:cs="宋体"/>
                <w:color w:val="auto"/>
                <w:kern w:val="0"/>
                <w:szCs w:val="21"/>
              </w:rPr>
              <w:t>1</w:t>
            </w:r>
            <w:r>
              <w:rPr>
                <w:rFonts w:hint="eastAsia" w:cs="宋体"/>
                <w:color w:val="auto"/>
                <w:kern w:val="0"/>
                <w:szCs w:val="21"/>
                <w:lang w:val="en-US" w:eastAsia="zh-Hans"/>
              </w:rPr>
              <w:t>.</w:t>
            </w:r>
            <w:r>
              <w:rPr>
                <w:rFonts w:hint="eastAsia" w:cs="宋体"/>
                <w:color w:val="auto"/>
                <w:kern w:val="0"/>
                <w:szCs w:val="21"/>
              </w:rPr>
              <w:t>掌握生物有害因素污染食品的途径及预防措施</w:t>
            </w:r>
            <w:r>
              <w:rPr>
                <w:rFonts w:hAnsi="宋体"/>
                <w:color w:val="auto"/>
                <w:kern w:val="0"/>
                <w:szCs w:val="21"/>
              </w:rPr>
              <w:t>；</w:t>
            </w:r>
          </w:p>
          <w:p>
            <w:pPr>
              <w:keepNext w:val="0"/>
              <w:keepLines w:val="0"/>
              <w:pageBreakBefore w:val="0"/>
              <w:widowControl/>
              <w:numPr>
                <w:ilvl w:val="0"/>
                <w:numId w:val="0"/>
              </w:numPr>
              <w:tabs>
                <w:tab w:val="left" w:pos="80"/>
              </w:tabs>
              <w:kinsoku/>
              <w:wordWrap/>
              <w:overflowPunct/>
              <w:topLinePunct w:val="0"/>
              <w:autoSpaceDE/>
              <w:autoSpaceDN/>
              <w:bidi w:val="0"/>
              <w:adjustRightInd/>
              <w:snapToGrid w:val="0"/>
              <w:spacing w:line="324" w:lineRule="auto"/>
              <w:ind w:left="420" w:leftChars="0"/>
              <w:textAlignment w:val="auto"/>
              <w:rPr>
                <w:rFonts w:hint="eastAsia" w:hAnsi="宋体"/>
                <w:color w:val="auto"/>
                <w:kern w:val="0"/>
                <w:szCs w:val="21"/>
              </w:rPr>
            </w:pPr>
            <w:r>
              <w:rPr>
                <w:rFonts w:hint="default" w:cs="宋体"/>
                <w:color w:val="auto"/>
                <w:kern w:val="0"/>
                <w:szCs w:val="21"/>
              </w:rPr>
              <w:t>2</w:t>
            </w:r>
            <w:r>
              <w:rPr>
                <w:rFonts w:hint="eastAsia" w:cs="宋体"/>
                <w:color w:val="auto"/>
                <w:kern w:val="0"/>
                <w:szCs w:val="21"/>
                <w:lang w:val="en-US" w:eastAsia="zh-Hans"/>
              </w:rPr>
              <w:t>.</w:t>
            </w:r>
            <w:r>
              <w:rPr>
                <w:rFonts w:hint="eastAsia" w:cs="宋体"/>
                <w:color w:val="auto"/>
                <w:kern w:val="0"/>
                <w:szCs w:val="21"/>
              </w:rPr>
              <w:t>掌握各种化学污染物污染食品的途径</w:t>
            </w:r>
            <w:r>
              <w:rPr>
                <w:rFonts w:hint="eastAsia" w:hAnsi="宋体"/>
                <w:color w:val="auto"/>
                <w:kern w:val="0"/>
                <w:szCs w:val="21"/>
              </w:rPr>
              <w:t>；</w:t>
            </w:r>
            <w:r>
              <w:rPr>
                <w:rFonts w:hint="eastAsia" w:cs="宋体"/>
                <w:color w:val="auto"/>
                <w:kern w:val="0"/>
                <w:szCs w:val="21"/>
              </w:rPr>
              <w:t>熟悉食品化学性污染物的种类以及化学性污染物对健康的影响极其预防措施</w:t>
            </w:r>
            <w:r>
              <w:rPr>
                <w:rFonts w:hint="eastAsia" w:cs="宋体"/>
                <w:color w:val="auto"/>
                <w:kern w:val="0"/>
                <w:szCs w:val="21"/>
                <w:lang w:eastAsia="zh-CN"/>
              </w:rPr>
              <w:t>；</w:t>
            </w:r>
          </w:p>
          <w:p>
            <w:pPr>
              <w:keepNext w:val="0"/>
              <w:keepLines w:val="0"/>
              <w:pageBreakBefore w:val="0"/>
              <w:widowControl/>
              <w:numPr>
                <w:ilvl w:val="0"/>
                <w:numId w:val="0"/>
              </w:numPr>
              <w:tabs>
                <w:tab w:val="left" w:pos="80"/>
              </w:tabs>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3</w:t>
            </w:r>
            <w:r>
              <w:rPr>
                <w:rFonts w:hint="eastAsia" w:cs="宋体"/>
                <w:color w:val="auto"/>
                <w:kern w:val="0"/>
                <w:szCs w:val="21"/>
                <w:lang w:val="en-US" w:eastAsia="zh-Hans"/>
              </w:rPr>
              <w:t>.</w:t>
            </w:r>
            <w:r>
              <w:rPr>
                <w:rFonts w:hint="eastAsia" w:cs="宋体"/>
                <w:color w:val="auto"/>
                <w:kern w:val="0"/>
                <w:szCs w:val="21"/>
              </w:rPr>
              <w:t>掌握预防食品原料污染的技术措施和食品卫生的管理措施</w:t>
            </w:r>
            <w:r>
              <w:rPr>
                <w:rFonts w:hAnsi="宋体"/>
                <w:color w:val="auto"/>
                <w:kern w:val="0"/>
                <w:szCs w:val="21"/>
              </w:rPr>
              <w:t>；</w:t>
            </w:r>
            <w:r>
              <w:rPr>
                <w:rFonts w:hint="eastAsia" w:cs="宋体"/>
                <w:color w:val="auto"/>
                <w:kern w:val="0"/>
                <w:szCs w:val="21"/>
              </w:rPr>
              <w:t>熟悉各类食品可能存在的主要卫生问题及对人体健康的影响</w:t>
            </w:r>
            <w:r>
              <w:rPr>
                <w:rFonts w:hint="eastAsia" w:cs="宋体"/>
                <w:color w:val="auto"/>
                <w:kern w:val="0"/>
                <w:szCs w:val="21"/>
                <w:lang w:eastAsia="zh-CN"/>
              </w:rPr>
              <w:t>；</w:t>
            </w:r>
          </w:p>
          <w:p>
            <w:pPr>
              <w:keepNext w:val="0"/>
              <w:keepLines w:val="0"/>
              <w:pageBreakBefore w:val="0"/>
              <w:widowControl/>
              <w:numPr>
                <w:ilvl w:val="0"/>
                <w:numId w:val="0"/>
              </w:numPr>
              <w:tabs>
                <w:tab w:val="left" w:pos="80"/>
              </w:tabs>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4</w:t>
            </w:r>
            <w:r>
              <w:rPr>
                <w:rFonts w:hint="eastAsia" w:cs="宋体"/>
                <w:color w:val="auto"/>
                <w:kern w:val="0"/>
                <w:szCs w:val="21"/>
                <w:lang w:val="en-US" w:eastAsia="zh-Hans"/>
              </w:rPr>
              <w:t>.</w:t>
            </w:r>
            <w:r>
              <w:rPr>
                <w:rFonts w:hint="eastAsia" w:cs="宋体"/>
                <w:color w:val="auto"/>
                <w:kern w:val="0"/>
                <w:szCs w:val="21"/>
              </w:rPr>
              <w:t>掌握食品添加剂的概念和食品添加剂的使用原则</w:t>
            </w:r>
            <w:r>
              <w:rPr>
                <w:rFonts w:hint="eastAsia" w:hAnsi="宋体"/>
                <w:color w:val="auto"/>
                <w:kern w:val="0"/>
                <w:szCs w:val="21"/>
              </w:rPr>
              <w:t>；</w:t>
            </w:r>
            <w:r>
              <w:rPr>
                <w:rFonts w:hint="eastAsia" w:cs="宋体"/>
                <w:color w:val="auto"/>
                <w:kern w:val="0"/>
                <w:szCs w:val="21"/>
              </w:rPr>
              <w:t>熟悉几种常见食品添加剂的卫生问题和安全评价</w:t>
            </w:r>
            <w:r>
              <w:rPr>
                <w:rFonts w:hint="eastAsia" w:hAnsi="宋体"/>
                <w:color w:val="auto"/>
                <w:kern w:val="0"/>
                <w:szCs w:val="21"/>
              </w:rPr>
              <w:t>；</w:t>
            </w:r>
          </w:p>
          <w:p>
            <w:pPr>
              <w:keepNext w:val="0"/>
              <w:keepLines w:val="0"/>
              <w:pageBreakBefore w:val="0"/>
              <w:widowControl/>
              <w:numPr>
                <w:ilvl w:val="0"/>
                <w:numId w:val="0"/>
              </w:numPr>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5</w:t>
            </w:r>
            <w:r>
              <w:rPr>
                <w:rFonts w:hint="eastAsia" w:cs="宋体"/>
                <w:color w:val="auto"/>
                <w:kern w:val="0"/>
                <w:szCs w:val="21"/>
                <w:lang w:val="en-US" w:eastAsia="zh-Hans"/>
              </w:rPr>
              <w:t>.</w:t>
            </w:r>
            <w:r>
              <w:rPr>
                <w:rFonts w:hint="eastAsia" w:cs="宋体"/>
                <w:color w:val="auto"/>
                <w:kern w:val="0"/>
                <w:szCs w:val="21"/>
              </w:rPr>
              <w:t>掌握食物中毒的概念以及食物中毒的分类和特点</w:t>
            </w:r>
            <w:r>
              <w:rPr>
                <w:rFonts w:hint="eastAsia" w:cs="宋体"/>
                <w:color w:val="auto"/>
                <w:kern w:val="0"/>
                <w:szCs w:val="21"/>
                <w:lang w:eastAsia="zh-CN"/>
              </w:rPr>
              <w:t>；</w:t>
            </w:r>
            <w:r>
              <w:rPr>
                <w:rFonts w:hint="eastAsia" w:cs="宋体"/>
                <w:color w:val="auto"/>
                <w:kern w:val="0"/>
                <w:szCs w:val="21"/>
              </w:rPr>
              <w:t>熟悉各类食物中毒的特征及预防措施</w:t>
            </w:r>
            <w:r>
              <w:rPr>
                <w:rFonts w:hint="eastAsia" w:cs="宋体"/>
                <w:color w:val="auto"/>
                <w:kern w:val="0"/>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val="0"/>
              <w:spacing w:line="324" w:lineRule="auto"/>
              <w:ind w:left="420" w:leftChars="0"/>
              <w:textAlignment w:val="auto"/>
              <w:rPr>
                <w:rFonts w:hint="eastAsia"/>
                <w:color w:val="auto"/>
                <w:kern w:val="0"/>
                <w:szCs w:val="21"/>
              </w:rPr>
            </w:pPr>
            <w:r>
              <w:rPr>
                <w:rFonts w:hint="default" w:cs="宋体"/>
                <w:color w:val="auto"/>
                <w:kern w:val="0"/>
                <w:szCs w:val="21"/>
              </w:rPr>
              <w:t>6</w:t>
            </w:r>
            <w:r>
              <w:rPr>
                <w:rFonts w:hint="eastAsia" w:cs="宋体"/>
                <w:color w:val="auto"/>
                <w:kern w:val="0"/>
                <w:szCs w:val="21"/>
                <w:lang w:val="en-US" w:eastAsia="zh-Hans"/>
              </w:rPr>
              <w:t>.</w:t>
            </w:r>
            <w:r>
              <w:rPr>
                <w:rFonts w:hint="eastAsia" w:cs="宋体"/>
                <w:color w:val="auto"/>
                <w:kern w:val="0"/>
                <w:szCs w:val="21"/>
              </w:rPr>
              <w:t>掌握食品安全性毒理学评价的基本概念</w:t>
            </w:r>
            <w:r>
              <w:rPr>
                <w:rFonts w:hint="eastAsia" w:cs="宋体"/>
                <w:color w:val="auto"/>
                <w:kern w:val="0"/>
                <w:szCs w:val="21"/>
                <w:lang w:eastAsia="zh-CN"/>
              </w:rPr>
              <w:t>。</w:t>
            </w:r>
          </w:p>
          <w:p>
            <w:pPr>
              <w:widowControl/>
              <w:numPr>
                <w:ilvl w:val="0"/>
                <w:numId w:val="0"/>
              </w:numPr>
              <w:spacing w:before="50"/>
              <w:ind w:left="420" w:leftChars="0"/>
              <w:rPr>
                <w:rFonts w:hint="eastAsia" w:hAnsi="宋体"/>
                <w:color w:val="auto"/>
                <w:kern w:val="0"/>
                <w:szCs w:val="21"/>
              </w:rPr>
            </w:pPr>
            <w:r>
              <w:rPr>
                <w:rFonts w:hint="default" w:hAnsi="宋体"/>
                <w:color w:val="auto"/>
                <w:kern w:val="0"/>
                <w:szCs w:val="21"/>
              </w:rPr>
              <w:t>7</w:t>
            </w:r>
            <w:r>
              <w:rPr>
                <w:rFonts w:hint="eastAsia" w:hAnsi="宋体"/>
                <w:color w:val="auto"/>
                <w:kern w:val="0"/>
                <w:szCs w:val="21"/>
                <w:lang w:val="en-US" w:eastAsia="zh-Hans"/>
              </w:rPr>
              <w:t>.</w:t>
            </w:r>
            <w:r>
              <w:rPr>
                <w:rFonts w:hint="eastAsia" w:hAnsi="宋体"/>
                <w:color w:val="auto"/>
                <w:kern w:val="0"/>
                <w:szCs w:val="21"/>
              </w:rPr>
              <w:t>成绩约占50分。</w:t>
            </w:r>
          </w:p>
          <w:p>
            <w:pPr>
              <w:keepNext w:val="0"/>
              <w:keepLines w:val="0"/>
              <w:pageBreakBefore w:val="0"/>
              <w:widowControl/>
              <w:numPr>
                <w:ilvl w:val="0"/>
                <w:numId w:val="10"/>
              </w:numPr>
              <w:kinsoku/>
              <w:wordWrap/>
              <w:overflowPunct/>
              <w:topLinePunct w:val="0"/>
              <w:autoSpaceDE/>
              <w:autoSpaceDN/>
              <w:bidi w:val="0"/>
              <w:adjustRightInd/>
              <w:snapToGrid w:val="0"/>
              <w:spacing w:before="157" w:beforeLines="50" w:after="157" w:afterLines="50" w:line="324" w:lineRule="auto"/>
              <w:jc w:val="left"/>
              <w:textAlignment w:val="auto"/>
              <w:rPr>
                <w:rFonts w:hint="eastAsia" w:ascii="黑体" w:hAnsi="宋体" w:eastAsia="黑体"/>
                <w:b/>
                <w:kern w:val="0"/>
                <w:szCs w:val="21"/>
              </w:rPr>
            </w:pPr>
            <w:r>
              <w:rPr>
                <w:rFonts w:hint="eastAsia" w:ascii="Times New Roman" w:hAnsi="宋体" w:eastAsia="宋体" w:cs="Times New Roman"/>
                <w:b/>
                <w:bCs/>
                <w:kern w:val="0"/>
                <w:szCs w:val="21"/>
                <w:highlight w:val="none"/>
              </w:rPr>
              <w:t>食品安全管理与法规</w:t>
            </w:r>
          </w:p>
          <w:p>
            <w:pPr>
              <w:keepNext w:val="0"/>
              <w:keepLines w:val="0"/>
              <w:pageBreakBefore w:val="0"/>
              <w:widowControl/>
              <w:kinsoku/>
              <w:wordWrap/>
              <w:overflowPunct/>
              <w:topLinePunct w:val="0"/>
              <w:autoSpaceDE/>
              <w:autoSpaceDN/>
              <w:bidi w:val="0"/>
              <w:adjustRightInd/>
              <w:snapToGrid/>
              <w:spacing w:line="324" w:lineRule="auto"/>
              <w:ind w:firstLine="422" w:firstLineChars="200"/>
              <w:jc w:val="left"/>
              <w:textAlignment w:val="auto"/>
              <w:rPr>
                <w:b/>
                <w:kern w:val="0"/>
                <w:szCs w:val="21"/>
              </w:rPr>
            </w:pPr>
            <w:r>
              <w:rPr>
                <w:rFonts w:hAnsi="宋体"/>
                <w:b/>
                <w:kern w:val="0"/>
                <w:szCs w:val="21"/>
              </w:rPr>
              <w:t>考试内容：</w:t>
            </w:r>
          </w:p>
          <w:p>
            <w:pPr>
              <w:keepNext w:val="0"/>
              <w:keepLines w:val="0"/>
              <w:pageBreakBefore w:val="0"/>
              <w:widowControl/>
              <w:numPr>
                <w:ilvl w:val="0"/>
                <w:numId w:val="11"/>
              </w:numPr>
              <w:kinsoku/>
              <w:wordWrap/>
              <w:overflowPunct/>
              <w:topLinePunct w:val="0"/>
              <w:autoSpaceDE/>
              <w:autoSpaceDN/>
              <w:bidi w:val="0"/>
              <w:adjustRightInd/>
              <w:snapToGrid/>
              <w:spacing w:line="324" w:lineRule="auto"/>
              <w:ind w:firstLine="420" w:firstLineChars="200"/>
              <w:jc w:val="left"/>
              <w:textAlignment w:val="auto"/>
              <w:rPr>
                <w:rFonts w:hint="eastAsia"/>
                <w:kern w:val="0"/>
                <w:szCs w:val="21"/>
              </w:rPr>
            </w:pPr>
            <w:r>
              <w:rPr>
                <w:rFonts w:hAnsi="宋体"/>
                <w:kern w:val="0"/>
                <w:szCs w:val="21"/>
              </w:rPr>
              <w:t>概念：</w:t>
            </w:r>
            <w:r>
              <w:rPr>
                <w:rFonts w:hint="eastAsia" w:hAnsi="宋体"/>
                <w:kern w:val="0"/>
                <w:szCs w:val="21"/>
              </w:rPr>
              <w:t>食品安全、食品标准、食品法规、食品标签、食品添加剂、良好生产规范（GMP）、危害分析与关键控制点（HACCP）、保健食品、无公害食品、绿色食品、有机食品、新资源食品、食物中毒、食品风险分析；</w:t>
            </w:r>
          </w:p>
          <w:p>
            <w:pPr>
              <w:keepNext w:val="0"/>
              <w:keepLines w:val="0"/>
              <w:pageBreakBefore w:val="0"/>
              <w:widowControl/>
              <w:numPr>
                <w:ilvl w:val="0"/>
                <w:numId w:val="11"/>
              </w:numPr>
              <w:kinsoku/>
              <w:wordWrap/>
              <w:overflowPunct/>
              <w:topLinePunct w:val="0"/>
              <w:autoSpaceDE/>
              <w:autoSpaceDN/>
              <w:bidi w:val="0"/>
              <w:adjustRightInd/>
              <w:snapToGrid/>
              <w:spacing w:line="324" w:lineRule="auto"/>
              <w:ind w:left="0" w:leftChars="0" w:firstLine="420" w:firstLineChars="200"/>
              <w:jc w:val="left"/>
              <w:textAlignment w:val="auto"/>
              <w:rPr>
                <w:rFonts w:hint="eastAsia" w:ascii="Times New Roman" w:hAnsi="宋体" w:eastAsia="宋体" w:cs="Times New Roman"/>
                <w:kern w:val="0"/>
                <w:szCs w:val="21"/>
              </w:rPr>
            </w:pPr>
            <w:r>
              <w:rPr>
                <w:rFonts w:hint="eastAsia" w:ascii="Times New Roman" w:hAnsi="宋体" w:eastAsia="宋体" w:cs="Times New Roman"/>
                <w:kern w:val="0"/>
                <w:szCs w:val="21"/>
              </w:rPr>
              <w:t>理解和应用：我国食品安全的保障措施。制定技术标准的作用和意义。我国食品标准的管理特点。强制性标准的分级及强制性标准限定的原则性内容。食品标签的定义及食品标签的强制性标识内容。食品添加剂的强制性标准。食品添加剂的使用原则。制定或修订标准的程序。《食品安全法》的立法背景及目的。建立国家重大食品安全事故应急预案的意义及主要内容。进行食品质量安全监督管理的原则。实施食品GMP的意义及HACCP的基本原理。我国生产保健食品和进口保健食品的注册申请与审批程序。《食品安全法》与《农产品质量安全法》之间的关系。食品包装材料的安全性。进出口食品的检验依据。CAC标准。发达国家食品安全监管的特色及主要执行机构、职能等。食品风险分析的意义及方法。食物中毒处理的简要程序。</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0"/>
                <w:numId w:val="12"/>
              </w:numPr>
              <w:spacing w:before="156" w:beforeLines="50"/>
              <w:ind w:firstLine="420" w:firstLineChars="200"/>
              <w:rPr>
                <w:rFonts w:hint="eastAsia" w:hAnsi="宋体"/>
                <w:kern w:val="0"/>
                <w:szCs w:val="21"/>
              </w:rPr>
            </w:pPr>
            <w:r>
              <w:rPr>
                <w:rFonts w:hint="eastAsia" w:hAnsi="宋体"/>
                <w:kern w:val="0"/>
                <w:szCs w:val="21"/>
              </w:rPr>
              <w:t>对食品标准与法规中主要概念要求掌握；</w:t>
            </w:r>
          </w:p>
          <w:p>
            <w:pPr>
              <w:widowControl/>
              <w:numPr>
                <w:ilvl w:val="0"/>
                <w:numId w:val="12"/>
              </w:numPr>
              <w:spacing w:before="156" w:beforeLines="50"/>
              <w:ind w:firstLine="420" w:firstLineChars="200"/>
              <w:rPr>
                <w:rFonts w:hint="eastAsia"/>
                <w:kern w:val="0"/>
                <w:szCs w:val="21"/>
              </w:rPr>
            </w:pPr>
            <w:r>
              <w:rPr>
                <w:rFonts w:hint="eastAsia" w:hAnsi="宋体"/>
                <w:kern w:val="0"/>
                <w:szCs w:val="21"/>
              </w:rPr>
              <w:t>了解《食品安全法》《农产品质量安全法》等主要食品相关法规；</w:t>
            </w:r>
          </w:p>
          <w:p>
            <w:pPr>
              <w:widowControl/>
              <w:numPr>
                <w:ilvl w:val="0"/>
                <w:numId w:val="12"/>
              </w:numPr>
              <w:spacing w:before="156" w:beforeLines="50"/>
              <w:ind w:firstLine="420" w:firstLineChars="200"/>
              <w:rPr>
                <w:rFonts w:hint="eastAsia" w:ascii="Times New Roman" w:hAnsi="宋体" w:eastAsia="宋体" w:cs="Times New Roman"/>
                <w:kern w:val="0"/>
                <w:szCs w:val="21"/>
              </w:rPr>
            </w:pPr>
            <w:r>
              <w:rPr>
                <w:rFonts w:hint="eastAsia" w:hAnsi="宋体"/>
                <w:kern w:val="0"/>
                <w:szCs w:val="21"/>
              </w:rPr>
              <w:t>对于食品标准及标准化、食品安全性强制标准、食品标准的制定原则、食品卫生与质量安全监督管理、农产品及原料的安全监督与管理、食品包装材料的安全监督与管理、进出口食品的检验与管理、食品风险分析与食物中毒处理等重要章节内容重点掌握；</w:t>
            </w:r>
          </w:p>
          <w:p>
            <w:pPr>
              <w:widowControl/>
              <w:numPr>
                <w:ilvl w:val="0"/>
                <w:numId w:val="12"/>
              </w:numPr>
              <w:spacing w:before="156" w:beforeLines="50"/>
              <w:ind w:firstLine="420" w:firstLineChars="200"/>
              <w:rPr>
                <w:rFonts w:hint="eastAsia" w:ascii="Times New Roman" w:hAnsi="宋体" w:eastAsia="宋体" w:cs="Times New Roman"/>
                <w:kern w:val="0"/>
                <w:szCs w:val="21"/>
              </w:rPr>
            </w:pPr>
            <w:r>
              <w:rPr>
                <w:rFonts w:hint="eastAsia" w:hAnsi="宋体"/>
                <w:kern w:val="0"/>
                <w:szCs w:val="21"/>
              </w:rPr>
              <w:t>对餐饮、食堂的食品卫生监督与管理、国外食品法律法规有一定的了解。</w:t>
            </w:r>
          </w:p>
          <w:p>
            <w:pPr>
              <w:widowControl/>
              <w:numPr>
                <w:ilvl w:val="0"/>
                <w:numId w:val="12"/>
              </w:numPr>
              <w:spacing w:before="156" w:beforeLines="50"/>
              <w:ind w:firstLine="420" w:firstLineChars="200"/>
              <w:rPr>
                <w:rFonts w:hint="eastAsia" w:ascii="Times New Roman" w:hAnsi="宋体" w:eastAsia="宋体" w:cs="Times New Roman"/>
                <w:kern w:val="0"/>
                <w:szCs w:val="21"/>
              </w:rPr>
            </w:pPr>
            <w:r>
              <w:rPr>
                <w:rFonts w:hint="eastAsia" w:hAnsi="宋体"/>
                <w:color w:val="auto"/>
                <w:kern w:val="0"/>
                <w:szCs w:val="21"/>
              </w:rPr>
              <w:t>成绩约占50分。</w:t>
            </w:r>
          </w:p>
          <w:p>
            <w:pPr>
              <w:keepNext w:val="0"/>
              <w:keepLines w:val="0"/>
              <w:pageBreakBefore w:val="0"/>
              <w:widowControl/>
              <w:kinsoku/>
              <w:wordWrap/>
              <w:overflowPunct/>
              <w:topLinePunct w:val="0"/>
              <w:autoSpaceDE/>
              <w:autoSpaceDN/>
              <w:bidi w:val="0"/>
              <w:adjustRightInd/>
              <w:snapToGrid w:val="0"/>
              <w:spacing w:before="157" w:beforeLines="50" w:line="360" w:lineRule="auto"/>
              <w:jc w:val="left"/>
              <w:textAlignment w:val="auto"/>
              <w:rPr>
                <w:rFonts w:hint="eastAsia" w:ascii="黑体" w:eastAsia="黑体"/>
                <w:b/>
                <w:kern w:val="0"/>
                <w:szCs w:val="21"/>
              </w:rPr>
            </w:pPr>
            <w:r>
              <w:rPr>
                <w:rFonts w:hint="eastAsia" w:ascii="黑体" w:hAnsi="宋体" w:eastAsia="黑体"/>
                <w:b/>
                <w:kern w:val="0"/>
                <w:szCs w:val="21"/>
              </w:rPr>
              <w:t>（</w:t>
            </w:r>
            <w:r>
              <w:rPr>
                <w:rFonts w:hint="eastAsia" w:ascii="黑体" w:hAnsi="宋体" w:eastAsia="黑体"/>
                <w:b/>
                <w:kern w:val="0"/>
                <w:szCs w:val="21"/>
                <w:lang w:eastAsia="zh-CN"/>
              </w:rPr>
              <w:t>三</w:t>
            </w:r>
            <w:r>
              <w:rPr>
                <w:rFonts w:hint="eastAsia" w:ascii="黑体" w:hAnsi="宋体" w:eastAsia="黑体"/>
                <w:b/>
                <w:kern w:val="0"/>
                <w:szCs w:val="21"/>
              </w:rPr>
              <w:t>）</w:t>
            </w:r>
            <w:r>
              <w:rPr>
                <w:rFonts w:hint="eastAsia" w:ascii="Times New Roman" w:hAnsi="宋体" w:eastAsia="宋体" w:cs="Times New Roman"/>
                <w:b/>
                <w:bCs/>
                <w:kern w:val="0"/>
                <w:szCs w:val="21"/>
              </w:rPr>
              <w:t>食品分析与检验技术</w:t>
            </w:r>
          </w:p>
          <w:p>
            <w:pPr>
              <w:keepNext w:val="0"/>
              <w:keepLines w:val="0"/>
              <w:pageBreakBefore w:val="0"/>
              <w:widowControl/>
              <w:kinsoku/>
              <w:wordWrap/>
              <w:overflowPunct/>
              <w:topLinePunct w:val="0"/>
              <w:autoSpaceDE/>
              <w:autoSpaceDN/>
              <w:bidi w:val="0"/>
              <w:adjustRightInd/>
              <w:snapToGrid w:val="0"/>
              <w:spacing w:before="157" w:beforeLines="50" w:line="360" w:lineRule="auto"/>
              <w:ind w:firstLine="422" w:firstLineChars="200"/>
              <w:jc w:val="left"/>
              <w:textAlignment w:val="auto"/>
              <w:rPr>
                <w:b/>
                <w:kern w:val="0"/>
                <w:szCs w:val="21"/>
              </w:rPr>
            </w:pPr>
            <w:r>
              <w:rPr>
                <w:rFonts w:hAnsi="宋体"/>
                <w:b/>
                <w:kern w:val="0"/>
                <w:szCs w:val="21"/>
              </w:rPr>
              <w:t>考试内容：</w:t>
            </w:r>
          </w:p>
          <w:p>
            <w:pPr>
              <w:keepNext w:val="0"/>
              <w:keepLines w:val="0"/>
              <w:pageBreakBefore w:val="0"/>
              <w:numPr>
                <w:ilvl w:val="0"/>
                <w:numId w:val="13"/>
              </w:numPr>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kern w:val="0"/>
                <w:szCs w:val="21"/>
              </w:rPr>
            </w:pPr>
            <w:r>
              <w:rPr>
                <w:rFonts w:hAnsi="宋体"/>
                <w:kern w:val="0"/>
                <w:szCs w:val="21"/>
              </w:rPr>
              <w:t>概念：</w:t>
            </w:r>
            <w:r>
              <w:rPr>
                <w:rFonts w:hint="eastAsia" w:hAnsi="宋体"/>
                <w:kern w:val="0"/>
                <w:szCs w:val="21"/>
              </w:rPr>
              <w:t>检样、原始样品、平均样品、真比重、视比重、有效酸度、总</w:t>
            </w:r>
            <w:r>
              <w:rPr>
                <w:rFonts w:hAnsi="宋体"/>
                <w:kern w:val="0"/>
                <w:szCs w:val="21"/>
              </w:rPr>
              <w:t>酸度</w:t>
            </w:r>
            <w:r>
              <w:rPr>
                <w:rFonts w:hint="eastAsia" w:hAnsi="宋体"/>
                <w:kern w:val="0"/>
                <w:szCs w:val="21"/>
              </w:rPr>
              <w:t>（可滴定酸度）</w:t>
            </w:r>
            <w:r>
              <w:rPr>
                <w:rFonts w:hAnsi="宋体"/>
                <w:kern w:val="0"/>
                <w:szCs w:val="21"/>
              </w:rPr>
              <w:t>、</w:t>
            </w:r>
            <w:r>
              <w:rPr>
                <w:rFonts w:hint="eastAsia" w:hAnsi="宋体"/>
                <w:kern w:val="0"/>
                <w:szCs w:val="21"/>
              </w:rPr>
              <w:t>误差、系统</w:t>
            </w:r>
            <w:r>
              <w:rPr>
                <w:rFonts w:hAnsi="宋体"/>
                <w:kern w:val="0"/>
                <w:szCs w:val="21"/>
              </w:rPr>
              <w:t>误差、</w:t>
            </w:r>
            <w:r>
              <w:rPr>
                <w:rFonts w:hint="eastAsia" w:hAnsi="宋体"/>
                <w:kern w:val="0"/>
                <w:szCs w:val="21"/>
              </w:rPr>
              <w:t>偶然误差、精密度、准确度、不确定度、可疑</w:t>
            </w:r>
            <w:r>
              <w:rPr>
                <w:rFonts w:hAnsi="宋体"/>
                <w:kern w:val="0"/>
                <w:szCs w:val="21"/>
              </w:rPr>
              <w:t>值、</w:t>
            </w:r>
            <w:r>
              <w:rPr>
                <w:rFonts w:hint="eastAsia" w:hAnsi="宋体"/>
                <w:kern w:val="0"/>
                <w:szCs w:val="21"/>
              </w:rPr>
              <w:t>恒重、分析质量保证、空白试验、 食品感官分析、感觉疲劳、总灰分、粗脂肪等概念。</w:t>
            </w:r>
          </w:p>
          <w:p>
            <w:pPr>
              <w:keepNext w:val="0"/>
              <w:keepLines w:val="0"/>
              <w:pageBreakBefore w:val="0"/>
              <w:numPr>
                <w:ilvl w:val="0"/>
                <w:numId w:val="13"/>
              </w:numPr>
              <w:tabs>
                <w:tab w:val="left" w:pos="8352"/>
              </w:tabs>
              <w:kinsoku/>
              <w:wordWrap/>
              <w:overflowPunct/>
              <w:topLinePunct w:val="0"/>
              <w:autoSpaceDE/>
              <w:autoSpaceDN/>
              <w:bidi w:val="0"/>
              <w:adjustRightInd/>
              <w:snapToGrid w:val="0"/>
              <w:spacing w:line="324" w:lineRule="auto"/>
              <w:ind w:left="0" w:leftChars="0" w:firstLine="420" w:firstLineChars="200"/>
              <w:textAlignment w:val="auto"/>
              <w:rPr>
                <w:rFonts w:hAnsi="宋体"/>
                <w:kern w:val="0"/>
                <w:szCs w:val="21"/>
              </w:rPr>
            </w:pPr>
            <w:r>
              <w:rPr>
                <w:rFonts w:hint="eastAsia" w:hAnsi="宋体"/>
                <w:kern w:val="0"/>
                <w:szCs w:val="21"/>
              </w:rPr>
              <w:t>理解</w:t>
            </w:r>
            <w:r>
              <w:rPr>
                <w:rFonts w:hAnsi="宋体"/>
                <w:kern w:val="0"/>
                <w:szCs w:val="21"/>
              </w:rPr>
              <w:t>和应用：食品分析的基本程序和</w:t>
            </w:r>
            <w:r>
              <w:rPr>
                <w:rFonts w:hint="eastAsia" w:hAnsi="宋体"/>
                <w:kern w:val="0"/>
                <w:szCs w:val="21"/>
              </w:rPr>
              <w:t>采集样品</w:t>
            </w:r>
            <w:r>
              <w:rPr>
                <w:rFonts w:hAnsi="宋体"/>
                <w:kern w:val="0"/>
                <w:szCs w:val="21"/>
              </w:rPr>
              <w:t>的</w:t>
            </w:r>
            <w:r>
              <w:rPr>
                <w:rFonts w:hint="eastAsia" w:hAnsi="宋体"/>
                <w:kern w:val="0"/>
                <w:szCs w:val="21"/>
              </w:rPr>
              <w:t>基本</w:t>
            </w:r>
            <w:r>
              <w:rPr>
                <w:rFonts w:hAnsi="宋体"/>
                <w:kern w:val="0"/>
                <w:szCs w:val="21"/>
              </w:rPr>
              <w:t>原则和</w:t>
            </w:r>
            <w:r>
              <w:rPr>
                <w:rFonts w:hint="eastAsia" w:hAnsi="宋体"/>
                <w:kern w:val="0"/>
                <w:szCs w:val="21"/>
              </w:rPr>
              <w:t>取样</w:t>
            </w:r>
            <w:r>
              <w:rPr>
                <w:rFonts w:hAnsi="宋体"/>
                <w:kern w:val="0"/>
                <w:szCs w:val="21"/>
              </w:rPr>
              <w:t>方</w:t>
            </w:r>
            <w:r>
              <w:rPr>
                <w:rFonts w:hint="eastAsia" w:hAnsi="宋体"/>
                <w:kern w:val="0"/>
                <w:szCs w:val="21"/>
              </w:rPr>
              <w:t>法</w:t>
            </w:r>
            <w:r>
              <w:rPr>
                <w:rFonts w:hAnsi="宋体"/>
                <w:kern w:val="0"/>
                <w:szCs w:val="21"/>
              </w:rPr>
              <w:t>；样品预处理方法、原理和适用范围；食品感官</w:t>
            </w:r>
            <w:r>
              <w:rPr>
                <w:rFonts w:hint="eastAsia" w:hAnsi="宋体"/>
                <w:kern w:val="0"/>
                <w:szCs w:val="21"/>
              </w:rPr>
              <w:t>检验</w:t>
            </w:r>
            <w:r>
              <w:rPr>
                <w:rFonts w:hAnsi="宋体"/>
                <w:kern w:val="0"/>
                <w:szCs w:val="21"/>
              </w:rPr>
              <w:t>的</w:t>
            </w:r>
            <w:r>
              <w:rPr>
                <w:rFonts w:hint="eastAsia" w:hAnsi="宋体"/>
                <w:kern w:val="0"/>
                <w:szCs w:val="21"/>
              </w:rPr>
              <w:t>常用</w:t>
            </w:r>
            <w:r>
              <w:rPr>
                <w:rFonts w:hAnsi="宋体"/>
                <w:kern w:val="0"/>
                <w:szCs w:val="21"/>
              </w:rPr>
              <w:t>方法</w:t>
            </w:r>
            <w:r>
              <w:rPr>
                <w:rFonts w:hint="eastAsia" w:hAnsi="宋体"/>
                <w:kern w:val="0"/>
                <w:szCs w:val="21"/>
              </w:rPr>
              <w:t>；食品</w:t>
            </w:r>
            <w:r>
              <w:rPr>
                <w:rFonts w:hAnsi="宋体"/>
                <w:kern w:val="0"/>
                <w:szCs w:val="21"/>
              </w:rPr>
              <w:t>物理检测常用</w:t>
            </w:r>
            <w:r>
              <w:rPr>
                <w:rFonts w:hint="eastAsia" w:hAnsi="宋体"/>
                <w:kern w:val="0"/>
                <w:szCs w:val="21"/>
              </w:rPr>
              <w:t>方法和</w:t>
            </w:r>
            <w:r>
              <w:rPr>
                <w:rFonts w:hAnsi="宋体"/>
                <w:kern w:val="0"/>
                <w:szCs w:val="21"/>
              </w:rPr>
              <w:t>原理及适用范围</w:t>
            </w:r>
            <w:r>
              <w:rPr>
                <w:rFonts w:hint="eastAsia" w:hAnsi="宋体"/>
                <w:kern w:val="0"/>
                <w:szCs w:val="21"/>
              </w:rPr>
              <w:t>；食品</w:t>
            </w:r>
            <w:r>
              <w:rPr>
                <w:rFonts w:hAnsi="宋体"/>
                <w:kern w:val="0"/>
                <w:szCs w:val="21"/>
              </w:rPr>
              <w:t>中水分、碳水化</w:t>
            </w:r>
            <w:r>
              <w:rPr>
                <w:rFonts w:hint="eastAsia" w:hAnsi="宋体"/>
                <w:kern w:val="0"/>
                <w:szCs w:val="21"/>
              </w:rPr>
              <w:t>合</w:t>
            </w:r>
            <w:r>
              <w:rPr>
                <w:rFonts w:hAnsi="宋体"/>
                <w:kern w:val="0"/>
                <w:szCs w:val="21"/>
              </w:rPr>
              <w:t>物、脂类</w:t>
            </w:r>
            <w:r>
              <w:rPr>
                <w:rFonts w:hint="eastAsia" w:hAnsi="宋体"/>
                <w:kern w:val="0"/>
                <w:szCs w:val="21"/>
              </w:rPr>
              <w:t>、灰分</w:t>
            </w:r>
            <w:r>
              <w:rPr>
                <w:rFonts w:hAnsi="宋体"/>
                <w:kern w:val="0"/>
                <w:szCs w:val="21"/>
              </w:rPr>
              <w:t>、有机酸和蛋白质测定方法</w:t>
            </w:r>
            <w:r>
              <w:rPr>
                <w:rFonts w:hint="eastAsia" w:hAnsi="宋体"/>
                <w:kern w:val="0"/>
                <w:szCs w:val="21"/>
              </w:rPr>
              <w:t>原理</w:t>
            </w:r>
            <w:r>
              <w:rPr>
                <w:rFonts w:hAnsi="宋体"/>
                <w:kern w:val="0"/>
                <w:szCs w:val="21"/>
              </w:rPr>
              <w:t>、主要方法</w:t>
            </w:r>
            <w:r>
              <w:rPr>
                <w:rFonts w:hint="eastAsia" w:hAnsi="宋体"/>
                <w:kern w:val="0"/>
                <w:szCs w:val="21"/>
              </w:rPr>
              <w:t>和</w:t>
            </w:r>
            <w:r>
              <w:rPr>
                <w:rFonts w:hAnsi="宋体"/>
                <w:kern w:val="0"/>
                <w:szCs w:val="21"/>
              </w:rPr>
              <w:t>操作要点；</w:t>
            </w:r>
            <w:r>
              <w:rPr>
                <w:rFonts w:hint="eastAsia" w:hAnsi="宋体"/>
                <w:kern w:val="0"/>
                <w:szCs w:val="21"/>
              </w:rPr>
              <w:t>掌握消除</w:t>
            </w:r>
            <w:r>
              <w:rPr>
                <w:rFonts w:hAnsi="宋体"/>
                <w:kern w:val="0"/>
                <w:szCs w:val="21"/>
              </w:rPr>
              <w:t>系统误差的方法以</w:t>
            </w:r>
            <w:r>
              <w:rPr>
                <w:rFonts w:hint="eastAsia" w:hAnsi="宋体"/>
                <w:kern w:val="0"/>
                <w:szCs w:val="21"/>
              </w:rPr>
              <w:t>及</w:t>
            </w:r>
            <w:r>
              <w:rPr>
                <w:rFonts w:hAnsi="宋体"/>
                <w:kern w:val="0"/>
                <w:szCs w:val="21"/>
              </w:rPr>
              <w:t>提高分析结果准确度的措施</w:t>
            </w:r>
            <w:r>
              <w:rPr>
                <w:rFonts w:hint="eastAsia" w:hAnsi="宋体"/>
                <w:kern w:val="0"/>
                <w:szCs w:val="21"/>
              </w:rPr>
              <w:t>；</w:t>
            </w:r>
            <w:r>
              <w:rPr>
                <w:rFonts w:hAnsi="宋体"/>
                <w:kern w:val="0"/>
                <w:szCs w:val="21"/>
              </w:rPr>
              <w:t>掌握实验方法的评价标准和</w:t>
            </w:r>
            <w:r>
              <w:rPr>
                <w:rFonts w:hint="eastAsia" w:hAnsi="宋体"/>
                <w:kern w:val="0"/>
                <w:szCs w:val="21"/>
              </w:rPr>
              <w:t>科学</w:t>
            </w:r>
            <w:r>
              <w:rPr>
                <w:rFonts w:hAnsi="宋体"/>
                <w:kern w:val="0"/>
                <w:szCs w:val="21"/>
              </w:rPr>
              <w:t>处理实验数据</w:t>
            </w:r>
            <w:r>
              <w:rPr>
                <w:rFonts w:hint="eastAsia" w:hAnsi="宋体"/>
                <w:kern w:val="0"/>
                <w:szCs w:val="21"/>
              </w:rPr>
              <w:t>等。</w:t>
            </w:r>
          </w:p>
          <w:p>
            <w:pPr>
              <w:keepNext w:val="0"/>
              <w:keepLines w:val="0"/>
              <w:pageBreakBefore w:val="0"/>
              <w:widowControl/>
              <w:kinsoku/>
              <w:wordWrap/>
              <w:overflowPunct/>
              <w:topLinePunct w:val="0"/>
              <w:autoSpaceDE/>
              <w:autoSpaceDN/>
              <w:bidi w:val="0"/>
              <w:adjustRightInd/>
              <w:snapToGrid w:val="0"/>
              <w:spacing w:before="157" w:beforeLines="50" w:line="324" w:lineRule="auto"/>
              <w:ind w:firstLine="422" w:firstLineChars="200"/>
              <w:jc w:val="left"/>
              <w:textAlignment w:val="auto"/>
              <w:rPr>
                <w:rFonts w:hAnsi="宋体"/>
                <w:b/>
                <w:kern w:val="0"/>
                <w:szCs w:val="21"/>
              </w:rPr>
            </w:pPr>
            <w:r>
              <w:rPr>
                <w:rFonts w:hAnsi="宋体"/>
                <w:b/>
                <w:kern w:val="0"/>
                <w:szCs w:val="21"/>
              </w:rPr>
              <w:t>考试要求：</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 xml:space="preserve">1. </w:t>
            </w:r>
            <w:r>
              <w:rPr>
                <w:rFonts w:hint="eastAsia" w:hAnsi="宋体"/>
                <w:kern w:val="0"/>
                <w:szCs w:val="21"/>
              </w:rPr>
              <w:t>掌握采样的基本原则，理解检样、平均样品、原始样品概念，掌握液体样品、粮食样品采样的一般方法。掌握样品进行</w:t>
            </w:r>
            <w:r>
              <w:rPr>
                <w:rFonts w:hAnsi="宋体"/>
                <w:kern w:val="0"/>
                <w:szCs w:val="21"/>
              </w:rPr>
              <w:t>预处理</w:t>
            </w:r>
            <w:r>
              <w:rPr>
                <w:rFonts w:hint="eastAsia" w:hAnsi="宋体"/>
                <w:kern w:val="0"/>
                <w:szCs w:val="21"/>
              </w:rPr>
              <w:t>的</w:t>
            </w:r>
            <w:r>
              <w:rPr>
                <w:rFonts w:hAnsi="宋体"/>
                <w:kern w:val="0"/>
                <w:szCs w:val="21"/>
              </w:rPr>
              <w:t>目的和要求</w:t>
            </w:r>
            <w:r>
              <w:rPr>
                <w:rFonts w:hint="eastAsia" w:hAnsi="宋体"/>
                <w:kern w:val="0"/>
                <w:szCs w:val="21"/>
              </w:rPr>
              <w:t>，掌握</w:t>
            </w:r>
            <w:r>
              <w:rPr>
                <w:rFonts w:hAnsi="宋体"/>
                <w:kern w:val="0"/>
                <w:szCs w:val="21"/>
              </w:rPr>
              <w:t>常用的样品预</w:t>
            </w:r>
            <w:r>
              <w:rPr>
                <w:rFonts w:hint="eastAsia" w:hAnsi="宋体"/>
                <w:kern w:val="0"/>
                <w:szCs w:val="21"/>
              </w:rPr>
              <w:t>处理</w:t>
            </w:r>
            <w:r>
              <w:rPr>
                <w:rFonts w:hAnsi="宋体"/>
                <w:kern w:val="0"/>
                <w:szCs w:val="21"/>
              </w:rPr>
              <w:t>方法</w:t>
            </w:r>
            <w:r>
              <w:rPr>
                <w:rFonts w:hint="eastAsia" w:hAnsi="宋体"/>
                <w:kern w:val="0"/>
                <w:szCs w:val="21"/>
                <w:lang w:eastAsia="zh-CN"/>
              </w:rPr>
              <w:t>的</w:t>
            </w:r>
            <w:r>
              <w:rPr>
                <w:rFonts w:hint="eastAsia" w:hAnsi="宋体"/>
                <w:kern w:val="0"/>
                <w:szCs w:val="21"/>
              </w:rPr>
              <w:t>基本</w:t>
            </w:r>
            <w:r>
              <w:rPr>
                <w:rFonts w:hAnsi="宋体"/>
                <w:kern w:val="0"/>
                <w:szCs w:val="21"/>
              </w:rPr>
              <w:t>原理和方法</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2.</w:t>
            </w:r>
            <w:r>
              <w:rPr>
                <w:rFonts w:hint="eastAsia" w:hAnsi="宋体"/>
                <w:kern w:val="0"/>
                <w:szCs w:val="21"/>
              </w:rPr>
              <w:t>掌握</w:t>
            </w:r>
            <w:r>
              <w:rPr>
                <w:rFonts w:hAnsi="宋体"/>
                <w:kern w:val="0"/>
                <w:szCs w:val="21"/>
              </w:rPr>
              <w:t>食品感官</w:t>
            </w:r>
            <w:r>
              <w:rPr>
                <w:rFonts w:hint="eastAsia" w:hAnsi="宋体"/>
                <w:kern w:val="0"/>
                <w:szCs w:val="21"/>
              </w:rPr>
              <w:t>分</w:t>
            </w:r>
            <w:r>
              <w:rPr>
                <w:rFonts w:hAnsi="宋体"/>
                <w:kern w:val="0"/>
                <w:szCs w:val="21"/>
              </w:rPr>
              <w:t>析的基本要求和</w:t>
            </w:r>
            <w:r>
              <w:rPr>
                <w:rFonts w:hint="eastAsia" w:hAnsi="宋体"/>
                <w:kern w:val="0"/>
                <w:szCs w:val="21"/>
              </w:rPr>
              <w:t>常用</w:t>
            </w:r>
            <w:r>
              <w:rPr>
                <w:rFonts w:hAnsi="宋体"/>
                <w:kern w:val="0"/>
                <w:szCs w:val="21"/>
              </w:rPr>
              <w:t>的感官检验方法</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3.</w:t>
            </w:r>
            <w:r>
              <w:rPr>
                <w:rFonts w:hint="eastAsia" w:hAnsi="宋体"/>
                <w:kern w:val="0"/>
                <w:szCs w:val="21"/>
              </w:rPr>
              <w:t>掌握比重测定、折</w:t>
            </w:r>
            <w:r>
              <w:rPr>
                <w:rFonts w:hAnsi="宋体"/>
                <w:kern w:val="0"/>
                <w:szCs w:val="21"/>
              </w:rPr>
              <w:t>光法</w:t>
            </w:r>
            <w:r>
              <w:rPr>
                <w:rFonts w:hint="eastAsia" w:hAnsi="宋体"/>
                <w:kern w:val="0"/>
                <w:szCs w:val="21"/>
              </w:rPr>
              <w:t>测定、</w:t>
            </w:r>
            <w:r>
              <w:rPr>
                <w:rFonts w:hAnsi="宋体"/>
                <w:kern w:val="0"/>
                <w:szCs w:val="21"/>
              </w:rPr>
              <w:t>旋</w:t>
            </w:r>
            <w:r>
              <w:rPr>
                <w:rFonts w:hint="eastAsia" w:hAnsi="宋体"/>
                <w:kern w:val="0"/>
                <w:szCs w:val="21"/>
              </w:rPr>
              <w:t>光</w:t>
            </w:r>
            <w:r>
              <w:rPr>
                <w:rFonts w:hAnsi="宋体"/>
                <w:kern w:val="0"/>
                <w:szCs w:val="21"/>
              </w:rPr>
              <w:t>法测定及粘度测定</w:t>
            </w:r>
            <w:r>
              <w:rPr>
                <w:rFonts w:hint="eastAsia" w:hAnsi="宋体"/>
                <w:kern w:val="0"/>
                <w:szCs w:val="21"/>
              </w:rPr>
              <w:t>的意义，掌握测定比重、折</w:t>
            </w:r>
            <w:r>
              <w:rPr>
                <w:rFonts w:hAnsi="宋体"/>
                <w:kern w:val="0"/>
                <w:szCs w:val="21"/>
              </w:rPr>
              <w:t>光</w:t>
            </w:r>
            <w:r>
              <w:rPr>
                <w:rFonts w:hint="eastAsia" w:hAnsi="宋体"/>
                <w:kern w:val="0"/>
                <w:szCs w:val="21"/>
              </w:rPr>
              <w:t>率、</w:t>
            </w:r>
            <w:r>
              <w:rPr>
                <w:rFonts w:hAnsi="宋体"/>
                <w:kern w:val="0"/>
                <w:szCs w:val="21"/>
              </w:rPr>
              <w:t>旋</w:t>
            </w:r>
            <w:r>
              <w:rPr>
                <w:rFonts w:hint="eastAsia" w:hAnsi="宋体"/>
                <w:kern w:val="0"/>
                <w:szCs w:val="21"/>
              </w:rPr>
              <w:t>光率、色度和</w:t>
            </w:r>
            <w:r>
              <w:rPr>
                <w:rFonts w:hAnsi="宋体"/>
                <w:kern w:val="0"/>
                <w:szCs w:val="21"/>
              </w:rPr>
              <w:t>粘度的测定</w:t>
            </w:r>
            <w:r>
              <w:rPr>
                <w:rFonts w:hint="eastAsia" w:hAnsi="宋体"/>
                <w:kern w:val="0"/>
                <w:szCs w:val="21"/>
              </w:rPr>
              <w:t>方法和仪器及适用</w:t>
            </w:r>
            <w:r>
              <w:rPr>
                <w:rFonts w:hAnsi="宋体"/>
                <w:kern w:val="0"/>
                <w:szCs w:val="21"/>
              </w:rPr>
              <w:t>范围</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4.</w:t>
            </w:r>
            <w:r>
              <w:rPr>
                <w:rFonts w:hint="eastAsia" w:hAnsi="宋体"/>
                <w:kern w:val="0"/>
                <w:szCs w:val="21"/>
              </w:rPr>
              <w:t>掌握干燥法、</w:t>
            </w:r>
            <w:r>
              <w:rPr>
                <w:rFonts w:hAnsi="宋体"/>
                <w:kern w:val="0"/>
                <w:szCs w:val="21"/>
              </w:rPr>
              <w:t>蒸馏法</w:t>
            </w:r>
            <w:r>
              <w:rPr>
                <w:rFonts w:hint="eastAsia" w:hAnsi="宋体"/>
                <w:kern w:val="0"/>
                <w:szCs w:val="21"/>
              </w:rPr>
              <w:t>、</w:t>
            </w:r>
            <w:r>
              <w:rPr>
                <w:rFonts w:hAnsi="宋体"/>
                <w:kern w:val="0"/>
                <w:szCs w:val="21"/>
              </w:rPr>
              <w:t>卡尔费</w:t>
            </w:r>
            <w:r>
              <w:rPr>
                <w:rFonts w:hint="eastAsia" w:hAnsi="宋体"/>
                <w:kern w:val="0"/>
                <w:szCs w:val="21"/>
              </w:rPr>
              <w:t>休</w:t>
            </w:r>
            <w:r>
              <w:rPr>
                <w:rFonts w:hAnsi="宋体"/>
                <w:kern w:val="0"/>
                <w:szCs w:val="21"/>
              </w:rPr>
              <w:t>法</w:t>
            </w:r>
            <w:r>
              <w:rPr>
                <w:rFonts w:hint="eastAsia" w:hAnsi="宋体"/>
                <w:kern w:val="0"/>
                <w:szCs w:val="21"/>
              </w:rPr>
              <w:t>测定水分等方法的</w:t>
            </w:r>
            <w:r>
              <w:rPr>
                <w:rFonts w:hAnsi="宋体"/>
                <w:kern w:val="0"/>
                <w:szCs w:val="21"/>
              </w:rPr>
              <w:t>基本</w:t>
            </w:r>
            <w:r>
              <w:rPr>
                <w:rFonts w:hint="eastAsia" w:hAnsi="宋体"/>
                <w:kern w:val="0"/>
                <w:szCs w:val="21"/>
              </w:rPr>
              <w:t>原理</w:t>
            </w:r>
            <w:r>
              <w:rPr>
                <w:rFonts w:hAnsi="宋体"/>
                <w:kern w:val="0"/>
                <w:szCs w:val="21"/>
              </w:rPr>
              <w:t>，适用范围和主要设备</w:t>
            </w:r>
            <w:r>
              <w:rPr>
                <w:rFonts w:hint="eastAsia" w:hAnsi="宋体"/>
                <w:kern w:val="0"/>
                <w:szCs w:val="21"/>
              </w:rPr>
              <w:t>及</w:t>
            </w:r>
            <w:r>
              <w:rPr>
                <w:rFonts w:hAnsi="宋体"/>
                <w:kern w:val="0"/>
                <w:szCs w:val="21"/>
              </w:rPr>
              <w:t>操作中注意事项</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5.</w:t>
            </w:r>
            <w:r>
              <w:rPr>
                <w:rFonts w:hint="eastAsia" w:hAnsi="宋体"/>
                <w:kern w:val="0"/>
                <w:szCs w:val="21"/>
              </w:rPr>
              <w:t>掌握</w:t>
            </w:r>
            <w:r>
              <w:rPr>
                <w:rFonts w:hAnsi="宋体"/>
                <w:kern w:val="0"/>
                <w:szCs w:val="21"/>
              </w:rPr>
              <w:t>总</w:t>
            </w:r>
            <w:r>
              <w:rPr>
                <w:rFonts w:hint="eastAsia" w:hAnsi="宋体"/>
                <w:kern w:val="0"/>
                <w:szCs w:val="21"/>
              </w:rPr>
              <w:t>灰</w:t>
            </w:r>
            <w:r>
              <w:rPr>
                <w:rFonts w:hAnsi="宋体"/>
                <w:kern w:val="0"/>
                <w:szCs w:val="21"/>
              </w:rPr>
              <w:t>分、酸不</w:t>
            </w:r>
            <w:r>
              <w:rPr>
                <w:rFonts w:hint="eastAsia" w:hAnsi="宋体"/>
                <w:kern w:val="0"/>
                <w:szCs w:val="21"/>
              </w:rPr>
              <w:t>溶</w:t>
            </w:r>
            <w:r>
              <w:rPr>
                <w:rFonts w:hAnsi="宋体"/>
                <w:kern w:val="0"/>
                <w:szCs w:val="21"/>
              </w:rPr>
              <w:t>性灰分、水不溶性灰分的测定方法，</w:t>
            </w:r>
            <w:r>
              <w:rPr>
                <w:rFonts w:hint="eastAsia" w:hAnsi="宋体"/>
                <w:kern w:val="0"/>
                <w:szCs w:val="21"/>
              </w:rPr>
              <w:t>掌握灰化条件的选择、加速灰化的措施和所需设备</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int="eastAsia" w:hAnsi="宋体"/>
                <w:kern w:val="0"/>
                <w:szCs w:val="21"/>
              </w:rPr>
              <w:t>6.理解有</w:t>
            </w:r>
            <w:r>
              <w:rPr>
                <w:rFonts w:hAnsi="宋体"/>
                <w:kern w:val="0"/>
                <w:szCs w:val="21"/>
              </w:rPr>
              <w:t>效</w:t>
            </w:r>
            <w:r>
              <w:rPr>
                <w:rFonts w:hint="eastAsia" w:hAnsi="宋体"/>
                <w:kern w:val="0"/>
                <w:szCs w:val="21"/>
              </w:rPr>
              <w:t>酸度、总酸度和</w:t>
            </w:r>
            <w:r>
              <w:rPr>
                <w:rFonts w:hAnsi="宋体"/>
                <w:kern w:val="0"/>
                <w:szCs w:val="21"/>
              </w:rPr>
              <w:t>挥发性酸</w:t>
            </w:r>
            <w:r>
              <w:rPr>
                <w:rFonts w:hint="eastAsia" w:hAnsi="宋体"/>
                <w:kern w:val="0"/>
                <w:szCs w:val="21"/>
              </w:rPr>
              <w:t>，并掌握</w:t>
            </w:r>
            <w:r>
              <w:rPr>
                <w:rFonts w:hint="eastAsia" w:hAnsi="宋体"/>
                <w:kern w:val="0"/>
                <w:szCs w:val="21"/>
                <w:lang w:eastAsia="zh-CN"/>
              </w:rPr>
              <w:t>其</w:t>
            </w:r>
            <w:r>
              <w:rPr>
                <w:rFonts w:hint="eastAsia" w:hAnsi="宋体"/>
                <w:kern w:val="0"/>
                <w:szCs w:val="21"/>
              </w:rPr>
              <w:t>测定方法</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7.</w:t>
            </w:r>
            <w:r>
              <w:rPr>
                <w:rFonts w:hint="eastAsia" w:hAnsi="宋体"/>
                <w:kern w:val="0"/>
                <w:szCs w:val="21"/>
              </w:rPr>
              <w:t>掌握食品</w:t>
            </w:r>
            <w:r>
              <w:rPr>
                <w:rFonts w:hAnsi="宋体"/>
                <w:kern w:val="0"/>
                <w:szCs w:val="21"/>
              </w:rPr>
              <w:t>中</w:t>
            </w:r>
            <w:r>
              <w:rPr>
                <w:rFonts w:hint="eastAsia" w:hAnsi="宋体"/>
                <w:kern w:val="0"/>
                <w:szCs w:val="21"/>
              </w:rPr>
              <w:t>脂肪的测定方法，</w:t>
            </w:r>
            <w:r>
              <w:rPr>
                <w:rFonts w:hAnsi="宋体"/>
                <w:kern w:val="0"/>
                <w:szCs w:val="21"/>
              </w:rPr>
              <w:t>包括</w:t>
            </w:r>
            <w:r>
              <w:rPr>
                <w:rFonts w:hint="eastAsia" w:hAnsi="宋体"/>
                <w:kern w:val="0"/>
                <w:szCs w:val="21"/>
              </w:rPr>
              <w:t>索氏提取法、氯</w:t>
            </w:r>
            <w:r>
              <w:rPr>
                <w:rFonts w:hAnsi="宋体"/>
                <w:kern w:val="0"/>
                <w:szCs w:val="21"/>
              </w:rPr>
              <w:t>仿－甲</w:t>
            </w:r>
            <w:r>
              <w:rPr>
                <w:rFonts w:hint="eastAsia" w:hAnsi="宋体"/>
                <w:kern w:val="0"/>
                <w:szCs w:val="21"/>
              </w:rPr>
              <w:t>醇</w:t>
            </w:r>
            <w:r>
              <w:rPr>
                <w:rFonts w:hAnsi="宋体"/>
                <w:kern w:val="0"/>
                <w:szCs w:val="21"/>
              </w:rPr>
              <w:t>提取法、酸</w:t>
            </w:r>
            <w:r>
              <w:rPr>
                <w:rFonts w:hint="eastAsia" w:hAnsi="宋体"/>
                <w:kern w:val="0"/>
                <w:szCs w:val="21"/>
              </w:rPr>
              <w:t>水</w:t>
            </w:r>
            <w:r>
              <w:rPr>
                <w:rFonts w:hAnsi="宋体"/>
                <w:kern w:val="0"/>
                <w:szCs w:val="21"/>
              </w:rPr>
              <w:t>解法、</w:t>
            </w:r>
            <w:r>
              <w:rPr>
                <w:rFonts w:hint="eastAsia" w:hAnsi="宋体"/>
                <w:kern w:val="0"/>
                <w:szCs w:val="21"/>
              </w:rPr>
              <w:t>乳</w:t>
            </w:r>
            <w:r>
              <w:rPr>
                <w:rFonts w:hAnsi="宋体"/>
                <w:kern w:val="0"/>
                <w:szCs w:val="21"/>
              </w:rPr>
              <w:t>脂测定方法</w:t>
            </w:r>
            <w:r>
              <w:rPr>
                <w:rFonts w:hint="eastAsia" w:hAnsi="宋体"/>
                <w:kern w:val="0"/>
                <w:szCs w:val="21"/>
              </w:rPr>
              <w:t>，了解脂肪测定</w:t>
            </w:r>
            <w:r>
              <w:rPr>
                <w:rFonts w:hAnsi="宋体"/>
                <w:kern w:val="0"/>
                <w:szCs w:val="21"/>
              </w:rPr>
              <w:t>方法所需的主要设备</w:t>
            </w:r>
            <w:r>
              <w:rPr>
                <w:rFonts w:hint="eastAsia" w:hAnsi="宋体"/>
                <w:kern w:val="0"/>
                <w:szCs w:val="21"/>
              </w:rPr>
              <w:t>，提取剂的选择</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8.</w:t>
            </w:r>
            <w:r>
              <w:rPr>
                <w:rFonts w:hint="eastAsia" w:hAnsi="宋体"/>
                <w:kern w:val="0"/>
                <w:szCs w:val="21"/>
              </w:rPr>
              <w:t>掌握提取糖类的溶剂和澄清剂，掌握</w:t>
            </w:r>
            <w:r>
              <w:rPr>
                <w:rFonts w:hint="eastAsia" w:hAnsi="宋体"/>
                <w:kern w:val="0"/>
                <w:szCs w:val="21"/>
                <w:lang w:eastAsia="zh-CN"/>
              </w:rPr>
              <w:t>还原</w:t>
            </w:r>
            <w:r>
              <w:rPr>
                <w:rFonts w:hAnsi="宋体"/>
                <w:kern w:val="0"/>
                <w:szCs w:val="21"/>
              </w:rPr>
              <w:t>糖的测定方法，理解</w:t>
            </w:r>
            <w:r>
              <w:rPr>
                <w:rFonts w:hint="eastAsia" w:hAnsi="宋体"/>
                <w:kern w:val="0"/>
                <w:szCs w:val="21"/>
                <w:lang w:eastAsia="zh-CN"/>
              </w:rPr>
              <w:t>还原糖</w:t>
            </w:r>
            <w:r>
              <w:rPr>
                <w:rFonts w:hAnsi="宋体"/>
                <w:kern w:val="0"/>
                <w:szCs w:val="21"/>
              </w:rPr>
              <w:t>测定原理，掌握操作</w:t>
            </w:r>
            <w:r>
              <w:rPr>
                <w:rFonts w:hint="eastAsia" w:hAnsi="宋体"/>
                <w:kern w:val="0"/>
                <w:szCs w:val="21"/>
              </w:rPr>
              <w:t>要</w:t>
            </w:r>
            <w:r>
              <w:rPr>
                <w:rFonts w:hAnsi="宋体"/>
                <w:kern w:val="0"/>
                <w:szCs w:val="21"/>
              </w:rPr>
              <w:t>点</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eastAsia="宋体"/>
                <w:kern w:val="0"/>
                <w:szCs w:val="21"/>
                <w:lang w:eastAsia="zh-CN"/>
              </w:rPr>
            </w:pPr>
            <w:r>
              <w:rPr>
                <w:rFonts w:hAnsi="宋体"/>
                <w:kern w:val="0"/>
                <w:szCs w:val="21"/>
              </w:rPr>
              <w:t>9</w:t>
            </w:r>
            <w:r>
              <w:rPr>
                <w:rFonts w:hint="eastAsia" w:hAnsi="宋体"/>
                <w:kern w:val="0"/>
                <w:szCs w:val="21"/>
              </w:rPr>
              <w:t>.掌握凯氏定氮法的基本原理、蛋白质消化方法和凯氏定氮法操作要点</w:t>
            </w:r>
            <w:r>
              <w:rPr>
                <w:rFonts w:hint="eastAsia" w:hAnsi="宋体"/>
                <w:kern w:val="0"/>
                <w:szCs w:val="21"/>
                <w:lang w:eastAsia="zh-CN"/>
              </w:rPr>
              <w:t>；</w:t>
            </w:r>
          </w:p>
          <w:p>
            <w:pPr>
              <w:keepNext w:val="0"/>
              <w:keepLines w:val="0"/>
              <w:pageBreakBefore w:val="0"/>
              <w:tabs>
                <w:tab w:val="left" w:pos="8352"/>
              </w:tabs>
              <w:kinsoku/>
              <w:wordWrap/>
              <w:overflowPunct/>
              <w:topLinePunct w:val="0"/>
              <w:autoSpaceDE/>
              <w:autoSpaceDN/>
              <w:bidi w:val="0"/>
              <w:adjustRightInd/>
              <w:snapToGrid w:val="0"/>
              <w:spacing w:line="324" w:lineRule="auto"/>
              <w:ind w:firstLine="420" w:firstLineChars="200"/>
              <w:textAlignment w:val="auto"/>
              <w:rPr>
                <w:rFonts w:hint="eastAsia" w:hAnsi="宋体"/>
                <w:kern w:val="0"/>
                <w:szCs w:val="21"/>
                <w:lang w:eastAsia="zh-CN"/>
              </w:rPr>
            </w:pPr>
            <w:r>
              <w:rPr>
                <w:rFonts w:hAnsi="宋体"/>
                <w:kern w:val="0"/>
                <w:szCs w:val="21"/>
              </w:rPr>
              <w:t>10.</w:t>
            </w:r>
            <w:r>
              <w:rPr>
                <w:rFonts w:hint="eastAsia" w:hAnsi="宋体"/>
                <w:kern w:val="0"/>
                <w:szCs w:val="21"/>
              </w:rPr>
              <w:t>掌握消除</w:t>
            </w:r>
            <w:r>
              <w:rPr>
                <w:rFonts w:hAnsi="宋体"/>
                <w:kern w:val="0"/>
                <w:szCs w:val="21"/>
              </w:rPr>
              <w:t>系统误差的方法以</w:t>
            </w:r>
            <w:r>
              <w:rPr>
                <w:rFonts w:hint="eastAsia" w:hAnsi="宋体"/>
                <w:kern w:val="0"/>
                <w:szCs w:val="21"/>
              </w:rPr>
              <w:t>及</w:t>
            </w:r>
            <w:r>
              <w:rPr>
                <w:rFonts w:hAnsi="宋体"/>
                <w:kern w:val="0"/>
                <w:szCs w:val="21"/>
              </w:rPr>
              <w:t>提高分析结果准确度的措施</w:t>
            </w:r>
            <w:r>
              <w:rPr>
                <w:rFonts w:hint="eastAsia" w:hAnsi="宋体"/>
                <w:kern w:val="0"/>
                <w:szCs w:val="21"/>
              </w:rPr>
              <w:t>；</w:t>
            </w:r>
            <w:r>
              <w:rPr>
                <w:rFonts w:hAnsi="宋体"/>
                <w:kern w:val="0"/>
                <w:szCs w:val="21"/>
              </w:rPr>
              <w:t>掌握实验方法的评价标准和</w:t>
            </w:r>
            <w:r>
              <w:rPr>
                <w:rFonts w:hint="eastAsia" w:hAnsi="宋体"/>
                <w:kern w:val="0"/>
                <w:szCs w:val="21"/>
                <w:lang w:eastAsia="zh-CN"/>
              </w:rPr>
              <w:t>可疑值的取舍方法。</w:t>
            </w:r>
          </w:p>
          <w:p>
            <w:pPr>
              <w:widowControl/>
              <w:numPr>
                <w:ilvl w:val="0"/>
                <w:numId w:val="0"/>
              </w:numPr>
              <w:spacing w:before="50"/>
              <w:ind w:left="420" w:leftChars="0"/>
              <w:rPr>
                <w:rFonts w:hint="default" w:hAnsi="宋体"/>
                <w:kern w:val="0"/>
                <w:szCs w:val="21"/>
                <w:lang w:val="en-US" w:eastAsia="zh-CN"/>
              </w:rPr>
            </w:pPr>
            <w:r>
              <w:rPr>
                <w:rFonts w:hint="eastAsia" w:hAnsi="宋体"/>
                <w:kern w:val="0"/>
                <w:szCs w:val="21"/>
                <w:lang w:val="en-US" w:eastAsia="zh-CN"/>
              </w:rPr>
              <w:t>11.</w:t>
            </w:r>
            <w:r>
              <w:rPr>
                <w:rFonts w:hint="eastAsia" w:hAnsi="宋体"/>
                <w:color w:val="auto"/>
                <w:kern w:val="0"/>
                <w:szCs w:val="21"/>
              </w:rPr>
              <w:t>成绩约占50分。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0"/>
              </w:numPr>
              <w:spacing w:before="50"/>
              <w:ind w:left="420" w:leftChars="0"/>
              <w:jc w:val="left"/>
              <w:rPr>
                <w:rFonts w:hint="eastAsia" w:ascii="Times New Roman" w:hAnsi="宋体" w:eastAsia="宋体" w:cs="Times New Roman"/>
                <w:color w:val="000000"/>
                <w:kern w:val="0"/>
                <w:szCs w:val="21"/>
              </w:rPr>
            </w:pPr>
            <w:r>
              <w:rPr>
                <w:rFonts w:hint="default" w:ascii="Times New Roman" w:hAnsi="宋体" w:eastAsia="宋体" w:cs="Times New Roman"/>
                <w:color w:val="000000"/>
                <w:kern w:val="0"/>
                <w:szCs w:val="21"/>
              </w:rPr>
              <w:t>1</w:t>
            </w:r>
            <w:r>
              <w:rPr>
                <w:rFonts w:hint="eastAsia" w:ascii="Times New Roman" w:hAnsi="宋体" w:eastAsia="宋体" w:cs="Times New Roman"/>
                <w:color w:val="000000"/>
                <w:kern w:val="0"/>
                <w:szCs w:val="21"/>
                <w:lang w:val="en-US" w:eastAsia="zh-Hans"/>
              </w:rPr>
              <w:t>.</w:t>
            </w:r>
            <w:r>
              <w:rPr>
                <w:rFonts w:hint="eastAsia" w:ascii="Times New Roman" w:hAnsi="宋体" w:eastAsia="宋体" w:cs="Times New Roman"/>
                <w:color w:val="000000"/>
                <w:kern w:val="0"/>
                <w:szCs w:val="21"/>
              </w:rPr>
              <w:t>一般《</w:t>
            </w:r>
            <w:r>
              <w:rPr>
                <w:rFonts w:hint="eastAsia" w:ascii="Times New Roman" w:hAnsi="宋体" w:eastAsia="宋体" w:cs="Times New Roman"/>
                <w:color w:val="000000"/>
                <w:kern w:val="0"/>
                <w:szCs w:val="21"/>
                <w:lang w:eastAsia="zh-CN"/>
              </w:rPr>
              <w:t>食品安全与卫生</w:t>
            </w:r>
            <w:r>
              <w:rPr>
                <w:rFonts w:hint="eastAsia" w:ascii="Times New Roman" w:hAnsi="宋体" w:eastAsia="宋体" w:cs="Times New Roman"/>
                <w:color w:val="000000"/>
                <w:kern w:val="0"/>
                <w:szCs w:val="21"/>
              </w:rPr>
              <w:t>学》和《</w:t>
            </w:r>
            <w:r>
              <w:rPr>
                <w:rFonts w:hint="eastAsia" w:ascii="Times New Roman" w:hAnsi="宋体" w:eastAsia="宋体" w:cs="Times New Roman"/>
                <w:color w:val="000000"/>
                <w:kern w:val="0"/>
                <w:szCs w:val="21"/>
                <w:lang w:eastAsia="zh-CN"/>
              </w:rPr>
              <w:t>食品卫生</w:t>
            </w:r>
            <w:r>
              <w:rPr>
                <w:rFonts w:hint="eastAsia" w:ascii="Times New Roman" w:hAnsi="宋体" w:eastAsia="宋体" w:cs="Times New Roman"/>
                <w:color w:val="000000"/>
                <w:kern w:val="0"/>
                <w:szCs w:val="21"/>
              </w:rPr>
              <w:t>学》教科书，均可；</w:t>
            </w:r>
          </w:p>
          <w:p>
            <w:pPr>
              <w:widowControl/>
              <w:numPr>
                <w:ilvl w:val="0"/>
                <w:numId w:val="0"/>
              </w:numPr>
              <w:spacing w:before="50"/>
              <w:ind w:left="420" w:leftChars="0"/>
              <w:jc w:val="left"/>
              <w:rPr>
                <w:rFonts w:hAnsi="宋体"/>
                <w:bCs/>
                <w:kern w:val="0"/>
                <w:szCs w:val="21"/>
              </w:rPr>
            </w:pPr>
            <w:r>
              <w:rPr>
                <w:rFonts w:hint="default" w:ascii="Times New Roman" w:hAnsi="宋体" w:eastAsia="宋体" w:cs="Times New Roman"/>
                <w:color w:val="000000"/>
                <w:kern w:val="0"/>
                <w:szCs w:val="21"/>
                <w:lang w:eastAsia="zh-CN"/>
              </w:rPr>
              <w:t>2</w:t>
            </w:r>
            <w:r>
              <w:rPr>
                <w:rFonts w:hint="eastAsia" w:ascii="Times New Roman" w:hAnsi="宋体" w:eastAsia="宋体" w:cs="Times New Roman"/>
                <w:color w:val="000000"/>
                <w:kern w:val="0"/>
                <w:szCs w:val="21"/>
                <w:lang w:val="en-US" w:eastAsia="zh-Hans"/>
              </w:rPr>
              <w:t>.</w:t>
            </w:r>
            <w:r>
              <w:rPr>
                <w:rFonts w:hint="eastAsia" w:ascii="Times New Roman" w:hAnsi="宋体" w:eastAsia="宋体" w:cs="Times New Roman"/>
                <w:color w:val="000000"/>
                <w:kern w:val="0"/>
                <w:szCs w:val="21"/>
                <w:lang w:eastAsia="zh-CN"/>
              </w:rPr>
              <w:t>史贤明</w:t>
            </w:r>
            <w:r>
              <w:rPr>
                <w:rFonts w:hint="eastAsia" w:ascii="Times New Roman" w:hAnsi="宋体" w:eastAsia="宋体" w:cs="Times New Roman"/>
                <w:color w:val="000000"/>
                <w:kern w:val="0"/>
                <w:szCs w:val="21"/>
              </w:rPr>
              <w:t>主编，</w:t>
            </w:r>
            <w:r>
              <w:rPr>
                <w:rFonts w:hint="eastAsia" w:ascii="Times New Roman" w:hAnsi="宋体" w:eastAsia="宋体" w:cs="Times New Roman"/>
                <w:color w:val="000000"/>
                <w:kern w:val="0"/>
                <w:szCs w:val="21"/>
                <w:lang w:eastAsia="zh-CN"/>
              </w:rPr>
              <w:t>食品安全与卫生学</w:t>
            </w:r>
            <w:r>
              <w:rPr>
                <w:rFonts w:hint="eastAsia" w:ascii="Times New Roman" w:hAnsi="宋体" w:eastAsia="宋体" w:cs="Times New Roman"/>
                <w:color w:val="000000"/>
                <w:kern w:val="0"/>
                <w:szCs w:val="21"/>
              </w:rPr>
              <w:t>，</w:t>
            </w:r>
            <w:r>
              <w:rPr>
                <w:rFonts w:hint="eastAsia" w:ascii="Times New Roman" w:hAnsi="宋体" w:eastAsia="宋体" w:cs="Times New Roman"/>
                <w:color w:val="000000"/>
                <w:kern w:val="0"/>
                <w:szCs w:val="21"/>
                <w:lang w:eastAsia="zh-CN"/>
              </w:rPr>
              <w:t>中国农业</w:t>
            </w:r>
            <w:r>
              <w:rPr>
                <w:rFonts w:hint="eastAsia" w:ascii="Times New Roman" w:hAnsi="宋体" w:eastAsia="宋体" w:cs="Times New Roman"/>
                <w:color w:val="000000"/>
                <w:kern w:val="0"/>
                <w:szCs w:val="21"/>
              </w:rPr>
              <w:t>出版社，200</w:t>
            </w:r>
            <w:r>
              <w:rPr>
                <w:rFonts w:hint="eastAsia" w:ascii="Times New Roman" w:hAnsi="宋体" w:eastAsia="宋体" w:cs="Times New Roman"/>
                <w:color w:val="000000"/>
                <w:kern w:val="0"/>
                <w:szCs w:val="21"/>
                <w:lang w:val="en-US" w:eastAsia="zh-CN"/>
              </w:rPr>
              <w:t>3</w:t>
            </w:r>
            <w:r>
              <w:rPr>
                <w:rFonts w:hint="eastAsia" w:ascii="Times New Roman" w:hAnsi="宋体" w:eastAsia="宋体" w:cs="Times New Roman"/>
                <w:color w:val="000000"/>
                <w:kern w:val="0"/>
                <w:szCs w:val="21"/>
              </w:rPr>
              <w:t>；</w:t>
            </w:r>
          </w:p>
          <w:p>
            <w:pPr>
              <w:widowControl/>
              <w:numPr>
                <w:ilvl w:val="0"/>
                <w:numId w:val="0"/>
              </w:numPr>
              <w:spacing w:before="50"/>
              <w:ind w:left="420" w:leftChars="0"/>
              <w:jc w:val="left"/>
              <w:rPr>
                <w:rFonts w:hint="eastAsia" w:hAnsi="宋体"/>
                <w:color w:val="000000"/>
                <w:kern w:val="0"/>
                <w:szCs w:val="21"/>
              </w:rPr>
            </w:pPr>
            <w:r>
              <w:rPr>
                <w:rFonts w:hint="default"/>
                <w:color w:val="000000"/>
                <w:kern w:val="0"/>
                <w:szCs w:val="21"/>
              </w:rPr>
              <w:t>3</w:t>
            </w:r>
            <w:r>
              <w:rPr>
                <w:rFonts w:hint="eastAsia"/>
                <w:color w:val="000000"/>
                <w:kern w:val="0"/>
                <w:szCs w:val="21"/>
                <w:lang w:val="en-US" w:eastAsia="zh-Hans"/>
              </w:rPr>
              <w:t>.</w:t>
            </w:r>
            <w:r>
              <w:rPr>
                <w:rFonts w:hint="eastAsia"/>
                <w:color w:val="000000"/>
                <w:kern w:val="0"/>
                <w:szCs w:val="21"/>
              </w:rPr>
              <w:t>《食品标准与法规》第一版  主编 张水华 余以刚  中国轻工业出版社 2009年</w:t>
            </w:r>
          </w:p>
          <w:p>
            <w:pPr>
              <w:widowControl/>
              <w:numPr>
                <w:ilvl w:val="0"/>
                <w:numId w:val="0"/>
              </w:numPr>
              <w:spacing w:before="50"/>
              <w:ind w:left="420" w:leftChars="0"/>
              <w:jc w:val="left"/>
              <w:rPr>
                <w:rFonts w:hint="eastAsia" w:hAnsi="宋体"/>
                <w:color w:val="000000"/>
                <w:kern w:val="0"/>
                <w:szCs w:val="21"/>
              </w:rPr>
            </w:pPr>
            <w:r>
              <w:rPr>
                <w:rFonts w:hint="default" w:hAnsi="宋体"/>
                <w:color w:val="000000"/>
                <w:kern w:val="0"/>
                <w:szCs w:val="21"/>
              </w:rPr>
              <w:t>4</w:t>
            </w:r>
            <w:r>
              <w:rPr>
                <w:rFonts w:hint="eastAsia" w:hAnsi="宋体"/>
                <w:color w:val="000000"/>
                <w:kern w:val="0"/>
                <w:szCs w:val="21"/>
                <w:lang w:val="en-US" w:eastAsia="zh-Hans"/>
              </w:rPr>
              <w:t>.</w:t>
            </w:r>
            <w:r>
              <w:rPr>
                <w:rFonts w:hint="eastAsia" w:hAnsi="宋体"/>
                <w:color w:val="000000"/>
                <w:kern w:val="0"/>
                <w:szCs w:val="21"/>
              </w:rPr>
              <w:t>一般《食品分</w:t>
            </w:r>
            <w:r>
              <w:rPr>
                <w:rFonts w:hAnsi="宋体"/>
                <w:color w:val="000000"/>
                <w:kern w:val="0"/>
                <w:szCs w:val="21"/>
              </w:rPr>
              <w:t>析</w:t>
            </w:r>
            <w:r>
              <w:rPr>
                <w:rFonts w:hint="eastAsia" w:hAnsi="宋体"/>
                <w:color w:val="000000"/>
                <w:kern w:val="0"/>
                <w:szCs w:val="21"/>
              </w:rPr>
              <w:t>》教科书，均可</w:t>
            </w:r>
            <w:r>
              <w:rPr>
                <w:rFonts w:hint="eastAsia" w:hAnsi="宋体"/>
                <w:color w:val="000000"/>
                <w:kern w:val="0"/>
                <w:szCs w:val="21"/>
                <w:lang w:eastAsia="zh-CN"/>
              </w:rPr>
              <w:t>。</w:t>
            </w:r>
          </w:p>
          <w:p>
            <w:pPr>
              <w:widowControl/>
              <w:numPr>
                <w:ilvl w:val="0"/>
                <w:numId w:val="0"/>
              </w:numPr>
              <w:spacing w:before="50"/>
              <w:jc w:val="left"/>
              <w:rPr>
                <w:rFonts w:hint="eastAsia" w:hAnsi="宋体"/>
                <w:bCs/>
                <w:kern w:val="0"/>
                <w:szCs w:val="21"/>
              </w:rPr>
            </w:pPr>
          </w:p>
          <w:p>
            <w:pPr>
              <w:widowControl/>
              <w:spacing w:before="50"/>
              <w:jc w:val="left"/>
              <w:rPr>
                <w:rFonts w:hint="eastAsia"/>
                <w:b/>
                <w:bCs/>
                <w:kern w:val="0"/>
                <w:szCs w:val="21"/>
              </w:rPr>
            </w:pPr>
          </w:p>
        </w:tc>
      </w:tr>
    </w:tbl>
    <w:p/>
    <w:p>
      <w:r>
        <w:br w:type="page"/>
      </w:r>
    </w:p>
    <w:p>
      <w:pPr>
        <w:widowControl/>
        <w:jc w:val="center"/>
        <w:rPr>
          <w:rFonts w:hint="eastAsia" w:ascii="Verdana" w:hAnsi="Verdana" w:eastAsia="黑体" w:cs="宋体"/>
          <w:kern w:val="0"/>
          <w:sz w:val="28"/>
          <w:szCs w:val="28"/>
          <w:lang w:eastAsia="zh-CN"/>
        </w:rPr>
      </w:pPr>
      <w:r>
        <w:rPr>
          <w:rFonts w:hint="eastAsia" w:ascii="黑体" w:hAnsi="Verdana" w:eastAsia="黑体" w:cs="宋体"/>
          <w:kern w:val="0"/>
          <w:sz w:val="28"/>
          <w:szCs w:val="28"/>
          <w:lang w:val="en-US" w:eastAsia="zh-CN"/>
        </w:rPr>
        <w:t>342</w:t>
      </w:r>
      <w:r>
        <w:rPr>
          <w:rFonts w:hint="eastAsia" w:ascii="黑体" w:hAnsi="Verdana" w:eastAsia="黑体" w:cs="宋体"/>
          <w:kern w:val="0"/>
          <w:sz w:val="28"/>
          <w:szCs w:val="28"/>
        </w:rPr>
        <w:t>《农业知识综合</w:t>
      </w:r>
      <w:r>
        <w:rPr>
          <w:rFonts w:hint="eastAsia" w:ascii="黑体" w:hAnsi="Verdana" w:eastAsia="黑体" w:cs="宋体"/>
          <w:kern w:val="0"/>
          <w:sz w:val="28"/>
          <w:szCs w:val="28"/>
          <w:lang w:eastAsia="zh-CN"/>
        </w:rPr>
        <w:t>四</w:t>
      </w:r>
      <w:r>
        <w:rPr>
          <w:rFonts w:hint="eastAsia" w:ascii="黑体" w:hAnsi="Verdana" w:eastAsia="黑体" w:cs="宋体"/>
          <w:kern w:val="0"/>
          <w:sz w:val="28"/>
          <w:szCs w:val="28"/>
        </w:rPr>
        <w:t>》</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1</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p>
      <w:pPr>
        <w:widowControl/>
        <w:jc w:val="center"/>
        <w:rPr>
          <w:rFonts w:ascii="Verdana" w:hAnsi="Verdana" w:cs="宋体"/>
          <w:kern w:val="0"/>
          <w:sz w:val="18"/>
          <w:szCs w:val="18"/>
        </w:rPr>
      </w:pPr>
      <w:r>
        <w:rPr>
          <w:rFonts w:ascii="Verdana" w:hAnsi="Verdana" w:cs="宋体"/>
          <w:b/>
          <w:kern w:val="0"/>
          <w:sz w:val="18"/>
          <w:szCs w:val="18"/>
        </w:rPr>
        <w:br w:type="textWrapping"/>
      </w:r>
      <w:r>
        <w:rPr>
          <w:rFonts w:hint="eastAsia" w:ascii="黑体" w:hAnsi="Verdana" w:eastAsia="黑体" w:cs="宋体"/>
          <w:kern w:val="0"/>
          <w:sz w:val="34"/>
          <w:szCs w:val="34"/>
        </w:rPr>
        <w:t xml:space="preserve">《发展经济学》考试大纲 </w:t>
      </w:r>
    </w:p>
    <w:p>
      <w:pPr>
        <w:widowControl/>
        <w:jc w:val="center"/>
        <w:rPr>
          <w:rFonts w:ascii="Verdana" w:hAnsi="Verdana" w:cs="宋体"/>
          <w:kern w:val="0"/>
          <w:sz w:val="20"/>
          <w:szCs w:val="20"/>
        </w:rPr>
      </w:pPr>
    </w:p>
    <w:tbl>
      <w:tblPr>
        <w:tblStyle w:val="13"/>
        <w:tblW w:w="10080" w:type="dxa"/>
        <w:jc w:val="center"/>
        <w:tblLayout w:type="fixed"/>
        <w:tblCellMar>
          <w:top w:w="0" w:type="dxa"/>
          <w:left w:w="0" w:type="dxa"/>
          <w:bottom w:w="0" w:type="dxa"/>
          <w:right w:w="0" w:type="dxa"/>
        </w:tblCellMar>
      </w:tblPr>
      <w:tblGrid>
        <w:gridCol w:w="1773"/>
        <w:gridCol w:w="2519"/>
        <w:gridCol w:w="1774"/>
        <w:gridCol w:w="4014"/>
      </w:tblGrid>
      <w:tr>
        <w:tblPrEx>
          <w:tblCellMar>
            <w:top w:w="0" w:type="dxa"/>
            <w:left w:w="0" w:type="dxa"/>
            <w:bottom w:w="0" w:type="dxa"/>
            <w:right w:w="0" w:type="dxa"/>
          </w:tblCellMar>
        </w:tblPrEx>
        <w:trPr>
          <w:trHeight w:val="364" w:hRule="atLeast"/>
          <w:jc w:val="center"/>
        </w:trPr>
        <w:tc>
          <w:tcPr>
            <w:tcW w:w="177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1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14"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51" w:hRule="atLeast"/>
          <w:jc w:val="center"/>
        </w:trPr>
        <w:tc>
          <w:tcPr>
            <w:tcW w:w="177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0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765" w:hRule="atLeast"/>
          <w:jc w:val="center"/>
        </w:trPr>
        <w:tc>
          <w:tcPr>
            <w:tcW w:w="10080" w:type="dxa"/>
            <w:gridSpan w:val="4"/>
            <w:tcBorders>
              <w:top w:val="single" w:color="000000" w:sz="6" w:space="0"/>
              <w:bottom w:val="single" w:color="000000" w:sz="6" w:space="0"/>
            </w:tcBorders>
            <w:tcMar>
              <w:top w:w="0" w:type="dxa"/>
              <w:left w:w="200" w:type="dxa"/>
              <w:bottom w:w="0" w:type="dxa"/>
              <w:right w:w="160" w:type="dxa"/>
            </w:tcMar>
          </w:tcPr>
          <w:p>
            <w:pPr>
              <w:spacing w:line="300" w:lineRule="auto"/>
              <w:ind w:left="391" w:leftChars="100" w:hanging="181" w:hangingChars="10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《发展经济学》是全国农业专业学位研究生教育指导委员会指定的农业硕士考试科目。本课程的考试目的是测试考生对发展经济学的</w:t>
            </w:r>
            <w:r>
              <w:rPr>
                <w:rFonts w:hint="eastAsia"/>
                <w:szCs w:val="21"/>
              </w:rPr>
              <w:t>基本理论体系、研究方法及分析</w:t>
            </w:r>
            <w:r>
              <w:rPr>
                <w:rFonts w:hint="eastAsia"/>
              </w:rPr>
              <w:t>掌握的程度，考察考生运用上述知识和理论分析</w:t>
            </w:r>
            <w:r>
              <w:rPr>
                <w:rFonts w:hint="eastAsia"/>
                <w:szCs w:val="21"/>
              </w:rPr>
              <w:t>发展中国家所面临的各种经济发展的能力</w:t>
            </w:r>
            <w:r>
              <w:rPr>
                <w:rFonts w:hint="eastAsia"/>
              </w:rPr>
              <w:t>和</w:t>
            </w:r>
            <w:r>
              <w:rPr>
                <w:rFonts w:hint="eastAsia"/>
                <w:szCs w:val="21"/>
              </w:rPr>
              <w:t>对中国经济发展问题，尤其是农村经济发展问题的了解和把握</w:t>
            </w:r>
            <w:r>
              <w:rPr>
                <w:rFonts w:hint="eastAsia"/>
              </w:rPr>
              <w:t>程度，并由此判断学生是否具有进一步深造的基本素质和培养潜力。</w:t>
            </w:r>
          </w:p>
        </w:tc>
      </w:tr>
      <w:tr>
        <w:tblPrEx>
          <w:tblCellMar>
            <w:top w:w="0" w:type="dxa"/>
            <w:left w:w="0" w:type="dxa"/>
            <w:bottom w:w="0" w:type="dxa"/>
            <w:right w:w="0" w:type="dxa"/>
          </w:tblCellMar>
        </w:tblPrEx>
        <w:trPr>
          <w:trHeight w:val="8000" w:hRule="atLeast"/>
          <w:jc w:val="center"/>
        </w:trPr>
        <w:tc>
          <w:tcPr>
            <w:tcW w:w="10080" w:type="dxa"/>
            <w:gridSpan w:val="4"/>
            <w:tcBorders>
              <w:top w:val="single" w:color="000000" w:sz="6" w:space="0"/>
              <w:bottom w:val="single" w:color="000000" w:sz="6" w:space="0"/>
            </w:tcBorders>
            <w:tcMar>
              <w:top w:w="0" w:type="dxa"/>
              <w:left w:w="200" w:type="dxa"/>
              <w:bottom w:w="0" w:type="dxa"/>
              <w:right w:w="160" w:type="dxa"/>
            </w:tcMar>
          </w:tcPr>
          <w:p>
            <w:pPr>
              <w:spacing w:line="360" w:lineRule="auto"/>
              <w:ind w:firstLine="361" w:firstLineChars="20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rPr>
              <w:t>一、发展经济学导论</w:t>
            </w:r>
          </w:p>
          <w:p>
            <w:pPr>
              <w:spacing w:line="360" w:lineRule="auto"/>
              <w:ind w:firstLine="420" w:firstLineChars="200"/>
            </w:pPr>
            <w:r>
              <w:rPr>
                <w:rFonts w:hint="eastAsia"/>
              </w:rPr>
              <w:t>考试内容：</w:t>
            </w:r>
          </w:p>
          <w:p>
            <w:pPr>
              <w:spacing w:line="360" w:lineRule="auto"/>
              <w:ind w:firstLine="420" w:firstLineChars="200"/>
              <w:rPr>
                <w:rFonts w:hint="eastAsia" w:eastAsia="宋体"/>
                <w:lang w:eastAsia="zh-CN"/>
              </w:rPr>
            </w:pPr>
            <w:r>
              <w:rPr>
                <w:rFonts w:hint="eastAsia"/>
              </w:rPr>
              <w:t>发展的基本概念，发展经济学的理论起源与发展，发展经济学的理论流派及主要代表人物、代表观点、理论贡献与局限性，发展经济学的性质、特点及研究方法</w:t>
            </w:r>
            <w:r>
              <w:rPr>
                <w:rFonts w:hint="eastAsia"/>
                <w:lang w:eastAsia="zh-CN"/>
              </w:rPr>
              <w:t>。</w:t>
            </w:r>
          </w:p>
          <w:p>
            <w:pPr>
              <w:spacing w:line="360" w:lineRule="auto"/>
              <w:ind w:firstLine="420" w:firstLineChars="200"/>
            </w:pPr>
            <w:r>
              <w:rPr>
                <w:rFonts w:hint="eastAsia"/>
              </w:rPr>
              <w:t>考试要求：</w:t>
            </w:r>
          </w:p>
          <w:p>
            <w:pPr>
              <w:spacing w:line="360" w:lineRule="auto"/>
              <w:ind w:firstLine="420" w:firstLineChars="200"/>
            </w:pPr>
            <w:r>
              <w:rPr>
                <w:rFonts w:hint="eastAsia"/>
              </w:rPr>
              <w:t>1．了解发展经济学的理论起源、发展及其理论流派；</w:t>
            </w:r>
          </w:p>
          <w:p>
            <w:pPr>
              <w:spacing w:line="360" w:lineRule="auto"/>
              <w:ind w:firstLine="420" w:firstLineChars="200"/>
            </w:pPr>
            <w:r>
              <w:rPr>
                <w:rFonts w:hint="eastAsia"/>
              </w:rPr>
              <w:t>2．理解新古典主义学派的发展理论、贡献与局限；</w:t>
            </w:r>
          </w:p>
          <w:p>
            <w:pPr>
              <w:spacing w:line="360" w:lineRule="auto"/>
              <w:ind w:firstLine="420" w:firstLineChars="200"/>
              <w:rPr>
                <w:rFonts w:hint="eastAsia" w:eastAsia="宋体"/>
                <w:lang w:eastAsia="zh-CN"/>
              </w:rPr>
            </w:pPr>
            <w:r>
              <w:rPr>
                <w:rFonts w:hint="eastAsia"/>
              </w:rPr>
              <w:t>3. 理解激进主义学派的发展理论、贡献与局限</w:t>
            </w:r>
            <w:r>
              <w:rPr>
                <w:rFonts w:hint="eastAsia"/>
                <w:lang w:eastAsia="zh-CN"/>
              </w:rPr>
              <w:t>；</w:t>
            </w:r>
          </w:p>
          <w:p>
            <w:pPr>
              <w:spacing w:line="360" w:lineRule="auto"/>
              <w:ind w:firstLine="420" w:firstLineChars="200"/>
            </w:pPr>
            <w:r>
              <w:rPr>
                <w:rFonts w:hint="eastAsia"/>
              </w:rPr>
              <w:t>4. 理解并掌握发展的内涵、度量及其与增长的区别和联系；</w:t>
            </w:r>
          </w:p>
          <w:p>
            <w:pPr>
              <w:spacing w:line="360" w:lineRule="auto"/>
              <w:ind w:firstLine="420" w:firstLineChars="200"/>
            </w:pPr>
            <w:r>
              <w:rPr>
                <w:rFonts w:hint="eastAsia"/>
              </w:rPr>
              <w:t>5. 掌握发展中国家的内涵及特征。</w:t>
            </w:r>
          </w:p>
          <w:p>
            <w:pPr>
              <w:spacing w:line="360" w:lineRule="auto"/>
              <w:rPr>
                <w:b/>
              </w:rPr>
            </w:pPr>
            <w:r>
              <w:rPr>
                <w:rFonts w:hint="eastAsia"/>
                <w:b/>
              </w:rPr>
              <w:t>二、发展的基本理论</w:t>
            </w:r>
          </w:p>
          <w:p>
            <w:pPr>
              <w:spacing w:line="360" w:lineRule="auto"/>
              <w:ind w:firstLine="420" w:firstLineChars="200"/>
            </w:pPr>
            <w:r>
              <w:rPr>
                <w:rFonts w:hint="eastAsia"/>
              </w:rPr>
              <w:t>考试内容：</w:t>
            </w:r>
          </w:p>
          <w:p>
            <w:pPr>
              <w:spacing w:line="360" w:lineRule="auto"/>
              <w:ind w:firstLine="420" w:firstLineChars="200"/>
            </w:pPr>
            <w:r>
              <w:rPr>
                <w:rFonts w:hint="eastAsia"/>
              </w:rPr>
              <w:t>经济增长理论，经济发展阶段理论，二元经济发展理论。</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理解哈罗德-多马经济增长模型的主要观点、理论贡献及局限性；</w:t>
            </w:r>
          </w:p>
          <w:p>
            <w:pPr>
              <w:spacing w:line="360" w:lineRule="auto"/>
              <w:ind w:firstLine="420" w:firstLineChars="200"/>
            </w:pPr>
            <w:r>
              <w:rPr>
                <w:rFonts w:hint="eastAsia"/>
              </w:rPr>
              <w:t>2.</w:t>
            </w:r>
            <w:r>
              <w:rPr>
                <w:rFonts w:hint="eastAsia"/>
              </w:rPr>
              <w:tab/>
            </w:r>
            <w:r>
              <w:rPr>
                <w:rFonts w:hint="eastAsia"/>
              </w:rPr>
              <w:t>理解产业结构演化视角下的经济发展阶段理论、代表人物及其主要观点；</w:t>
            </w:r>
          </w:p>
          <w:p>
            <w:pPr>
              <w:spacing w:line="360" w:lineRule="auto"/>
              <w:ind w:firstLine="420" w:firstLineChars="200"/>
            </w:pPr>
            <w:r>
              <w:rPr>
                <w:rFonts w:hint="eastAsia"/>
              </w:rPr>
              <w:t>3.</w:t>
            </w:r>
            <w:r>
              <w:rPr>
                <w:rFonts w:hint="eastAsia"/>
              </w:rPr>
              <w:tab/>
            </w:r>
            <w:r>
              <w:rPr>
                <w:rFonts w:hint="eastAsia"/>
              </w:rPr>
              <w:t>理解主导产业演化视角下的经济发展阶段理论、代表人物及其主要观点；</w:t>
            </w:r>
          </w:p>
          <w:p>
            <w:pPr>
              <w:spacing w:line="360" w:lineRule="auto"/>
              <w:ind w:firstLine="420" w:firstLineChars="200"/>
            </w:pPr>
            <w:r>
              <w:rPr>
                <w:rFonts w:hint="eastAsia"/>
              </w:rPr>
              <w:t>4.</w:t>
            </w:r>
            <w:r>
              <w:rPr>
                <w:rFonts w:hint="eastAsia"/>
              </w:rPr>
              <w:tab/>
            </w:r>
            <w:r>
              <w:rPr>
                <w:rFonts w:hint="eastAsia"/>
              </w:rPr>
              <w:t>理解中国经济发展的各个阶段及其特征；</w:t>
            </w:r>
          </w:p>
          <w:p>
            <w:pPr>
              <w:spacing w:line="360" w:lineRule="auto"/>
              <w:ind w:firstLine="420" w:firstLineChars="200"/>
            </w:pPr>
            <w:r>
              <w:rPr>
                <w:rFonts w:hint="eastAsia"/>
              </w:rPr>
              <w:t>5.</w:t>
            </w:r>
            <w:r>
              <w:rPr>
                <w:rFonts w:hint="eastAsia"/>
              </w:rPr>
              <w:tab/>
            </w:r>
            <w:r>
              <w:rPr>
                <w:rFonts w:hint="eastAsia"/>
              </w:rPr>
              <w:t>理解刘易斯二元经济结构理论模型的主要内容、理论贡献及局限性；</w:t>
            </w:r>
          </w:p>
          <w:p>
            <w:pPr>
              <w:spacing w:line="360" w:lineRule="auto"/>
              <w:ind w:firstLine="420" w:firstLineChars="200"/>
            </w:pPr>
            <w:r>
              <w:rPr>
                <w:rFonts w:hint="eastAsia"/>
              </w:rPr>
              <w:t>6.  理解托达罗模型的主要内容、政策含义。</w:t>
            </w:r>
          </w:p>
          <w:p>
            <w:pPr>
              <w:spacing w:line="360" w:lineRule="auto"/>
              <w:rPr>
                <w:b/>
              </w:rPr>
            </w:pPr>
            <w:r>
              <w:rPr>
                <w:rFonts w:hint="eastAsia"/>
                <w:b/>
              </w:rPr>
              <w:t>三、经济发展的要素</w:t>
            </w:r>
          </w:p>
          <w:p>
            <w:pPr>
              <w:spacing w:line="360" w:lineRule="auto"/>
              <w:ind w:firstLine="420" w:firstLineChars="200"/>
            </w:pPr>
            <w:r>
              <w:rPr>
                <w:rFonts w:hint="eastAsia"/>
              </w:rPr>
              <w:t>考试内容：</w:t>
            </w:r>
          </w:p>
          <w:p>
            <w:pPr>
              <w:spacing w:line="360" w:lineRule="auto"/>
              <w:ind w:firstLine="420" w:firstLineChars="200"/>
            </w:pPr>
            <w:r>
              <w:rPr>
                <w:rFonts w:hint="eastAsia"/>
              </w:rPr>
              <w:t xml:space="preserve">资本形成与经济发展，人口、人力资本与经济发展，知识、技术与经济发展，资源、环境与可持续发展。 </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理解资本形成的来源与机制；</w:t>
            </w:r>
          </w:p>
          <w:p>
            <w:pPr>
              <w:spacing w:line="360" w:lineRule="auto"/>
              <w:ind w:firstLine="420" w:firstLineChars="200"/>
            </w:pPr>
            <w:r>
              <w:rPr>
                <w:rFonts w:hint="eastAsia"/>
              </w:rPr>
              <w:t>2.</w:t>
            </w:r>
            <w:r>
              <w:rPr>
                <w:rFonts w:hint="eastAsia"/>
              </w:rPr>
              <w:tab/>
            </w:r>
            <w:r>
              <w:rPr>
                <w:rFonts w:hint="eastAsia"/>
              </w:rPr>
              <w:t>理解人口增长对经济发展的作用，并从需求和供给两个角度进行分析；</w:t>
            </w:r>
          </w:p>
          <w:p>
            <w:pPr>
              <w:spacing w:line="360" w:lineRule="auto"/>
              <w:ind w:firstLine="420" w:firstLineChars="200"/>
            </w:pPr>
            <w:r>
              <w:rPr>
                <w:rFonts w:hint="eastAsia"/>
              </w:rPr>
              <w:t>3.</w:t>
            </w:r>
            <w:r>
              <w:rPr>
                <w:rFonts w:hint="eastAsia"/>
              </w:rPr>
              <w:tab/>
            </w:r>
            <w:r>
              <w:rPr>
                <w:rFonts w:hint="eastAsia"/>
              </w:rPr>
              <w:t>理解舒尔茨的人力资本理论的主要观点和政策含义；</w:t>
            </w:r>
          </w:p>
          <w:p>
            <w:pPr>
              <w:spacing w:line="360" w:lineRule="auto"/>
              <w:ind w:firstLine="420" w:firstLineChars="200"/>
            </w:pPr>
            <w:r>
              <w:rPr>
                <w:rFonts w:hint="eastAsia"/>
              </w:rPr>
              <w:t>4.</w:t>
            </w:r>
            <w:r>
              <w:rPr>
                <w:rFonts w:hint="eastAsia"/>
              </w:rPr>
              <w:tab/>
            </w:r>
            <w:r>
              <w:rPr>
                <w:rFonts w:hint="eastAsia"/>
              </w:rPr>
              <w:t>理解并掌握教育的成本-收益分析；</w:t>
            </w:r>
          </w:p>
          <w:p>
            <w:pPr>
              <w:spacing w:line="360" w:lineRule="auto"/>
              <w:ind w:firstLine="420" w:firstLineChars="200"/>
              <w:rPr>
                <w:rFonts w:hint="eastAsia" w:eastAsia="宋体"/>
                <w:lang w:eastAsia="zh-CN"/>
              </w:rPr>
            </w:pPr>
            <w:r>
              <w:rPr>
                <w:rFonts w:hint="eastAsia"/>
              </w:rPr>
              <w:t>5.</w:t>
            </w:r>
            <w:r>
              <w:rPr>
                <w:rFonts w:hint="eastAsia"/>
              </w:rPr>
              <w:tab/>
            </w:r>
            <w:r>
              <w:rPr>
                <w:rFonts w:hint="eastAsia"/>
              </w:rPr>
              <w:t>理解技术进步的含义及其对经济增长的影响机制</w:t>
            </w:r>
            <w:r>
              <w:rPr>
                <w:rFonts w:hint="eastAsia"/>
                <w:lang w:eastAsia="zh-CN"/>
              </w:rPr>
              <w:t>；</w:t>
            </w:r>
          </w:p>
          <w:p>
            <w:pPr>
              <w:spacing w:line="360" w:lineRule="auto"/>
              <w:ind w:firstLine="420" w:firstLineChars="200"/>
            </w:pPr>
            <w:r>
              <w:rPr>
                <w:rFonts w:hint="eastAsia"/>
              </w:rPr>
              <w:t>6.</w:t>
            </w:r>
            <w:r>
              <w:rPr>
                <w:rFonts w:hint="eastAsia"/>
              </w:rPr>
              <w:tab/>
            </w:r>
            <w:r>
              <w:rPr>
                <w:rFonts w:hint="eastAsia"/>
              </w:rPr>
              <w:t>理解技术引进的方式、类型及发展中国家技术引进中存在的问题；</w:t>
            </w:r>
          </w:p>
          <w:p>
            <w:pPr>
              <w:spacing w:line="360" w:lineRule="auto"/>
              <w:ind w:firstLine="420" w:firstLineChars="200"/>
            </w:pPr>
            <w:r>
              <w:rPr>
                <w:rFonts w:hint="eastAsia"/>
              </w:rPr>
              <w:t>7.</w:t>
            </w:r>
            <w:r>
              <w:rPr>
                <w:rFonts w:hint="eastAsia"/>
              </w:rPr>
              <w:tab/>
            </w:r>
            <w:r>
              <w:rPr>
                <w:rFonts w:hint="eastAsia"/>
              </w:rPr>
              <w:t>理解熊彼得创新理论的主要观点和政策含义；</w:t>
            </w:r>
          </w:p>
          <w:p>
            <w:pPr>
              <w:spacing w:line="360" w:lineRule="auto"/>
              <w:ind w:firstLine="420" w:firstLineChars="200"/>
            </w:pPr>
            <w:r>
              <w:rPr>
                <w:rFonts w:hint="eastAsia"/>
              </w:rPr>
              <w:t>8.</w:t>
            </w:r>
            <w:r>
              <w:rPr>
                <w:rFonts w:hint="eastAsia"/>
              </w:rPr>
              <w:tab/>
            </w:r>
            <w:r>
              <w:rPr>
                <w:rFonts w:hint="eastAsia"/>
              </w:rPr>
              <w:t>了解发展中国家创新体系现状、存在的问题，并分析发展中国家缺乏创新机制的原因；</w:t>
            </w:r>
          </w:p>
          <w:p>
            <w:pPr>
              <w:spacing w:line="360" w:lineRule="auto"/>
              <w:ind w:firstLine="420" w:firstLineChars="200"/>
            </w:pPr>
            <w:r>
              <w:rPr>
                <w:rFonts w:hint="eastAsia"/>
              </w:rPr>
              <w:t>9.</w:t>
            </w:r>
            <w:r>
              <w:rPr>
                <w:rFonts w:hint="eastAsia"/>
              </w:rPr>
              <w:tab/>
            </w:r>
            <w:r>
              <w:rPr>
                <w:rFonts w:hint="eastAsia"/>
              </w:rPr>
              <w:t>理解资源、环境与经济发展的辩证关系；</w:t>
            </w:r>
          </w:p>
          <w:p>
            <w:pPr>
              <w:spacing w:line="360" w:lineRule="auto"/>
              <w:ind w:firstLine="420" w:firstLineChars="200"/>
            </w:pPr>
            <w:r>
              <w:rPr>
                <w:rFonts w:hint="eastAsia"/>
              </w:rPr>
              <w:t>10.</w:t>
            </w:r>
            <w:r>
              <w:rPr>
                <w:rFonts w:hint="eastAsia"/>
              </w:rPr>
              <w:tab/>
            </w:r>
            <w:r>
              <w:rPr>
                <w:rFonts w:hint="eastAsia"/>
              </w:rPr>
              <w:t>理解并掌握可持续发展理论的内涵、原则，并分析实现环境与资源可持续发展的路径。</w:t>
            </w:r>
          </w:p>
          <w:p>
            <w:pPr>
              <w:spacing w:line="360" w:lineRule="auto"/>
              <w:rPr>
                <w:b/>
              </w:rPr>
            </w:pPr>
            <w:r>
              <w:rPr>
                <w:rFonts w:hint="eastAsia"/>
                <w:b/>
              </w:rPr>
              <w:t>四、经济发展的路径</w:t>
            </w:r>
          </w:p>
          <w:p>
            <w:pPr>
              <w:spacing w:line="360" w:lineRule="auto"/>
              <w:ind w:firstLine="420" w:firstLineChars="200"/>
            </w:pPr>
            <w:r>
              <w:rPr>
                <w:rFonts w:hint="eastAsia"/>
              </w:rPr>
              <w:t>考试内容：</w:t>
            </w:r>
          </w:p>
          <w:p>
            <w:pPr>
              <w:spacing w:line="360" w:lineRule="auto"/>
              <w:ind w:firstLine="420" w:firstLineChars="200"/>
            </w:pPr>
            <w:r>
              <w:rPr>
                <w:rFonts w:hint="eastAsia"/>
              </w:rPr>
              <w:t>农业和经济发展，工业化理论与中国的工业化道路，城市化理论与中国的城市化进程轨迹，经济发展中的路径依赖及中国经济发展路径分析。</w:t>
            </w:r>
          </w:p>
          <w:p>
            <w:pPr>
              <w:spacing w:line="360" w:lineRule="auto"/>
              <w:ind w:firstLine="420" w:firstLineChars="200"/>
            </w:pPr>
            <w:r>
              <w:rPr>
                <w:rFonts w:hint="eastAsia"/>
              </w:rPr>
              <w:t>考试要求：</w:t>
            </w:r>
          </w:p>
          <w:p>
            <w:pPr>
              <w:pStyle w:val="17"/>
              <w:numPr>
                <w:ilvl w:val="0"/>
                <w:numId w:val="14"/>
              </w:numPr>
              <w:spacing w:line="360" w:lineRule="auto"/>
              <w:ind w:firstLineChars="0"/>
            </w:pPr>
            <w:r>
              <w:rPr>
                <w:rFonts w:hint="eastAsia"/>
              </w:rPr>
              <w:t>理解农业对经济发展的主要贡献</w:t>
            </w:r>
            <w:r>
              <w:rPr>
                <w:rFonts w:hint="eastAsia"/>
                <w:lang w:eastAsia="zh-CN"/>
              </w:rPr>
              <w:t>；</w:t>
            </w:r>
          </w:p>
          <w:p>
            <w:pPr>
              <w:pStyle w:val="17"/>
              <w:numPr>
                <w:ilvl w:val="0"/>
                <w:numId w:val="14"/>
              </w:numPr>
              <w:spacing w:line="360" w:lineRule="auto"/>
              <w:ind w:firstLineChars="0"/>
            </w:pPr>
            <w:r>
              <w:rPr>
                <w:rFonts w:hint="eastAsia"/>
              </w:rPr>
              <w:t>理解现代农业的内涵及特征</w:t>
            </w:r>
            <w:r>
              <w:rPr>
                <w:rFonts w:hint="eastAsia"/>
                <w:lang w:eastAsia="zh-CN"/>
              </w:rPr>
              <w:t>；</w:t>
            </w:r>
          </w:p>
          <w:p>
            <w:pPr>
              <w:numPr>
                <w:ilvl w:val="0"/>
                <w:numId w:val="14"/>
              </w:numPr>
              <w:spacing w:line="360" w:lineRule="auto"/>
              <w:ind w:left="840" w:leftChars="0" w:hanging="420" w:firstLineChars="0"/>
            </w:pPr>
            <w:r>
              <w:rPr>
                <w:rFonts w:hint="eastAsia"/>
              </w:rPr>
              <w:t>理解工业化的内涵、发动条件及一般模式；</w:t>
            </w:r>
          </w:p>
          <w:p>
            <w:pPr>
              <w:spacing w:line="360" w:lineRule="auto"/>
              <w:ind w:firstLine="420" w:firstLineChars="200"/>
            </w:pPr>
            <w:r>
              <w:rPr>
                <w:rFonts w:hint="eastAsia"/>
              </w:rPr>
              <w:t>4．</w:t>
            </w:r>
            <w:r>
              <w:rPr>
                <w:rFonts w:hint="eastAsia"/>
              </w:rPr>
              <w:tab/>
            </w:r>
            <w:r>
              <w:rPr>
                <w:rFonts w:hint="eastAsia"/>
              </w:rPr>
              <w:t>理解中国工业化的进程及特点、成就和不足；</w:t>
            </w:r>
          </w:p>
          <w:p>
            <w:pPr>
              <w:spacing w:line="360" w:lineRule="auto"/>
              <w:ind w:firstLine="420" w:firstLineChars="200"/>
            </w:pPr>
            <w:r>
              <w:rPr>
                <w:rFonts w:hint="eastAsia"/>
              </w:rPr>
              <w:t>5．</w:t>
            </w:r>
            <w:r>
              <w:rPr>
                <w:rFonts w:hint="eastAsia"/>
              </w:rPr>
              <w:tab/>
            </w:r>
            <w:r>
              <w:rPr>
                <w:rFonts w:hint="eastAsia"/>
              </w:rPr>
              <w:t>理解新型工业化道路的内涵、特征及推动策略；</w:t>
            </w:r>
          </w:p>
          <w:p>
            <w:pPr>
              <w:spacing w:line="360" w:lineRule="auto"/>
              <w:ind w:firstLine="420" w:firstLineChars="200"/>
            </w:pPr>
            <w:r>
              <w:rPr>
                <w:rFonts w:hint="eastAsia"/>
              </w:rPr>
              <w:t>6．</w:t>
            </w:r>
            <w:r>
              <w:rPr>
                <w:rFonts w:hint="eastAsia"/>
              </w:rPr>
              <w:tab/>
            </w:r>
            <w:r>
              <w:rPr>
                <w:rFonts w:hint="eastAsia"/>
              </w:rPr>
              <w:t>理解并掌握城市化的含义和测度；</w:t>
            </w:r>
          </w:p>
          <w:p>
            <w:pPr>
              <w:spacing w:line="360" w:lineRule="auto"/>
              <w:ind w:firstLine="420" w:firstLineChars="200"/>
            </w:pPr>
            <w:r>
              <w:rPr>
                <w:rFonts w:hint="eastAsia"/>
              </w:rPr>
              <w:t>7．</w:t>
            </w:r>
            <w:r>
              <w:rPr>
                <w:rFonts w:hint="eastAsia"/>
              </w:rPr>
              <w:tab/>
            </w:r>
            <w:r>
              <w:rPr>
                <w:rFonts w:hint="eastAsia"/>
              </w:rPr>
              <w:t>掌握人口转移城市化理论中的刘易斯模型、费景汉-拉尼斯模型与托达罗模型的主要观点、理论贡献及局限性；</w:t>
            </w:r>
          </w:p>
          <w:p>
            <w:pPr>
              <w:spacing w:line="360" w:lineRule="auto"/>
              <w:ind w:firstLine="420" w:firstLineChars="200"/>
            </w:pPr>
            <w:r>
              <w:rPr>
                <w:rFonts w:hint="eastAsia"/>
              </w:rPr>
              <w:t>8．</w:t>
            </w:r>
            <w:r>
              <w:rPr>
                <w:rFonts w:hint="eastAsia"/>
              </w:rPr>
              <w:tab/>
            </w:r>
            <w:r>
              <w:rPr>
                <w:rFonts w:hint="eastAsia"/>
              </w:rPr>
              <w:t xml:space="preserve">理解中国城市化进程轨迹，并与世界城市化进程的一般规律进行比较，分析其特殊性； </w:t>
            </w:r>
          </w:p>
          <w:p>
            <w:pPr>
              <w:spacing w:line="360" w:lineRule="auto"/>
              <w:ind w:firstLine="420" w:firstLineChars="200"/>
            </w:pPr>
            <w:r>
              <w:rPr>
                <w:rFonts w:hint="eastAsia"/>
              </w:rPr>
              <w:t>9． 理解路径依赖的概念及其对经济发展的运行机理；</w:t>
            </w:r>
          </w:p>
          <w:p>
            <w:pPr>
              <w:spacing w:line="360" w:lineRule="auto"/>
              <w:ind w:firstLine="420" w:firstLineChars="200"/>
            </w:pPr>
            <w:r>
              <w:rPr>
                <w:rFonts w:hint="eastAsia"/>
              </w:rPr>
              <w:t xml:space="preserve">10. </w:t>
            </w:r>
            <w:r>
              <w:rPr>
                <w:rFonts w:hint="eastAsia"/>
                <w:lang w:val="en-US" w:eastAsia="zh-CN"/>
              </w:rPr>
              <w:t xml:space="preserve"> </w:t>
            </w:r>
            <w:r>
              <w:rPr>
                <w:rFonts w:hint="eastAsia"/>
              </w:rPr>
              <w:t>理解发展极理论的形成、发展、基本内容及政策含义；</w:t>
            </w:r>
          </w:p>
          <w:p>
            <w:pPr>
              <w:spacing w:line="360" w:lineRule="auto"/>
              <w:ind w:firstLine="420" w:firstLineChars="200"/>
            </w:pPr>
            <w:r>
              <w:rPr>
                <w:rFonts w:hint="eastAsia"/>
              </w:rPr>
              <w:t>11．理解新中国建立后我国经济发展的路径和规律。</w:t>
            </w:r>
          </w:p>
          <w:p>
            <w:pPr>
              <w:spacing w:line="360" w:lineRule="auto"/>
              <w:rPr>
                <w:b/>
              </w:rPr>
            </w:pPr>
            <w:r>
              <w:rPr>
                <w:rFonts w:hint="eastAsia"/>
                <w:b/>
              </w:rPr>
              <w:t>五、经济发展战略与政策</w:t>
            </w:r>
          </w:p>
          <w:p>
            <w:pPr>
              <w:spacing w:line="360" w:lineRule="auto"/>
              <w:ind w:firstLine="420" w:firstLineChars="200"/>
            </w:pPr>
            <w:r>
              <w:rPr>
                <w:rFonts w:hint="eastAsia"/>
              </w:rPr>
              <w:t>考试内容：</w:t>
            </w:r>
          </w:p>
          <w:p>
            <w:pPr>
              <w:spacing w:line="360" w:lineRule="auto"/>
              <w:ind w:firstLine="420" w:firstLineChars="200"/>
            </w:pPr>
            <w:r>
              <w:rPr>
                <w:rFonts w:hint="eastAsia"/>
              </w:rPr>
              <w:t>市场化改革，政府治理与经济发展，收入分配与贫困。</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理解发展中国家市场化的演进路径；</w:t>
            </w:r>
          </w:p>
          <w:p>
            <w:pPr>
              <w:spacing w:line="360" w:lineRule="auto"/>
              <w:ind w:firstLine="420" w:firstLineChars="200"/>
            </w:pPr>
            <w:r>
              <w:rPr>
                <w:rFonts w:hint="eastAsia"/>
              </w:rPr>
              <w:t>2.</w:t>
            </w:r>
            <w:r>
              <w:rPr>
                <w:rFonts w:hint="eastAsia"/>
              </w:rPr>
              <w:tab/>
            </w:r>
            <w:r>
              <w:rPr>
                <w:rFonts w:hint="eastAsia"/>
              </w:rPr>
              <w:t xml:space="preserve">理解中国市场化的模式、战略选择及其内在规定性； </w:t>
            </w:r>
          </w:p>
          <w:p>
            <w:pPr>
              <w:spacing w:line="360" w:lineRule="auto"/>
              <w:ind w:firstLine="420" w:firstLineChars="200"/>
            </w:pPr>
            <w:r>
              <w:rPr>
                <w:rFonts w:hint="eastAsia"/>
              </w:rPr>
              <w:t>3.</w:t>
            </w:r>
            <w:r>
              <w:rPr>
                <w:rFonts w:hint="eastAsia"/>
              </w:rPr>
              <w:tab/>
            </w:r>
            <w:r>
              <w:rPr>
                <w:rFonts w:hint="eastAsia"/>
              </w:rPr>
              <w:t>理解市场化进程中政府职能的转变，分析政府与市场的关系；</w:t>
            </w:r>
          </w:p>
          <w:p>
            <w:pPr>
              <w:spacing w:line="360" w:lineRule="auto"/>
              <w:ind w:firstLine="420" w:firstLineChars="200"/>
            </w:pPr>
            <w:r>
              <w:rPr>
                <w:rFonts w:hint="eastAsia"/>
              </w:rPr>
              <w:t>4.</w:t>
            </w:r>
            <w:r>
              <w:rPr>
                <w:rFonts w:hint="eastAsia"/>
              </w:rPr>
              <w:tab/>
            </w:r>
            <w:r>
              <w:rPr>
                <w:rFonts w:hint="eastAsia"/>
              </w:rPr>
              <w:t>理解制度和制度变迁的概念、分类；</w:t>
            </w:r>
          </w:p>
          <w:p>
            <w:pPr>
              <w:spacing w:line="360" w:lineRule="auto"/>
              <w:ind w:firstLine="420" w:firstLineChars="200"/>
            </w:pPr>
            <w:r>
              <w:rPr>
                <w:rFonts w:hint="eastAsia"/>
              </w:rPr>
              <w:t>5.</w:t>
            </w:r>
            <w:r>
              <w:rPr>
                <w:rFonts w:hint="eastAsia"/>
              </w:rPr>
              <w:tab/>
            </w:r>
            <w:r>
              <w:rPr>
                <w:rFonts w:hint="eastAsia"/>
              </w:rPr>
              <w:t>理解政府治理的必要性及其与经济发展的关系；</w:t>
            </w:r>
          </w:p>
          <w:p>
            <w:pPr>
              <w:spacing w:line="360" w:lineRule="auto"/>
              <w:ind w:firstLine="420" w:firstLineChars="200"/>
            </w:pPr>
            <w:r>
              <w:rPr>
                <w:rFonts w:hint="eastAsia"/>
              </w:rPr>
              <w:t>6.</w:t>
            </w:r>
            <w:r>
              <w:rPr>
                <w:rFonts w:hint="eastAsia"/>
              </w:rPr>
              <w:tab/>
            </w:r>
            <w:r>
              <w:rPr>
                <w:rFonts w:hint="eastAsia"/>
              </w:rPr>
              <w:t>理解收入分配的类型及测度，分析收入分配对经济发展的影响；</w:t>
            </w:r>
          </w:p>
          <w:p>
            <w:pPr>
              <w:spacing w:line="360" w:lineRule="auto"/>
              <w:ind w:firstLine="420" w:firstLineChars="200"/>
            </w:pPr>
            <w:r>
              <w:rPr>
                <w:rFonts w:hint="eastAsia"/>
              </w:rPr>
              <w:t>7.</w:t>
            </w:r>
            <w:r>
              <w:rPr>
                <w:rFonts w:hint="eastAsia"/>
              </w:rPr>
              <w:tab/>
            </w:r>
            <w:r>
              <w:rPr>
                <w:rFonts w:hint="eastAsia"/>
              </w:rPr>
              <w:t>理解贫困的性质、分类和度量；</w:t>
            </w:r>
          </w:p>
          <w:p>
            <w:pPr>
              <w:spacing w:line="360" w:lineRule="auto"/>
              <w:ind w:firstLine="420" w:firstLineChars="200"/>
            </w:pPr>
            <w:r>
              <w:rPr>
                <w:rFonts w:hint="eastAsia"/>
              </w:rPr>
              <w:t>8．</w:t>
            </w:r>
            <w:r>
              <w:rPr>
                <w:rFonts w:hint="eastAsia"/>
              </w:rPr>
              <w:tab/>
            </w:r>
            <w:r>
              <w:rPr>
                <w:rFonts w:hint="eastAsia"/>
              </w:rPr>
              <w:t>理解阿玛蒂亚·森的贫困理论，从权利、自由与贫困的关系中分析贫困的成因；</w:t>
            </w:r>
          </w:p>
          <w:p>
            <w:pPr>
              <w:spacing w:line="360" w:lineRule="auto"/>
              <w:ind w:firstLine="420" w:firstLineChars="200"/>
            </w:pPr>
            <w:r>
              <w:rPr>
                <w:rFonts w:hint="eastAsia"/>
              </w:rPr>
              <w:t>9.  了解中国的反贫困战略</w:t>
            </w:r>
            <w:r>
              <w:rPr>
                <w:rFonts w:hint="eastAsia"/>
                <w:color w:val="auto"/>
                <w:lang w:val="en-US" w:eastAsia="zh-CN"/>
              </w:rPr>
              <w:t>及政策意义</w:t>
            </w:r>
            <w:r>
              <w:rPr>
                <w:rFonts w:hint="eastAsia"/>
              </w:rPr>
              <w:t>。</w:t>
            </w:r>
          </w:p>
        </w:tc>
      </w:tr>
      <w:tr>
        <w:tblPrEx>
          <w:tblCellMar>
            <w:top w:w="0" w:type="dxa"/>
            <w:left w:w="0" w:type="dxa"/>
            <w:bottom w:w="0" w:type="dxa"/>
            <w:right w:w="0" w:type="dxa"/>
          </w:tblCellMar>
        </w:tblPrEx>
        <w:trPr>
          <w:trHeight w:val="1456" w:hRule="atLeast"/>
          <w:jc w:val="center"/>
        </w:trPr>
        <w:tc>
          <w:tcPr>
            <w:tcW w:w="1008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60" w:lineRule="auto"/>
              <w:rPr>
                <w:rFonts w:hint="eastAsia" w:ascii="宋体"/>
                <w:szCs w:val="21"/>
                <w:lang w:val="en-US" w:eastAsia="zh-CN"/>
              </w:rPr>
            </w:pPr>
            <w:r>
              <w:rPr>
                <w:rFonts w:hint="eastAsia" w:ascii="宋体"/>
                <w:szCs w:val="21"/>
                <w:lang w:val="en-US" w:eastAsia="zh-CN"/>
              </w:rPr>
              <w:t>1.彭刚，黄卫平.发展经济学教程，中国人民大学出版社，2018年1月第3版</w:t>
            </w:r>
          </w:p>
          <w:p>
            <w:pPr>
              <w:spacing w:line="360" w:lineRule="auto"/>
              <w:rPr>
                <w:rFonts w:hint="eastAsia" w:ascii="宋体"/>
                <w:szCs w:val="21"/>
                <w:lang w:val="en-US" w:eastAsia="zh-CN"/>
              </w:rPr>
            </w:pPr>
            <w:r>
              <w:rPr>
                <w:rFonts w:hint="eastAsia" w:ascii="宋体"/>
                <w:szCs w:val="21"/>
                <w:lang w:val="en-US" w:eastAsia="zh-CN"/>
              </w:rPr>
              <w:t>2.徐筑燕.发展经济学，科学出版社，2018年8月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《管理学》考试大纲</w:t>
      </w:r>
    </w:p>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keepNext w:val="0"/>
              <w:keepLines w:val="0"/>
              <w:pageBreakBefore w:val="0"/>
              <w:kinsoku/>
              <w:wordWrap/>
              <w:overflowPunct/>
              <w:topLinePunct w:val="0"/>
              <w:autoSpaceDE/>
              <w:autoSpaceDN/>
              <w:bidi w:val="0"/>
              <w:adjustRightInd/>
              <w:snapToGrid/>
              <w:spacing w:line="360" w:lineRule="auto"/>
              <w:ind w:left="353" w:leftChars="168" w:right="0" w:rightChars="0"/>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b/>
                <w:bCs/>
                <w:kern w:val="0"/>
                <w:sz w:val="21"/>
                <w:szCs w:val="21"/>
              </w:rPr>
              <w:t>考试内容和考试要求</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b/>
                <w:bCs/>
                <w:color w:val="333333"/>
                <w:kern w:val="0"/>
                <w:sz w:val="21"/>
                <w:szCs w:val="21"/>
              </w:rPr>
              <w:t>一</w:t>
            </w:r>
            <w:r>
              <w:rPr>
                <w:rFonts w:hint="eastAsia" w:asciiTheme="minorEastAsia" w:hAnsiTheme="minorEastAsia" w:eastAsiaTheme="minorEastAsia" w:cstheme="minorEastAsia"/>
                <w:color w:val="000000"/>
                <w:kern w:val="0"/>
                <w:sz w:val="21"/>
                <w:szCs w:val="21"/>
                <w:shd w:val="clear" w:color="auto" w:fill="FFFFFF"/>
              </w:rPr>
              <w:t>、管理与管理者</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管理的含义与必要性；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管理的特性；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管理者的角色；</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管理的职能；</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管理的要素；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管理学的重要性。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二、管理思想的演进</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中外管理思想的形成与发展；</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古典管理理论阶段：泰罗、法约尔和韦伯的管理理论的主要观点，以及其现实意义。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行为科学理论阶段。霍桑实验及梅奥的结论，马斯洛的需求层次理论，赫茨伯格的双因素理论；X-理论—Y-理论等；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管理科学理论、管理理论的丛林阶段、最近20年来管理学的趋势、以及管理理论在现实中的应用。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三、管理的道德与社会责任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管理道德的理念、管理道德与经济效益的含义及其相互关系；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企业社会责任的含义及其重要性。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四、决策</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决策的类型与基本特点；</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决策的影响因素；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决策的过程；</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完全理性和有限理性的理论假设；</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决策的主要方法。</w:t>
            </w:r>
          </w:p>
          <w:p>
            <w:pPr>
              <w:keepNext w:val="0"/>
              <w:keepLines w:val="0"/>
              <w:pageBreakBefore w:val="0"/>
              <w:widowControl/>
              <w:kinsoku/>
              <w:wordWrap/>
              <w:overflowPunct/>
              <w:topLinePunct w:val="0"/>
              <w:autoSpaceDE/>
              <w:autoSpaceDN/>
              <w:bidi w:val="0"/>
              <w:adjustRightInd/>
              <w:snapToGrid/>
              <w:spacing w:line="360" w:lineRule="auto"/>
              <w:ind w:right="0" w:rightChars="0" w:firstLine="525" w:firstLineChars="2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五、组织</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组织设计的主要内容：管理幅度与管理层次、部门化、集权与分权等；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组织结构类型：直线制、职能制、事业部制、矩阵制等；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组织文化的含义、类型和功能。</w:t>
            </w:r>
          </w:p>
          <w:p>
            <w:pPr>
              <w:keepNext w:val="0"/>
              <w:keepLines w:val="0"/>
              <w:pageBreakBefore w:val="0"/>
              <w:widowControl/>
              <w:kinsoku/>
              <w:wordWrap/>
              <w:overflowPunct/>
              <w:topLinePunct w:val="0"/>
              <w:autoSpaceDE/>
              <w:autoSpaceDN/>
              <w:bidi w:val="0"/>
              <w:adjustRightInd/>
              <w:snapToGrid/>
              <w:spacing w:line="360" w:lineRule="auto"/>
              <w:ind w:right="0" w:rightChars="0" w:firstLine="315" w:firstLineChars="1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六、领导</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领导者与管理者的区别和联系；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领导方式及其理论：对人的关系和对任务的关心、管理方格理论、权变理论等；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领导者与权力：权力的含义与分类；权力的来源；</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激励的含义及激励理论：需要理论、期望理论、公平理论、强化理论的要点及其应用；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沟通的含义和作用：沟通的特点、沟通过程、沟通的障碍及克服、倾听的作用。</w:t>
            </w:r>
          </w:p>
          <w:p>
            <w:pPr>
              <w:keepNext w:val="0"/>
              <w:keepLines w:val="0"/>
              <w:pageBreakBefore w:val="0"/>
              <w:widowControl/>
              <w:kinsoku/>
              <w:wordWrap/>
              <w:overflowPunct/>
              <w:topLinePunct w:val="0"/>
              <w:autoSpaceDE/>
              <w:autoSpaceDN/>
              <w:bidi w:val="0"/>
              <w:adjustRightInd/>
              <w:snapToGrid/>
              <w:spacing w:line="360" w:lineRule="auto"/>
              <w:ind w:right="0" w:rightChars="0" w:firstLine="210" w:firstLineChars="1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七、控制</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控制的含义、步骤及其重要性；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控制的类型：各种控制的内容、方法和优缺点等；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控制的有效前提和要求</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控制的过程：制订标准、衡量绩效和采取行动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控制的方法：财务控制、预算控制、审计控制等。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105" w:firstLineChars="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八、综合分析能力</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outlineLvl w:val="9"/>
            </w:pPr>
            <w:r>
              <w:rPr>
                <w:rFonts w:hint="eastAsia" w:asciiTheme="minorEastAsia" w:hAnsiTheme="minorEastAsia" w:eastAsiaTheme="minorEastAsia" w:cstheme="minorEastAsia"/>
                <w:color w:val="000000"/>
                <w:kern w:val="0"/>
                <w:sz w:val="21"/>
                <w:szCs w:val="21"/>
                <w:shd w:val="clear" w:color="auto" w:fill="FFFFFF"/>
              </w:rPr>
              <w:t>运用管理学的基本概念和基本理论，能够结合管理实践中的具体问题进行分析并提出解决方法</w:t>
            </w:r>
            <w:r>
              <w:rPr>
                <w:rFonts w:hint="eastAsia" w:ascii="Verdana" w:hAnsi="Verdana" w:cs="宋体"/>
                <w:color w:val="000000"/>
                <w:kern w:val="0"/>
                <w:sz w:val="18"/>
                <w:szCs w:val="18"/>
                <w:shd w:val="clear" w:color="auto" w:fill="FFFFFF"/>
              </w:rPr>
              <w:t xml:space="preserve"> </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00" w:lineRule="auto"/>
              <w:rPr>
                <w:rFonts w:ascii="仿宋_GB2312" w:hAnsi="Verdana" w:eastAsia="仿宋_GB2312"/>
                <w:sz w:val="24"/>
              </w:rPr>
            </w:pPr>
            <w:r>
              <w:rPr>
                <w:rFonts w:hint="eastAsia" w:ascii="ˎ̥" w:hAnsi="ˎ̥"/>
                <w:color w:val="333333"/>
                <w:szCs w:val="21"/>
              </w:rPr>
              <w:t>1.</w:t>
            </w:r>
            <w:r>
              <w:rPr>
                <w:rFonts w:hint="eastAsia" w:ascii="ˎ̥" w:hAnsi="ˎ̥"/>
                <w:color w:val="333333"/>
                <w:szCs w:val="21"/>
                <w:lang w:eastAsia="zh-CN"/>
              </w:rPr>
              <w:t>周三多，陈传明</w:t>
            </w:r>
            <w:r>
              <w:rPr>
                <w:rFonts w:hint="eastAsia" w:ascii="宋体"/>
                <w:szCs w:val="21"/>
              </w:rPr>
              <w:t>，</w:t>
            </w:r>
            <w:r>
              <w:rPr>
                <w:rFonts w:hint="eastAsia" w:ascii="宋体"/>
                <w:szCs w:val="21"/>
                <w:lang w:eastAsia="zh-CN"/>
              </w:rPr>
              <w:t>管理学</w:t>
            </w:r>
            <w:r>
              <w:rPr>
                <w:rFonts w:hint="eastAsia" w:ascii="宋体"/>
                <w:szCs w:val="21"/>
              </w:rPr>
              <w:t>，高等教育出版社，第</w:t>
            </w:r>
            <w:r>
              <w:rPr>
                <w:rFonts w:hint="eastAsia" w:ascii="宋体"/>
                <w:szCs w:val="21"/>
                <w:lang w:val="en-US" w:eastAsia="zh-CN"/>
              </w:rPr>
              <w:t>7</w:t>
            </w:r>
            <w:r>
              <w:rPr>
                <w:rFonts w:hint="eastAsia" w:ascii="宋体"/>
                <w:szCs w:val="21"/>
              </w:rPr>
              <w:t>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《农村社会学》考试大纲 </w:t>
      </w:r>
    </w:p>
    <w:p>
      <w:pPr>
        <w:widowControl/>
        <w:jc w:val="center"/>
        <w:rPr>
          <w:rFonts w:ascii="Verdana" w:hAnsi="Verdana" w:cs="宋体"/>
          <w:kern w:val="0"/>
          <w:sz w:val="20"/>
          <w:szCs w:val="20"/>
        </w:rPr>
      </w:pPr>
    </w:p>
    <w:tbl>
      <w:tblPr>
        <w:tblStyle w:val="13"/>
        <w:tblW w:w="10200" w:type="dxa"/>
        <w:jc w:val="center"/>
        <w:tblLayout w:type="fixed"/>
        <w:tblCellMar>
          <w:top w:w="0" w:type="dxa"/>
          <w:left w:w="0" w:type="dxa"/>
          <w:bottom w:w="0" w:type="dxa"/>
          <w:right w:w="0" w:type="dxa"/>
        </w:tblCellMar>
      </w:tblPr>
      <w:tblGrid>
        <w:gridCol w:w="1692"/>
        <w:gridCol w:w="2549"/>
        <w:gridCol w:w="1691"/>
        <w:gridCol w:w="4268"/>
      </w:tblGrid>
      <w:tr>
        <w:tblPrEx>
          <w:tblCellMar>
            <w:top w:w="0" w:type="dxa"/>
            <w:left w:w="0" w:type="dxa"/>
            <w:bottom w:w="0" w:type="dxa"/>
            <w:right w:w="0" w:type="dxa"/>
          </w:tblCellMar>
        </w:tblPrEx>
        <w:trPr>
          <w:trHeight w:val="335" w:hRule="atLeast"/>
          <w:jc w:val="center"/>
        </w:trPr>
        <w:tc>
          <w:tcPr>
            <w:tcW w:w="1692"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4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91"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268"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23" w:hRule="atLeast"/>
          <w:jc w:val="center"/>
        </w:trPr>
        <w:tc>
          <w:tcPr>
            <w:tcW w:w="1692"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508"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451" w:hRule="atLeast"/>
          <w:jc w:val="center"/>
        </w:trPr>
        <w:tc>
          <w:tcPr>
            <w:tcW w:w="102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《农村社会学》是我校农村发展</w:t>
            </w:r>
            <w:r>
              <w:rPr>
                <w:rFonts w:hint="eastAsia"/>
                <w:lang w:val="en-US" w:eastAsia="zh-CN"/>
              </w:rPr>
              <w:t>领域</w:t>
            </w:r>
            <w:r>
              <w:rPr>
                <w:rFonts w:hint="eastAsia"/>
              </w:rPr>
              <w:t>学生必须掌握的基础性理论课程之一。本课程的考试目的是测试考生对农村社会学的基本概念、基本范畴、基本原理、基本方法掌握的程度，考察考生对我国农村社会基本情况及发展趋势的了解，以及运用上述知识</w:t>
            </w:r>
            <w:r>
              <w:rPr>
                <w:rFonts w:hint="eastAsia"/>
                <w:lang w:eastAsia="zh-CN"/>
              </w:rPr>
              <w:t>、</w:t>
            </w:r>
            <w:r>
              <w:rPr>
                <w:rFonts w:hint="eastAsia"/>
              </w:rPr>
              <w:t>理论分析和解决我国农村社会现实问题的能力，并由此判断学生是否具有进一步深造的基本素质和培养潜力。</w:t>
            </w:r>
          </w:p>
        </w:tc>
      </w:tr>
      <w:tr>
        <w:tblPrEx>
          <w:tblCellMar>
            <w:top w:w="0" w:type="dxa"/>
            <w:left w:w="0" w:type="dxa"/>
            <w:bottom w:w="0" w:type="dxa"/>
            <w:right w:w="0" w:type="dxa"/>
          </w:tblCellMar>
        </w:tblPrEx>
        <w:trPr>
          <w:trHeight w:val="3107" w:hRule="atLeast"/>
          <w:jc w:val="center"/>
        </w:trPr>
        <w:tc>
          <w:tcPr>
            <w:tcW w:w="102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tcPr>
          <w:p>
            <w:pPr>
              <w:spacing w:line="360" w:lineRule="auto"/>
              <w:ind w:firstLine="361" w:firstLineChars="20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一、绪论</w:t>
            </w:r>
          </w:p>
          <w:p>
            <w:pPr>
              <w:numPr>
                <w:ilvl w:val="0"/>
                <w:numId w:val="15"/>
              </w:numPr>
              <w:spacing w:line="360" w:lineRule="auto"/>
              <w:ind w:firstLine="420" w:firstLineChars="200"/>
            </w:pPr>
            <w:r>
              <w:rPr>
                <w:rFonts w:hint="eastAsia"/>
              </w:rPr>
              <w:t>掌握农村社会学的研究对象</w:t>
            </w:r>
            <w:r>
              <w:rPr>
                <w:rFonts w:hint="eastAsia"/>
                <w:lang w:eastAsia="zh-CN"/>
              </w:rPr>
              <w:t>；</w:t>
            </w:r>
          </w:p>
          <w:p>
            <w:pPr>
              <w:numPr>
                <w:ilvl w:val="0"/>
                <w:numId w:val="15"/>
              </w:numPr>
              <w:spacing w:line="360" w:lineRule="auto"/>
              <w:ind w:left="0" w:leftChars="0" w:firstLine="420" w:firstLineChars="200"/>
            </w:pPr>
            <w:r>
              <w:rPr>
                <w:rFonts w:hint="eastAsia"/>
              </w:rPr>
              <w:t>了解农村社会学的研究方法</w:t>
            </w:r>
            <w:r>
              <w:rPr>
                <w:rFonts w:hint="eastAsia"/>
                <w:lang w:eastAsia="zh-CN"/>
              </w:rPr>
              <w:t>；</w:t>
            </w:r>
          </w:p>
          <w:p>
            <w:pPr>
              <w:numPr>
                <w:ilvl w:val="0"/>
                <w:numId w:val="15"/>
              </w:numPr>
              <w:spacing w:line="360" w:lineRule="auto"/>
              <w:ind w:left="0" w:leftChars="0" w:firstLine="420" w:firstLineChars="200"/>
            </w:pPr>
            <w:r>
              <w:rPr>
                <w:rFonts w:hint="eastAsia"/>
              </w:rPr>
              <w:t>了解农村社会学的意义</w:t>
            </w:r>
            <w:r>
              <w:rPr>
                <w:rFonts w:hint="eastAsia"/>
                <w:lang w:eastAsia="zh-CN"/>
              </w:rPr>
              <w:t>。</w:t>
            </w:r>
          </w:p>
          <w:p>
            <w:pPr>
              <w:spacing w:line="360" w:lineRule="auto"/>
              <w:rPr>
                <w:b/>
                <w:bCs/>
              </w:rPr>
            </w:pPr>
            <w:r>
              <w:rPr>
                <w:rFonts w:hint="eastAsia"/>
                <w:b/>
                <w:bCs/>
              </w:rPr>
              <w:t>二、农村社会学的简要历史</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了解国外农村社会学的产生与发展</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了解新中国成立前的中国农村社会学</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了解社会学恢复重建以来的中国农村社会学</w:t>
            </w:r>
            <w:r>
              <w:rPr>
                <w:rFonts w:hint="eastAsia"/>
                <w:lang w:eastAsia="zh-CN"/>
              </w:rPr>
              <w:t>。</w:t>
            </w:r>
          </w:p>
          <w:p>
            <w:pPr>
              <w:spacing w:line="360" w:lineRule="auto"/>
              <w:rPr>
                <w:b/>
                <w:bCs/>
              </w:rPr>
            </w:pPr>
            <w:r>
              <w:rPr>
                <w:rFonts w:hint="eastAsia"/>
                <w:b/>
                <w:bCs/>
              </w:rPr>
              <w:t>三、农村社会的主体——农民</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掌握农民</w:t>
            </w:r>
            <w:r>
              <w:rPr>
                <w:rFonts w:hint="eastAsia"/>
                <w:lang w:eastAsia="zh-CN"/>
              </w:rPr>
              <w:t>、</w:t>
            </w:r>
            <w:r>
              <w:rPr>
                <w:rFonts w:hint="eastAsia"/>
                <w:lang w:val="en-US" w:eastAsia="zh-CN"/>
              </w:rPr>
              <w:t>新型农民（职业农民）</w:t>
            </w:r>
            <w:r>
              <w:rPr>
                <w:rFonts w:hint="eastAsia"/>
              </w:rPr>
              <w:t>的内涵及其特征</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理解农民的社会化</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了解农民的历史地位与中国农民问题</w:t>
            </w:r>
            <w:r>
              <w:rPr>
                <w:rFonts w:hint="eastAsia"/>
                <w:lang w:eastAsia="zh-CN"/>
              </w:rPr>
              <w:t>。</w:t>
            </w:r>
          </w:p>
          <w:p>
            <w:pPr>
              <w:spacing w:line="360" w:lineRule="auto"/>
              <w:rPr>
                <w:b/>
                <w:bCs/>
              </w:rPr>
            </w:pPr>
            <w:r>
              <w:rPr>
                <w:rFonts w:hint="eastAsia"/>
                <w:b/>
                <w:bCs/>
              </w:rPr>
              <w:t>四、农村人地关系</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掌握人地关系的概念及相关理论</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了解中国农村人地关系的历史演变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理解家庭联产承包责任制下的农村人地关系</w:t>
            </w:r>
            <w:r>
              <w:rPr>
                <w:rFonts w:hint="eastAsia"/>
                <w:lang w:eastAsia="zh-CN"/>
              </w:rPr>
              <w:t>。</w:t>
            </w:r>
          </w:p>
          <w:p>
            <w:pPr>
              <w:spacing w:line="360" w:lineRule="auto"/>
              <w:rPr>
                <w:b/>
                <w:bCs/>
              </w:rPr>
            </w:pPr>
            <w:r>
              <w:rPr>
                <w:rFonts w:hint="eastAsia"/>
                <w:b/>
                <w:bCs/>
              </w:rPr>
              <w:t>五、农村杜会关系</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掌握农村社会关系的含义及类型，了解传统农村社会关系的基本特征，了解农村社会关系的变迁</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掌握农村社会网络含义、类型与特点，了解中国农村社会网络的历史演变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掌握农村社会资本概念及其分类，了解农村社会资本的特征与现状，理解农村社会结构的转型与农村社会资本的变迁</w:t>
            </w:r>
            <w:r>
              <w:rPr>
                <w:rFonts w:hint="eastAsia"/>
                <w:lang w:eastAsia="zh-CN"/>
              </w:rPr>
              <w:t>。</w:t>
            </w:r>
          </w:p>
          <w:p>
            <w:pPr>
              <w:spacing w:line="360" w:lineRule="auto"/>
              <w:rPr>
                <w:b/>
                <w:bCs/>
              </w:rPr>
            </w:pPr>
            <w:r>
              <w:rPr>
                <w:rFonts w:hint="eastAsia"/>
                <w:b/>
                <w:bCs/>
              </w:rPr>
              <w:t>六、农村的婚姻、家庭与家族</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了解农村择偶、农村结婚和农村离婚</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掌握农村家庭结构、功能和关系</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了解农村家族的内涵、复兴和功能</w:t>
            </w:r>
            <w:r>
              <w:rPr>
                <w:rFonts w:hint="eastAsia"/>
                <w:lang w:eastAsia="zh-CN"/>
              </w:rPr>
              <w:t>。</w:t>
            </w:r>
          </w:p>
          <w:p>
            <w:pPr>
              <w:spacing w:line="360" w:lineRule="auto"/>
              <w:rPr>
                <w:b/>
                <w:bCs/>
              </w:rPr>
            </w:pPr>
            <w:r>
              <w:rPr>
                <w:rFonts w:hint="eastAsia"/>
                <w:b/>
                <w:bCs/>
              </w:rPr>
              <w:t>七、农村社会组织</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掌握农村社会组织的内涵、特征和类型</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了解村民自治组织的产生与发展，掌握村民自治组织的特征，理解并掌握影响村民自治组织发展的因素，理解村民自治组织发展需处理好的两个重要关系</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掌握农民合作经济组织的含义与特点，了解农民合作经济组织发展现状及发展趋势</w:t>
            </w:r>
            <w:r>
              <w:rPr>
                <w:rFonts w:hint="eastAsia"/>
                <w:lang w:eastAsia="zh-CN"/>
              </w:rPr>
              <w:t>。</w:t>
            </w:r>
          </w:p>
          <w:p>
            <w:pPr>
              <w:spacing w:line="360" w:lineRule="auto"/>
              <w:rPr>
                <w:b/>
                <w:bCs/>
              </w:rPr>
            </w:pPr>
            <w:r>
              <w:rPr>
                <w:rFonts w:hint="eastAsia"/>
                <w:b/>
                <w:bCs/>
              </w:rPr>
              <w:t>八、农村社区</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了解农村杜区起源，掌握农村社区的含义及特点</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掌握村落内涵及类型，了解村落的自然生态和社区生态</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了解农村社区权力结构和中国农村社区权力结构的历史沿革</w:t>
            </w:r>
            <w:r>
              <w:rPr>
                <w:rFonts w:hint="eastAsia"/>
                <w:lang w:eastAsia="zh-CN"/>
              </w:rPr>
              <w:t>；</w:t>
            </w:r>
          </w:p>
          <w:p>
            <w:pPr>
              <w:spacing w:line="360" w:lineRule="auto"/>
              <w:ind w:firstLine="420" w:firstLineChars="200"/>
              <w:rPr>
                <w:rFonts w:hint="eastAsia" w:eastAsia="宋体"/>
                <w:lang w:eastAsia="zh-CN"/>
              </w:rPr>
            </w:pPr>
            <w:r>
              <w:rPr>
                <w:rFonts w:hint="eastAsia"/>
              </w:rPr>
              <w:t>4</w:t>
            </w:r>
            <w:r>
              <w:rPr>
                <w:rFonts w:hint="eastAsia"/>
                <w:lang w:val="en-US" w:eastAsia="zh-CN"/>
              </w:rPr>
              <w:t xml:space="preserve">. </w:t>
            </w:r>
            <w:r>
              <w:rPr>
                <w:rFonts w:hint="eastAsia"/>
              </w:rPr>
              <w:t>了解农村杜区建设的历史演进，掌握农村社区建设的内容，了解当前中国农村社区建设典型模式</w:t>
            </w:r>
            <w:r>
              <w:rPr>
                <w:rFonts w:hint="eastAsia"/>
                <w:lang w:eastAsia="zh-CN"/>
              </w:rPr>
              <w:t>。</w:t>
            </w:r>
          </w:p>
          <w:p>
            <w:pPr>
              <w:spacing w:line="360" w:lineRule="auto"/>
              <w:rPr>
                <w:b/>
                <w:bCs/>
              </w:rPr>
            </w:pPr>
            <w:r>
              <w:rPr>
                <w:rFonts w:hint="eastAsia"/>
                <w:b/>
                <w:bCs/>
              </w:rPr>
              <w:t>九、农村社会分层</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理解并掌握农村社会分层含义、功能和农村社会分层的标准</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了解中国农村社会阶层结构的历史变迁</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了解当代中国的农村社会分层</w:t>
            </w:r>
            <w:r>
              <w:rPr>
                <w:rFonts w:hint="eastAsia"/>
                <w:lang w:eastAsia="zh-CN"/>
              </w:rPr>
              <w:t>。</w:t>
            </w:r>
          </w:p>
          <w:p>
            <w:pPr>
              <w:spacing w:line="360" w:lineRule="auto"/>
              <w:rPr>
                <w:b/>
                <w:bCs/>
              </w:rPr>
            </w:pPr>
            <w:r>
              <w:rPr>
                <w:rFonts w:hint="eastAsia"/>
                <w:b/>
                <w:bCs/>
              </w:rPr>
              <w:t>十、农村社会流动</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掌握农村社会流动的含义、类型和功能</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了解农村社会流动的历史演变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了解当今世界的农村社会流动</w:t>
            </w:r>
            <w:r>
              <w:rPr>
                <w:rFonts w:hint="eastAsia"/>
                <w:lang w:eastAsia="zh-CN"/>
              </w:rPr>
              <w:t>；</w:t>
            </w:r>
          </w:p>
          <w:p>
            <w:pPr>
              <w:spacing w:line="360" w:lineRule="auto"/>
              <w:ind w:firstLine="420" w:firstLineChars="200"/>
              <w:rPr>
                <w:rFonts w:hint="eastAsia" w:eastAsia="宋体"/>
                <w:lang w:eastAsia="zh-CN"/>
              </w:rPr>
            </w:pPr>
            <w:r>
              <w:rPr>
                <w:rFonts w:hint="eastAsia"/>
              </w:rPr>
              <w:t>4</w:t>
            </w:r>
            <w:r>
              <w:rPr>
                <w:rFonts w:hint="eastAsia"/>
                <w:lang w:val="en-US" w:eastAsia="zh-CN"/>
              </w:rPr>
              <w:t xml:space="preserve">. </w:t>
            </w:r>
            <w:r>
              <w:rPr>
                <w:rFonts w:hint="eastAsia"/>
              </w:rPr>
              <w:t>了解当代中国的农村社会流动</w:t>
            </w:r>
            <w:r>
              <w:rPr>
                <w:rFonts w:hint="eastAsia"/>
                <w:lang w:eastAsia="zh-CN"/>
              </w:rPr>
              <w:t>。</w:t>
            </w:r>
          </w:p>
          <w:p>
            <w:pPr>
              <w:spacing w:line="360" w:lineRule="auto"/>
              <w:rPr>
                <w:rFonts w:hint="default" w:eastAsia="宋体"/>
                <w:b/>
                <w:bCs/>
                <w:lang w:val="en-US" w:eastAsia="zh-CN"/>
              </w:rPr>
            </w:pPr>
            <w:r>
              <w:rPr>
                <w:rFonts w:hint="eastAsia"/>
                <w:b/>
                <w:bCs/>
              </w:rPr>
              <w:t>十一、农村社会问题</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掌握农村社会问题的概念、特点和分类</w:t>
            </w:r>
            <w:r>
              <w:rPr>
                <w:rFonts w:hint="eastAsia"/>
                <w:lang w:eastAsia="zh-CN"/>
              </w:rPr>
              <w:t>；</w:t>
            </w:r>
          </w:p>
          <w:p>
            <w:pPr>
              <w:spacing w:line="360" w:lineRule="auto"/>
              <w:ind w:firstLine="420" w:firstLineChars="200"/>
              <w:rPr>
                <w:rFonts w:hint="default" w:eastAsia="宋体"/>
                <w:lang w:val="en-US" w:eastAsia="zh-CN"/>
              </w:rPr>
            </w:pPr>
            <w:r>
              <w:rPr>
                <w:rFonts w:hint="eastAsia"/>
                <w:lang w:val="en-US" w:eastAsia="zh-CN"/>
              </w:rPr>
              <w:t>2. 掌握农村贫困问题与精准扶贫；</w:t>
            </w:r>
          </w:p>
          <w:p>
            <w:pPr>
              <w:spacing w:line="360" w:lineRule="auto"/>
              <w:ind w:firstLine="420" w:firstLineChars="200"/>
            </w:pPr>
            <w:r>
              <w:rPr>
                <w:rFonts w:hint="eastAsia"/>
                <w:lang w:val="en-US" w:eastAsia="zh-CN"/>
              </w:rPr>
              <w:t xml:space="preserve">3. </w:t>
            </w:r>
            <w:r>
              <w:rPr>
                <w:rFonts w:hint="eastAsia"/>
              </w:rPr>
              <w:t>了解农村人口问题现状、成因和对策</w:t>
            </w:r>
            <w:r>
              <w:rPr>
                <w:rFonts w:hint="eastAsia"/>
                <w:lang w:eastAsia="zh-CN"/>
              </w:rPr>
              <w:t>；</w:t>
            </w:r>
            <w:r>
              <w:rPr>
                <w:rFonts w:hint="eastAsia"/>
              </w:rPr>
              <w:t xml:space="preserve">  </w:t>
            </w:r>
          </w:p>
          <w:p>
            <w:pPr>
              <w:spacing w:line="360" w:lineRule="auto"/>
              <w:ind w:firstLine="420" w:firstLineChars="200"/>
              <w:rPr>
                <w:rFonts w:hint="eastAsia" w:eastAsia="宋体"/>
                <w:lang w:eastAsia="zh-CN"/>
              </w:rPr>
            </w:pPr>
            <w:r>
              <w:rPr>
                <w:rFonts w:hint="eastAsia"/>
                <w:lang w:val="en-US" w:eastAsia="zh-CN"/>
              </w:rPr>
              <w:t xml:space="preserve">4. </w:t>
            </w:r>
            <w:r>
              <w:rPr>
                <w:rFonts w:hint="eastAsia"/>
              </w:rPr>
              <w:t>了解农村教育问题现状、成因和对策</w:t>
            </w:r>
            <w:r>
              <w:rPr>
                <w:rFonts w:hint="eastAsia"/>
                <w:lang w:eastAsia="zh-CN"/>
              </w:rPr>
              <w:t>；</w:t>
            </w:r>
          </w:p>
          <w:p>
            <w:pPr>
              <w:spacing w:line="360" w:lineRule="auto"/>
              <w:ind w:firstLine="420" w:firstLineChars="200"/>
              <w:rPr>
                <w:rFonts w:hint="eastAsia" w:eastAsia="宋体"/>
                <w:lang w:val="en-US" w:eastAsia="zh-CN"/>
              </w:rPr>
            </w:pPr>
            <w:r>
              <w:rPr>
                <w:rFonts w:hint="eastAsia"/>
                <w:lang w:val="en-US" w:eastAsia="zh-CN"/>
              </w:rPr>
              <w:t xml:space="preserve">5. </w:t>
            </w:r>
            <w:r>
              <w:rPr>
                <w:rFonts w:hint="eastAsia"/>
              </w:rPr>
              <w:t>了解农村</w:t>
            </w:r>
            <w:r>
              <w:rPr>
                <w:rFonts w:hint="eastAsia"/>
                <w:lang w:val="en-US" w:eastAsia="zh-CN"/>
              </w:rPr>
              <w:t>医疗卫生</w:t>
            </w:r>
            <w:r>
              <w:rPr>
                <w:rFonts w:hint="eastAsia"/>
              </w:rPr>
              <w:t>问题现状、成因和对策</w:t>
            </w:r>
            <w:r>
              <w:rPr>
                <w:rFonts w:hint="eastAsia"/>
                <w:lang w:eastAsia="zh-CN"/>
              </w:rPr>
              <w:t>；</w:t>
            </w:r>
          </w:p>
          <w:p>
            <w:pPr>
              <w:spacing w:line="360" w:lineRule="auto"/>
              <w:ind w:firstLine="420" w:firstLineChars="200"/>
              <w:rPr>
                <w:rFonts w:hint="eastAsia" w:eastAsia="宋体"/>
                <w:lang w:eastAsia="zh-CN"/>
              </w:rPr>
            </w:pPr>
            <w:r>
              <w:rPr>
                <w:rFonts w:hint="eastAsia"/>
                <w:lang w:val="en-US" w:eastAsia="zh-CN"/>
              </w:rPr>
              <w:t xml:space="preserve">6. </w:t>
            </w:r>
            <w:r>
              <w:rPr>
                <w:rFonts w:hint="eastAsia"/>
              </w:rPr>
              <w:t>了解失地农民问题现状、成因和对策</w:t>
            </w:r>
            <w:r>
              <w:rPr>
                <w:rFonts w:hint="eastAsia"/>
                <w:lang w:eastAsia="zh-CN"/>
              </w:rPr>
              <w:t>。</w:t>
            </w:r>
          </w:p>
          <w:p>
            <w:pPr>
              <w:spacing w:line="360" w:lineRule="auto"/>
              <w:rPr>
                <w:b/>
                <w:bCs/>
              </w:rPr>
            </w:pPr>
            <w:r>
              <w:rPr>
                <w:rFonts w:hint="eastAsia"/>
                <w:b/>
                <w:bCs/>
              </w:rPr>
              <w:t>十二、农村社会控制</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掌握社会控制的含义，理解并掌握社会控制的作用机制，掌握社会控制的类型和功能</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了解中国农村社会控制的历史演变</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了解加速转型期农村杜会控制体系的完善</w:t>
            </w:r>
            <w:r>
              <w:rPr>
                <w:rFonts w:hint="eastAsia"/>
                <w:lang w:eastAsia="zh-CN"/>
              </w:rPr>
              <w:t>；</w:t>
            </w:r>
          </w:p>
          <w:p>
            <w:pPr>
              <w:spacing w:line="360" w:lineRule="auto"/>
              <w:ind w:firstLine="420" w:firstLineChars="200"/>
              <w:rPr>
                <w:rFonts w:hint="default" w:eastAsia="宋体"/>
                <w:lang w:val="en-US" w:eastAsia="zh-CN"/>
              </w:rPr>
            </w:pPr>
            <w:r>
              <w:rPr>
                <w:rFonts w:hint="eastAsia"/>
                <w:lang w:val="en-US" w:eastAsia="zh-CN"/>
              </w:rPr>
              <w:t>4. 了解农村社会的治理、村民自治与公共管理。</w:t>
            </w:r>
          </w:p>
          <w:p>
            <w:pPr>
              <w:spacing w:line="360" w:lineRule="auto"/>
              <w:rPr>
                <w:rFonts w:hint="default" w:eastAsia="宋体"/>
                <w:b/>
                <w:bCs/>
                <w:lang w:val="en-US" w:eastAsia="zh-CN"/>
              </w:rPr>
            </w:pPr>
            <w:r>
              <w:rPr>
                <w:rFonts w:hint="eastAsia"/>
                <w:b/>
                <w:bCs/>
              </w:rPr>
              <w:t>十三、农村社会保障</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掌握农村社会保障的含义、主要内容</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了解中国农村社会保障的历史演进</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了解中国农村社会保障的现状</w:t>
            </w:r>
            <w:r>
              <w:rPr>
                <w:rFonts w:hint="eastAsia"/>
                <w:lang w:eastAsia="zh-CN"/>
              </w:rPr>
              <w:t>；</w:t>
            </w:r>
          </w:p>
          <w:p>
            <w:pPr>
              <w:spacing w:line="360" w:lineRule="auto"/>
              <w:ind w:firstLine="420" w:firstLineChars="200"/>
              <w:rPr>
                <w:rFonts w:hint="default" w:eastAsia="宋体"/>
                <w:lang w:val="en-US" w:eastAsia="zh-CN"/>
              </w:rPr>
            </w:pPr>
            <w:r>
              <w:rPr>
                <w:rFonts w:hint="eastAsia"/>
                <w:lang w:val="en-US" w:eastAsia="zh-CN"/>
              </w:rPr>
              <w:t>4. 了解中国农村社会保障与城乡融合发展。</w:t>
            </w:r>
          </w:p>
          <w:p>
            <w:pPr>
              <w:spacing w:line="360" w:lineRule="auto"/>
              <w:rPr>
                <w:b/>
                <w:bCs/>
              </w:rPr>
            </w:pPr>
            <w:r>
              <w:rPr>
                <w:rFonts w:hint="eastAsia"/>
                <w:b/>
                <w:bCs/>
              </w:rPr>
              <w:t>十四、农村社会现代化</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理解并掌握农村社会变迁的内涵和特点，了解中国农村社会变迁的历程</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了解农村城市化的发展，掌握农村城市化和农村社会现代化的内涵，理解农村城市化和农村现代化的相互关系</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了解中国农村城市化的发展历程与模式</w:t>
            </w:r>
            <w:r>
              <w:rPr>
                <w:rFonts w:hint="eastAsia"/>
                <w:lang w:eastAsia="zh-CN"/>
              </w:rPr>
              <w:t>；</w:t>
            </w:r>
          </w:p>
          <w:p>
            <w:pPr>
              <w:spacing w:line="360" w:lineRule="auto"/>
              <w:ind w:firstLine="420" w:firstLineChars="200"/>
              <w:rPr>
                <w:rFonts w:hint="eastAsia" w:eastAsia="宋体"/>
                <w:lang w:eastAsia="zh-CN"/>
              </w:rPr>
            </w:pPr>
            <w:r>
              <w:rPr>
                <w:rFonts w:hint="eastAsia"/>
              </w:rPr>
              <w:t>4</w:t>
            </w:r>
            <w:r>
              <w:rPr>
                <w:rFonts w:hint="eastAsia"/>
                <w:lang w:val="en-US" w:eastAsia="zh-CN"/>
              </w:rPr>
              <w:t xml:space="preserve">. </w:t>
            </w:r>
            <w:r>
              <w:rPr>
                <w:rFonts w:hint="eastAsia"/>
              </w:rPr>
              <w:t>了解中国农村社会现代化的目标、困境和战略措施</w:t>
            </w:r>
            <w:r>
              <w:rPr>
                <w:rFonts w:hint="eastAsia"/>
                <w:lang w:eastAsia="zh-CN"/>
              </w:rPr>
              <w:t>。</w:t>
            </w:r>
          </w:p>
          <w:p>
            <w:pPr>
              <w:spacing w:line="360" w:lineRule="auto"/>
              <w:rPr>
                <w:b/>
                <w:bCs/>
              </w:rPr>
            </w:pPr>
            <w:r>
              <w:rPr>
                <w:rFonts w:hint="eastAsia"/>
                <w:b/>
                <w:bCs/>
              </w:rPr>
              <w:t>十五、社会主义新农村建设</w:t>
            </w:r>
          </w:p>
          <w:p>
            <w:pPr>
              <w:spacing w:line="360" w:lineRule="auto"/>
              <w:ind w:firstLine="420" w:firstLineChars="200"/>
              <w:rPr>
                <w:rFonts w:hint="eastAsia" w:eastAsia="宋体"/>
                <w:lang w:eastAsia="zh-CN"/>
              </w:rPr>
            </w:pPr>
            <w:r>
              <w:rPr>
                <w:rFonts w:hint="eastAsia"/>
              </w:rPr>
              <w:t>1</w:t>
            </w:r>
            <w:r>
              <w:rPr>
                <w:rFonts w:hint="eastAsia"/>
                <w:lang w:val="en-US" w:eastAsia="zh-CN"/>
              </w:rPr>
              <w:t xml:space="preserve">. </w:t>
            </w:r>
            <w:r>
              <w:rPr>
                <w:rFonts w:hint="eastAsia"/>
              </w:rPr>
              <w:t>了解社会主义新农村建设的背景</w:t>
            </w:r>
            <w:r>
              <w:rPr>
                <w:rFonts w:hint="eastAsia"/>
                <w:lang w:eastAsia="zh-CN"/>
              </w:rPr>
              <w:t>；</w:t>
            </w:r>
          </w:p>
          <w:p>
            <w:pPr>
              <w:spacing w:line="360" w:lineRule="auto"/>
              <w:ind w:firstLine="420" w:firstLineChars="200"/>
              <w:rPr>
                <w:rFonts w:hint="eastAsia" w:eastAsia="宋体"/>
                <w:lang w:eastAsia="zh-CN"/>
              </w:rPr>
            </w:pPr>
            <w:r>
              <w:rPr>
                <w:rFonts w:hint="eastAsia"/>
              </w:rPr>
              <w:t>2</w:t>
            </w:r>
            <w:r>
              <w:rPr>
                <w:rFonts w:hint="eastAsia"/>
                <w:lang w:val="en-US" w:eastAsia="zh-CN"/>
              </w:rPr>
              <w:t xml:space="preserve">. </w:t>
            </w:r>
            <w:r>
              <w:rPr>
                <w:rFonts w:hint="eastAsia"/>
              </w:rPr>
              <w:t>掌握社会主义新农村建设的内涵和内容</w:t>
            </w:r>
            <w:r>
              <w:rPr>
                <w:rFonts w:hint="eastAsia"/>
                <w:lang w:eastAsia="zh-CN"/>
              </w:rPr>
              <w:t>；</w:t>
            </w:r>
          </w:p>
          <w:p>
            <w:pPr>
              <w:spacing w:line="360" w:lineRule="auto"/>
              <w:ind w:firstLine="420" w:firstLineChars="200"/>
              <w:rPr>
                <w:rFonts w:hint="eastAsia" w:eastAsia="宋体"/>
                <w:lang w:eastAsia="zh-CN"/>
              </w:rPr>
            </w:pPr>
            <w:r>
              <w:rPr>
                <w:rFonts w:hint="eastAsia"/>
              </w:rPr>
              <w:t>3</w:t>
            </w:r>
            <w:r>
              <w:rPr>
                <w:rFonts w:hint="eastAsia"/>
                <w:lang w:val="en-US" w:eastAsia="zh-CN"/>
              </w:rPr>
              <w:t xml:space="preserve">. </w:t>
            </w:r>
            <w:r>
              <w:rPr>
                <w:rFonts w:hint="eastAsia"/>
              </w:rPr>
              <w:t>了解社会主义新农村建设的实践</w:t>
            </w:r>
            <w:r>
              <w:rPr>
                <w:rFonts w:hint="eastAsia"/>
                <w:lang w:eastAsia="zh-CN"/>
              </w:rPr>
              <w:t>；</w:t>
            </w:r>
          </w:p>
          <w:p>
            <w:pPr>
              <w:spacing w:line="360" w:lineRule="auto"/>
              <w:ind w:firstLine="420" w:firstLineChars="200"/>
              <w:rPr>
                <w:rFonts w:hint="default"/>
                <w:lang w:val="en-US" w:eastAsia="zh-CN"/>
              </w:rPr>
            </w:pPr>
            <w:r>
              <w:rPr>
                <w:rFonts w:hint="eastAsia"/>
                <w:lang w:val="en-US" w:eastAsia="zh-CN"/>
              </w:rPr>
              <w:t>4. 了解社会主义新时代乡村振兴内涵与内容。</w:t>
            </w:r>
          </w:p>
        </w:tc>
      </w:tr>
      <w:tr>
        <w:tblPrEx>
          <w:tblCellMar>
            <w:top w:w="0" w:type="dxa"/>
            <w:left w:w="0" w:type="dxa"/>
            <w:bottom w:w="0" w:type="dxa"/>
            <w:right w:w="0" w:type="dxa"/>
          </w:tblCellMar>
        </w:tblPrEx>
        <w:trPr>
          <w:trHeight w:val="1340" w:hRule="atLeast"/>
          <w:jc w:val="center"/>
        </w:trPr>
        <w:tc>
          <w:tcPr>
            <w:tcW w:w="102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tcPr>
          <w:p>
            <w:pPr>
              <w:widowControl/>
              <w:spacing w:before="100" w:beforeAutospacing="1" w:after="100" w:afterAutospacing="1" w:line="375" w:lineRule="atLeast"/>
              <w:jc w:val="left"/>
              <w:rPr>
                <w:rFonts w:hint="eastAsia" w:ascii="Verdana" w:hAnsi="Verdana" w:eastAsia="宋体" w:cs="宋体"/>
                <w:b/>
                <w:bCs/>
                <w:kern w:val="0"/>
                <w:sz w:val="18"/>
                <w:lang w:eastAsia="zh-CN"/>
              </w:rPr>
            </w:pPr>
            <w:r>
              <w:rPr>
                <w:rFonts w:hint="eastAsia" w:ascii="Verdana" w:hAnsi="Verdana" w:cs="宋体"/>
                <w:b/>
                <w:bCs/>
                <w:kern w:val="0"/>
                <w:sz w:val="18"/>
              </w:rPr>
              <w:t>主要参考书目</w:t>
            </w:r>
            <w:r>
              <w:rPr>
                <w:rFonts w:hint="eastAsia" w:ascii="Verdana" w:hAnsi="Verdana" w:cs="宋体"/>
                <w:b/>
                <w:bCs/>
                <w:kern w:val="0"/>
                <w:sz w:val="18"/>
                <w:lang w:val="en-US" w:eastAsia="zh-CN"/>
              </w:rPr>
              <w:t>:</w:t>
            </w:r>
          </w:p>
          <w:p>
            <w:pPr>
              <w:spacing w:line="360" w:lineRule="auto"/>
              <w:ind w:firstLine="420" w:firstLineChars="200"/>
              <w:rPr>
                <w:rFonts w:hint="default"/>
                <w:lang w:val="en-US" w:eastAsia="zh-CN"/>
              </w:rPr>
            </w:pPr>
            <w:r>
              <w:rPr>
                <w:rFonts w:hint="eastAsia"/>
                <w:lang w:val="en-US" w:eastAsia="zh-CN"/>
              </w:rPr>
              <w:t>1.陆益龙. 农村社会学. 中国人民大学出版社，2019.02.</w:t>
            </w:r>
          </w:p>
          <w:p>
            <w:pPr>
              <w:spacing w:line="360" w:lineRule="auto"/>
              <w:ind w:firstLine="420" w:firstLineChars="200"/>
              <w:rPr>
                <w:rFonts w:ascii="仿宋_GB2312" w:hAnsi="Verdana" w:eastAsia="仿宋_GB2312"/>
                <w:sz w:val="24"/>
              </w:rPr>
            </w:pPr>
            <w:r>
              <w:rPr>
                <w:rFonts w:hint="eastAsia"/>
                <w:lang w:val="en-US" w:eastAsia="zh-CN"/>
              </w:rPr>
              <w:t>2.刘豪兴. 农村社会学. 中国人民大学出版社，2015.01.</w:t>
            </w:r>
          </w:p>
        </w:tc>
      </w:tr>
    </w:tbl>
    <w:p/>
    <w:p/>
    <w:p>
      <w:r>
        <w:br w:type="page"/>
      </w:r>
    </w:p>
    <w:p>
      <w:pPr>
        <w:widowControl/>
        <w:jc w:val="center"/>
        <w:rPr>
          <w:rFonts w:hint="eastAsia" w:ascii="Verdana" w:hAnsi="Verdana" w:eastAsia="黑体" w:cs="宋体"/>
          <w:kern w:val="0"/>
          <w:sz w:val="28"/>
          <w:szCs w:val="28"/>
          <w:lang w:eastAsia="zh-CN"/>
        </w:rPr>
      </w:pPr>
      <w:r>
        <w:rPr>
          <w:rFonts w:hint="eastAsia" w:ascii="黑体" w:hAnsi="Verdana" w:eastAsia="黑体" w:cs="宋体"/>
          <w:kern w:val="0"/>
          <w:sz w:val="28"/>
          <w:szCs w:val="28"/>
          <w:lang w:val="en-US" w:eastAsia="zh-CN"/>
        </w:rPr>
        <w:t>342</w:t>
      </w:r>
      <w:r>
        <w:rPr>
          <w:rFonts w:hint="eastAsia" w:ascii="黑体" w:hAnsi="Verdana" w:eastAsia="黑体" w:cs="宋体"/>
          <w:kern w:val="0"/>
          <w:sz w:val="28"/>
          <w:szCs w:val="28"/>
        </w:rPr>
        <w:t>《农业知识综合</w:t>
      </w:r>
      <w:r>
        <w:rPr>
          <w:rFonts w:hint="eastAsia" w:ascii="黑体" w:hAnsi="Verdana" w:eastAsia="黑体" w:cs="宋体"/>
          <w:kern w:val="0"/>
          <w:sz w:val="28"/>
          <w:szCs w:val="28"/>
          <w:lang w:eastAsia="zh-CN"/>
        </w:rPr>
        <w:t>四</w:t>
      </w:r>
      <w:r>
        <w:rPr>
          <w:rFonts w:hint="eastAsia" w:ascii="黑体" w:hAnsi="Verdana" w:eastAsia="黑体" w:cs="宋体"/>
          <w:kern w:val="0"/>
          <w:sz w:val="28"/>
          <w:szCs w:val="28"/>
        </w:rPr>
        <w:t>》</w:t>
      </w:r>
      <w:r>
        <w:rPr>
          <w:rFonts w:hint="eastAsia" w:ascii="黑体" w:hAnsi="Verdana" w:eastAsia="黑体" w:cs="宋体"/>
          <w:kern w:val="0"/>
          <w:sz w:val="28"/>
          <w:szCs w:val="28"/>
          <w:lang w:eastAsia="zh-CN"/>
        </w:rPr>
        <w:t>（</w:t>
      </w:r>
      <w:r>
        <w:rPr>
          <w:rFonts w:hint="eastAsia" w:ascii="黑体" w:hAnsi="Verdana" w:eastAsia="黑体" w:cs="宋体"/>
          <w:kern w:val="0"/>
          <w:sz w:val="28"/>
          <w:szCs w:val="28"/>
          <w:lang w:val="en-US" w:eastAsia="zh-CN"/>
        </w:rPr>
        <w:t>2</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p>
    <w:p>
      <w:pPr>
        <w:widowControl/>
        <w:jc w:val="center"/>
        <w:rPr>
          <w:rFonts w:ascii="Verdana" w:hAnsi="Verdana" w:cs="宋体"/>
          <w:kern w:val="0"/>
          <w:sz w:val="18"/>
          <w:szCs w:val="18"/>
        </w:rPr>
      </w:pPr>
      <w:r>
        <w:rPr>
          <w:rFonts w:ascii="Verdana" w:hAnsi="Verdana" w:cs="宋体"/>
          <w:b/>
          <w:kern w:val="0"/>
          <w:sz w:val="18"/>
          <w:szCs w:val="18"/>
        </w:rPr>
        <w:br w:type="textWrapping"/>
      </w:r>
      <w:r>
        <w:rPr>
          <w:rFonts w:hint="eastAsia" w:ascii="黑体" w:hAnsi="Verdana" w:eastAsia="黑体" w:cs="宋体"/>
          <w:kern w:val="0"/>
          <w:sz w:val="34"/>
          <w:szCs w:val="34"/>
        </w:rPr>
        <w:t xml:space="preserve">《发展经济学》考试大纲 </w:t>
      </w:r>
    </w:p>
    <w:p>
      <w:pPr>
        <w:widowControl/>
        <w:jc w:val="center"/>
        <w:rPr>
          <w:rFonts w:ascii="Verdana" w:hAnsi="Verdana" w:cs="宋体"/>
          <w:kern w:val="0"/>
          <w:sz w:val="20"/>
          <w:szCs w:val="20"/>
        </w:rPr>
      </w:pPr>
    </w:p>
    <w:tbl>
      <w:tblPr>
        <w:tblStyle w:val="13"/>
        <w:tblW w:w="10420" w:type="dxa"/>
        <w:jc w:val="center"/>
        <w:tblLayout w:type="fixed"/>
        <w:tblCellMar>
          <w:top w:w="0" w:type="dxa"/>
          <w:left w:w="0" w:type="dxa"/>
          <w:bottom w:w="0" w:type="dxa"/>
          <w:right w:w="0" w:type="dxa"/>
        </w:tblCellMar>
      </w:tblPr>
      <w:tblGrid>
        <w:gridCol w:w="1833"/>
        <w:gridCol w:w="2604"/>
        <w:gridCol w:w="1834"/>
        <w:gridCol w:w="4149"/>
      </w:tblGrid>
      <w:tr>
        <w:tblPrEx>
          <w:tblCellMar>
            <w:top w:w="0" w:type="dxa"/>
            <w:left w:w="0" w:type="dxa"/>
            <w:bottom w:w="0" w:type="dxa"/>
            <w:right w:w="0" w:type="dxa"/>
          </w:tblCellMar>
        </w:tblPrEx>
        <w:trPr>
          <w:trHeight w:val="372" w:hRule="atLeast"/>
          <w:jc w:val="center"/>
        </w:trPr>
        <w:tc>
          <w:tcPr>
            <w:tcW w:w="183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60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149"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58" w:hRule="atLeast"/>
          <w:jc w:val="center"/>
        </w:trPr>
        <w:tc>
          <w:tcPr>
            <w:tcW w:w="183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58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804" w:hRule="atLeast"/>
          <w:jc w:val="center"/>
        </w:trPr>
        <w:tc>
          <w:tcPr>
            <w:tcW w:w="10420" w:type="dxa"/>
            <w:gridSpan w:val="4"/>
            <w:tcBorders>
              <w:top w:val="single" w:color="000000" w:sz="6" w:space="0"/>
              <w:bottom w:val="single" w:color="000000" w:sz="6" w:space="0"/>
            </w:tcBorders>
            <w:tcMar>
              <w:top w:w="0" w:type="dxa"/>
              <w:left w:w="200" w:type="dxa"/>
              <w:bottom w:w="0" w:type="dxa"/>
              <w:right w:w="160" w:type="dxa"/>
            </w:tcMar>
          </w:tcPr>
          <w:p>
            <w:pPr>
              <w:spacing w:line="300" w:lineRule="auto"/>
              <w:ind w:left="391" w:leftChars="100" w:hanging="181" w:hangingChars="10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《发展经济学》是全国农业专业学位研究生教育指导委员会指定的农业硕士考试科目。本课程的考试目的是测试考生对发展经济学的</w:t>
            </w:r>
            <w:r>
              <w:rPr>
                <w:rFonts w:hint="eastAsia"/>
                <w:szCs w:val="21"/>
              </w:rPr>
              <w:t>基本理论体系、研究方法及分析</w:t>
            </w:r>
            <w:r>
              <w:rPr>
                <w:rFonts w:hint="eastAsia"/>
              </w:rPr>
              <w:t>掌握的程度，考察考生运用上述知识和理论分析</w:t>
            </w:r>
            <w:r>
              <w:rPr>
                <w:rFonts w:hint="eastAsia"/>
                <w:szCs w:val="21"/>
              </w:rPr>
              <w:t>发展中国家所面临的各种经济发展的能力</w:t>
            </w:r>
            <w:r>
              <w:rPr>
                <w:rFonts w:hint="eastAsia"/>
              </w:rPr>
              <w:t>和</w:t>
            </w:r>
            <w:r>
              <w:rPr>
                <w:rFonts w:hint="eastAsia"/>
                <w:szCs w:val="21"/>
              </w:rPr>
              <w:t>对中国经济发展问题，尤其是农村经济发展问题的了解和把握</w:t>
            </w:r>
            <w:r>
              <w:rPr>
                <w:rFonts w:hint="eastAsia"/>
              </w:rPr>
              <w:t>程度，并由此判断学生是否具有进一步深造的基本素质和培养潜力。</w:t>
            </w:r>
          </w:p>
        </w:tc>
      </w:tr>
      <w:tr>
        <w:tblPrEx>
          <w:tblCellMar>
            <w:top w:w="0" w:type="dxa"/>
            <w:left w:w="0" w:type="dxa"/>
            <w:bottom w:w="0" w:type="dxa"/>
            <w:right w:w="0" w:type="dxa"/>
          </w:tblCellMar>
        </w:tblPrEx>
        <w:trPr>
          <w:trHeight w:val="8175" w:hRule="atLeast"/>
          <w:jc w:val="center"/>
        </w:trPr>
        <w:tc>
          <w:tcPr>
            <w:tcW w:w="10420" w:type="dxa"/>
            <w:gridSpan w:val="4"/>
            <w:tcBorders>
              <w:top w:val="single" w:color="000000" w:sz="6" w:space="0"/>
              <w:bottom w:val="single" w:color="000000" w:sz="6" w:space="0"/>
            </w:tcBorders>
            <w:tcMar>
              <w:top w:w="0" w:type="dxa"/>
              <w:left w:w="200" w:type="dxa"/>
              <w:bottom w:w="0" w:type="dxa"/>
              <w:right w:w="160" w:type="dxa"/>
            </w:tcMar>
          </w:tcPr>
          <w:p>
            <w:pPr>
              <w:spacing w:line="360" w:lineRule="auto"/>
              <w:ind w:firstLine="361" w:firstLineChars="20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rPr>
              <w:t>一、发展经济学导论</w:t>
            </w:r>
          </w:p>
          <w:p>
            <w:pPr>
              <w:spacing w:line="360" w:lineRule="auto"/>
              <w:ind w:firstLine="420" w:firstLineChars="200"/>
            </w:pPr>
            <w:r>
              <w:rPr>
                <w:rFonts w:hint="eastAsia"/>
              </w:rPr>
              <w:t>考试内容：</w:t>
            </w:r>
          </w:p>
          <w:p>
            <w:pPr>
              <w:spacing w:line="360" w:lineRule="auto"/>
              <w:ind w:firstLine="420" w:firstLineChars="200"/>
              <w:rPr>
                <w:rFonts w:hint="eastAsia" w:eastAsia="宋体"/>
                <w:lang w:eastAsia="zh-CN"/>
              </w:rPr>
            </w:pPr>
            <w:r>
              <w:rPr>
                <w:rFonts w:hint="eastAsia"/>
              </w:rPr>
              <w:t>发展的基本概念，发展经济学的理论起源与发展，发展经济学的理论流派及主要代表人物、代表观点、理论贡献与局限性，发展经济学的性质、特点及研究方法</w:t>
            </w:r>
            <w:r>
              <w:rPr>
                <w:rFonts w:hint="eastAsia"/>
                <w:lang w:eastAsia="zh-CN"/>
              </w:rPr>
              <w:t>。</w:t>
            </w:r>
          </w:p>
          <w:p>
            <w:pPr>
              <w:spacing w:line="360" w:lineRule="auto"/>
              <w:ind w:firstLine="420" w:firstLineChars="200"/>
            </w:pPr>
            <w:r>
              <w:rPr>
                <w:rFonts w:hint="eastAsia"/>
              </w:rPr>
              <w:t>考试要求：</w:t>
            </w:r>
          </w:p>
          <w:p>
            <w:pPr>
              <w:spacing w:line="360" w:lineRule="auto"/>
              <w:ind w:firstLine="420" w:firstLineChars="200"/>
            </w:pPr>
            <w:r>
              <w:rPr>
                <w:rFonts w:hint="eastAsia"/>
              </w:rPr>
              <w:t>1．了解发展经济学的理论起源、发展及其理论流派；</w:t>
            </w:r>
          </w:p>
          <w:p>
            <w:pPr>
              <w:spacing w:line="360" w:lineRule="auto"/>
              <w:ind w:firstLine="420" w:firstLineChars="200"/>
            </w:pPr>
            <w:r>
              <w:rPr>
                <w:rFonts w:hint="eastAsia"/>
              </w:rPr>
              <w:t>2．理解新古典主义学派的发展理论、贡献与局限；</w:t>
            </w:r>
          </w:p>
          <w:p>
            <w:pPr>
              <w:spacing w:line="360" w:lineRule="auto"/>
              <w:ind w:firstLine="420" w:firstLineChars="200"/>
              <w:rPr>
                <w:rFonts w:hint="eastAsia" w:eastAsia="宋体"/>
                <w:lang w:eastAsia="zh-CN"/>
              </w:rPr>
            </w:pPr>
            <w:r>
              <w:rPr>
                <w:rFonts w:hint="eastAsia"/>
              </w:rPr>
              <w:t>3. 理解激进主义学派的发展理论、贡献与局限</w:t>
            </w:r>
            <w:r>
              <w:rPr>
                <w:rFonts w:hint="eastAsia"/>
                <w:lang w:eastAsia="zh-CN"/>
              </w:rPr>
              <w:t>；</w:t>
            </w:r>
          </w:p>
          <w:p>
            <w:pPr>
              <w:spacing w:line="360" w:lineRule="auto"/>
              <w:ind w:firstLine="420" w:firstLineChars="200"/>
            </w:pPr>
            <w:r>
              <w:rPr>
                <w:rFonts w:hint="eastAsia"/>
              </w:rPr>
              <w:t>4. 理解并掌握发展的内涵、度量及其与增长的区别和联系；</w:t>
            </w:r>
          </w:p>
          <w:p>
            <w:pPr>
              <w:spacing w:line="360" w:lineRule="auto"/>
              <w:ind w:firstLine="420" w:firstLineChars="200"/>
            </w:pPr>
            <w:r>
              <w:rPr>
                <w:rFonts w:hint="eastAsia"/>
              </w:rPr>
              <w:t>5. 掌握发展中国家的内涵及特征。</w:t>
            </w:r>
          </w:p>
          <w:p>
            <w:pPr>
              <w:spacing w:line="360" w:lineRule="auto"/>
              <w:rPr>
                <w:b/>
              </w:rPr>
            </w:pPr>
            <w:r>
              <w:rPr>
                <w:rFonts w:hint="eastAsia"/>
                <w:b/>
              </w:rPr>
              <w:t>二、发展的基本理论</w:t>
            </w:r>
          </w:p>
          <w:p>
            <w:pPr>
              <w:spacing w:line="360" w:lineRule="auto"/>
              <w:ind w:firstLine="420" w:firstLineChars="200"/>
            </w:pPr>
            <w:r>
              <w:rPr>
                <w:rFonts w:hint="eastAsia"/>
              </w:rPr>
              <w:t>考试内容：</w:t>
            </w:r>
          </w:p>
          <w:p>
            <w:pPr>
              <w:spacing w:line="360" w:lineRule="auto"/>
              <w:ind w:firstLine="420" w:firstLineChars="200"/>
            </w:pPr>
            <w:r>
              <w:rPr>
                <w:rFonts w:hint="eastAsia"/>
              </w:rPr>
              <w:t>经济增长理论，经济发展阶段理论，二元经济发展理论。</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理解哈罗德-多马经济增长模型的主要观点、理论贡献及局限性；</w:t>
            </w:r>
          </w:p>
          <w:p>
            <w:pPr>
              <w:spacing w:line="360" w:lineRule="auto"/>
              <w:ind w:firstLine="420" w:firstLineChars="200"/>
            </w:pPr>
            <w:r>
              <w:rPr>
                <w:rFonts w:hint="eastAsia"/>
              </w:rPr>
              <w:t>2.</w:t>
            </w:r>
            <w:r>
              <w:rPr>
                <w:rFonts w:hint="eastAsia"/>
              </w:rPr>
              <w:tab/>
            </w:r>
            <w:r>
              <w:rPr>
                <w:rFonts w:hint="eastAsia"/>
              </w:rPr>
              <w:t>理解产业结构演化视角下的经济发展阶段理论、代表人物及其主要观点；</w:t>
            </w:r>
          </w:p>
          <w:p>
            <w:pPr>
              <w:spacing w:line="360" w:lineRule="auto"/>
              <w:ind w:firstLine="420" w:firstLineChars="200"/>
            </w:pPr>
            <w:r>
              <w:rPr>
                <w:rFonts w:hint="eastAsia"/>
              </w:rPr>
              <w:t>3.</w:t>
            </w:r>
            <w:r>
              <w:rPr>
                <w:rFonts w:hint="eastAsia"/>
              </w:rPr>
              <w:tab/>
            </w:r>
            <w:r>
              <w:rPr>
                <w:rFonts w:hint="eastAsia"/>
              </w:rPr>
              <w:t>理解主导产业演化视角下的经济发展阶段理论、代表人物及其主要观点；</w:t>
            </w:r>
          </w:p>
          <w:p>
            <w:pPr>
              <w:spacing w:line="360" w:lineRule="auto"/>
              <w:ind w:firstLine="420" w:firstLineChars="200"/>
            </w:pPr>
            <w:r>
              <w:rPr>
                <w:rFonts w:hint="eastAsia"/>
              </w:rPr>
              <w:t>4.</w:t>
            </w:r>
            <w:r>
              <w:rPr>
                <w:rFonts w:hint="eastAsia"/>
              </w:rPr>
              <w:tab/>
            </w:r>
            <w:r>
              <w:rPr>
                <w:rFonts w:hint="eastAsia"/>
              </w:rPr>
              <w:t>理解中国经济发展的各个阶段及其特征；</w:t>
            </w:r>
          </w:p>
          <w:p>
            <w:pPr>
              <w:spacing w:line="360" w:lineRule="auto"/>
              <w:ind w:firstLine="420" w:firstLineChars="200"/>
            </w:pPr>
            <w:r>
              <w:rPr>
                <w:rFonts w:hint="eastAsia"/>
              </w:rPr>
              <w:t>5.</w:t>
            </w:r>
            <w:r>
              <w:rPr>
                <w:rFonts w:hint="eastAsia"/>
              </w:rPr>
              <w:tab/>
            </w:r>
            <w:r>
              <w:rPr>
                <w:rFonts w:hint="eastAsia"/>
              </w:rPr>
              <w:t>理解刘易斯二元经济结构理论模型的主要内容、理论贡献及局限性；</w:t>
            </w:r>
          </w:p>
          <w:p>
            <w:pPr>
              <w:spacing w:line="360" w:lineRule="auto"/>
              <w:ind w:firstLine="420" w:firstLineChars="200"/>
            </w:pPr>
            <w:r>
              <w:rPr>
                <w:rFonts w:hint="eastAsia"/>
              </w:rPr>
              <w:t>6.  理解托达罗模型的主要内容、政策含义。</w:t>
            </w:r>
          </w:p>
          <w:p>
            <w:pPr>
              <w:spacing w:line="360" w:lineRule="auto"/>
              <w:rPr>
                <w:b/>
              </w:rPr>
            </w:pPr>
            <w:r>
              <w:rPr>
                <w:rFonts w:hint="eastAsia"/>
                <w:b/>
              </w:rPr>
              <w:t>三、经济发展的要素</w:t>
            </w:r>
          </w:p>
          <w:p>
            <w:pPr>
              <w:spacing w:line="360" w:lineRule="auto"/>
              <w:ind w:firstLine="420" w:firstLineChars="200"/>
            </w:pPr>
            <w:r>
              <w:rPr>
                <w:rFonts w:hint="eastAsia"/>
              </w:rPr>
              <w:t>考试内容：</w:t>
            </w:r>
          </w:p>
          <w:p>
            <w:pPr>
              <w:spacing w:line="360" w:lineRule="auto"/>
              <w:ind w:firstLine="420" w:firstLineChars="200"/>
            </w:pPr>
            <w:r>
              <w:rPr>
                <w:rFonts w:hint="eastAsia"/>
              </w:rPr>
              <w:t xml:space="preserve">资本形成与经济发展，人口、人力资本与经济发展，知识、技术与经济发展，资源、环境与可持续发展。 </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理解资本形成的来源与机制；</w:t>
            </w:r>
          </w:p>
          <w:p>
            <w:pPr>
              <w:spacing w:line="360" w:lineRule="auto"/>
              <w:ind w:firstLine="420" w:firstLineChars="200"/>
            </w:pPr>
            <w:r>
              <w:rPr>
                <w:rFonts w:hint="eastAsia"/>
              </w:rPr>
              <w:t>2.</w:t>
            </w:r>
            <w:r>
              <w:rPr>
                <w:rFonts w:hint="eastAsia"/>
              </w:rPr>
              <w:tab/>
            </w:r>
            <w:r>
              <w:rPr>
                <w:rFonts w:hint="eastAsia"/>
              </w:rPr>
              <w:t>理解人口增长对经济发展的作用，并从需求和供给两个角度进行分析；</w:t>
            </w:r>
          </w:p>
          <w:p>
            <w:pPr>
              <w:spacing w:line="360" w:lineRule="auto"/>
              <w:ind w:firstLine="420" w:firstLineChars="200"/>
            </w:pPr>
            <w:r>
              <w:rPr>
                <w:rFonts w:hint="eastAsia"/>
              </w:rPr>
              <w:t>3.</w:t>
            </w:r>
            <w:r>
              <w:rPr>
                <w:rFonts w:hint="eastAsia"/>
              </w:rPr>
              <w:tab/>
            </w:r>
            <w:r>
              <w:rPr>
                <w:rFonts w:hint="eastAsia"/>
              </w:rPr>
              <w:t>理解舒尔茨的人力资本理论的主要观点和政策含义；</w:t>
            </w:r>
          </w:p>
          <w:p>
            <w:pPr>
              <w:spacing w:line="360" w:lineRule="auto"/>
              <w:ind w:firstLine="420" w:firstLineChars="200"/>
            </w:pPr>
            <w:r>
              <w:rPr>
                <w:rFonts w:hint="eastAsia"/>
              </w:rPr>
              <w:t>4.</w:t>
            </w:r>
            <w:r>
              <w:rPr>
                <w:rFonts w:hint="eastAsia"/>
              </w:rPr>
              <w:tab/>
            </w:r>
            <w:r>
              <w:rPr>
                <w:rFonts w:hint="eastAsia"/>
              </w:rPr>
              <w:t>理解并掌握教育的成本-收益分析；</w:t>
            </w:r>
          </w:p>
          <w:p>
            <w:pPr>
              <w:spacing w:line="360" w:lineRule="auto"/>
              <w:ind w:firstLine="420" w:firstLineChars="200"/>
              <w:rPr>
                <w:rFonts w:hint="eastAsia" w:eastAsia="宋体"/>
                <w:lang w:eastAsia="zh-CN"/>
              </w:rPr>
            </w:pPr>
            <w:r>
              <w:rPr>
                <w:rFonts w:hint="eastAsia"/>
              </w:rPr>
              <w:t>5.</w:t>
            </w:r>
            <w:r>
              <w:rPr>
                <w:rFonts w:hint="eastAsia"/>
              </w:rPr>
              <w:tab/>
            </w:r>
            <w:r>
              <w:rPr>
                <w:rFonts w:hint="eastAsia"/>
              </w:rPr>
              <w:t>理解技术进步的含义及其对经济增长的影响机制</w:t>
            </w:r>
            <w:r>
              <w:rPr>
                <w:rFonts w:hint="eastAsia"/>
                <w:lang w:eastAsia="zh-CN"/>
              </w:rPr>
              <w:t>；</w:t>
            </w:r>
          </w:p>
          <w:p>
            <w:pPr>
              <w:spacing w:line="360" w:lineRule="auto"/>
              <w:ind w:firstLine="420" w:firstLineChars="200"/>
            </w:pPr>
            <w:r>
              <w:rPr>
                <w:rFonts w:hint="eastAsia"/>
              </w:rPr>
              <w:t>6.</w:t>
            </w:r>
            <w:r>
              <w:rPr>
                <w:rFonts w:hint="eastAsia"/>
              </w:rPr>
              <w:tab/>
            </w:r>
            <w:r>
              <w:rPr>
                <w:rFonts w:hint="eastAsia"/>
              </w:rPr>
              <w:t>理解技术引进的方式、类型及发展中国家技术引进中存在的问题；</w:t>
            </w:r>
          </w:p>
          <w:p>
            <w:pPr>
              <w:spacing w:line="360" w:lineRule="auto"/>
              <w:ind w:firstLine="420" w:firstLineChars="200"/>
            </w:pPr>
            <w:r>
              <w:rPr>
                <w:rFonts w:hint="eastAsia"/>
              </w:rPr>
              <w:t>7.</w:t>
            </w:r>
            <w:r>
              <w:rPr>
                <w:rFonts w:hint="eastAsia"/>
              </w:rPr>
              <w:tab/>
            </w:r>
            <w:r>
              <w:rPr>
                <w:rFonts w:hint="eastAsia"/>
              </w:rPr>
              <w:t>理解熊彼得创新理论的主要观点和政策含义；</w:t>
            </w:r>
          </w:p>
          <w:p>
            <w:pPr>
              <w:spacing w:line="360" w:lineRule="auto"/>
              <w:ind w:firstLine="420" w:firstLineChars="200"/>
            </w:pPr>
            <w:r>
              <w:rPr>
                <w:rFonts w:hint="eastAsia"/>
              </w:rPr>
              <w:t>8.</w:t>
            </w:r>
            <w:r>
              <w:rPr>
                <w:rFonts w:hint="eastAsia"/>
              </w:rPr>
              <w:tab/>
            </w:r>
            <w:r>
              <w:rPr>
                <w:rFonts w:hint="eastAsia"/>
              </w:rPr>
              <w:t>了解发展中国家创新体系现状、存在的问题，并分析发展中国家缺乏创新机制的原因；</w:t>
            </w:r>
          </w:p>
          <w:p>
            <w:pPr>
              <w:spacing w:line="360" w:lineRule="auto"/>
              <w:ind w:firstLine="420" w:firstLineChars="200"/>
            </w:pPr>
            <w:r>
              <w:rPr>
                <w:rFonts w:hint="eastAsia"/>
              </w:rPr>
              <w:t>9.</w:t>
            </w:r>
            <w:r>
              <w:rPr>
                <w:rFonts w:hint="eastAsia"/>
              </w:rPr>
              <w:tab/>
            </w:r>
            <w:r>
              <w:rPr>
                <w:rFonts w:hint="eastAsia"/>
              </w:rPr>
              <w:t>理解资源、环境与经济发展的辩证关系；</w:t>
            </w:r>
          </w:p>
          <w:p>
            <w:pPr>
              <w:spacing w:line="360" w:lineRule="auto"/>
              <w:ind w:firstLine="420" w:firstLineChars="200"/>
            </w:pPr>
            <w:r>
              <w:rPr>
                <w:rFonts w:hint="eastAsia"/>
              </w:rPr>
              <w:t>10.</w:t>
            </w:r>
            <w:r>
              <w:rPr>
                <w:rFonts w:hint="eastAsia"/>
              </w:rPr>
              <w:tab/>
            </w:r>
            <w:r>
              <w:rPr>
                <w:rFonts w:hint="eastAsia"/>
              </w:rPr>
              <w:t>理解并掌握可持续发展理论的内涵、原则，并分析实现环境与资源可持续发展的路径。</w:t>
            </w:r>
          </w:p>
          <w:p>
            <w:pPr>
              <w:spacing w:line="360" w:lineRule="auto"/>
              <w:rPr>
                <w:b/>
              </w:rPr>
            </w:pPr>
            <w:r>
              <w:rPr>
                <w:rFonts w:hint="eastAsia"/>
                <w:b/>
              </w:rPr>
              <w:t>四、经济发展的路径</w:t>
            </w:r>
          </w:p>
          <w:p>
            <w:pPr>
              <w:spacing w:line="360" w:lineRule="auto"/>
              <w:ind w:firstLine="420" w:firstLineChars="200"/>
            </w:pPr>
            <w:r>
              <w:rPr>
                <w:rFonts w:hint="eastAsia"/>
              </w:rPr>
              <w:t>考试内容：</w:t>
            </w:r>
          </w:p>
          <w:p>
            <w:pPr>
              <w:spacing w:line="360" w:lineRule="auto"/>
              <w:ind w:firstLine="420" w:firstLineChars="200"/>
            </w:pPr>
            <w:r>
              <w:rPr>
                <w:rFonts w:hint="eastAsia"/>
              </w:rPr>
              <w:t>农业和经济发展，工业化理论与中国的工业化道路，城市化理论与中国的城市化进程轨迹，经济发展中的路径依赖及中国经济发展路径分析。</w:t>
            </w:r>
          </w:p>
          <w:p>
            <w:pPr>
              <w:spacing w:line="360" w:lineRule="auto"/>
              <w:ind w:firstLine="420" w:firstLineChars="200"/>
            </w:pPr>
            <w:r>
              <w:rPr>
                <w:rFonts w:hint="eastAsia"/>
              </w:rPr>
              <w:t>考试要求：</w:t>
            </w:r>
          </w:p>
          <w:p>
            <w:pPr>
              <w:pStyle w:val="17"/>
              <w:numPr>
                <w:ilvl w:val="0"/>
                <w:numId w:val="14"/>
              </w:numPr>
              <w:spacing w:line="360" w:lineRule="auto"/>
              <w:ind w:firstLineChars="0"/>
            </w:pPr>
            <w:r>
              <w:rPr>
                <w:rFonts w:hint="eastAsia"/>
              </w:rPr>
              <w:t>理解农业对经济发展的主要贡献</w:t>
            </w:r>
            <w:r>
              <w:rPr>
                <w:rFonts w:hint="eastAsia"/>
                <w:lang w:eastAsia="zh-CN"/>
              </w:rPr>
              <w:t>；</w:t>
            </w:r>
          </w:p>
          <w:p>
            <w:pPr>
              <w:pStyle w:val="17"/>
              <w:numPr>
                <w:ilvl w:val="0"/>
                <w:numId w:val="14"/>
              </w:numPr>
              <w:spacing w:line="360" w:lineRule="auto"/>
              <w:ind w:firstLineChars="0"/>
            </w:pPr>
            <w:r>
              <w:rPr>
                <w:rFonts w:hint="eastAsia"/>
              </w:rPr>
              <w:t>理解现代农业的内涵及特征</w:t>
            </w:r>
            <w:r>
              <w:rPr>
                <w:rFonts w:hint="eastAsia"/>
                <w:lang w:eastAsia="zh-CN"/>
              </w:rPr>
              <w:t>；</w:t>
            </w:r>
          </w:p>
          <w:p>
            <w:pPr>
              <w:numPr>
                <w:ilvl w:val="0"/>
                <w:numId w:val="14"/>
              </w:numPr>
              <w:spacing w:line="360" w:lineRule="auto"/>
              <w:ind w:left="840" w:leftChars="0" w:hanging="420" w:firstLineChars="0"/>
            </w:pPr>
            <w:r>
              <w:rPr>
                <w:rFonts w:hint="eastAsia"/>
              </w:rPr>
              <w:t>理解工业化的内涵、发动条件及一般模式；</w:t>
            </w:r>
          </w:p>
          <w:p>
            <w:pPr>
              <w:spacing w:line="360" w:lineRule="auto"/>
              <w:ind w:firstLine="420" w:firstLineChars="200"/>
            </w:pPr>
            <w:r>
              <w:rPr>
                <w:rFonts w:hint="eastAsia"/>
              </w:rPr>
              <w:t>4．</w:t>
            </w:r>
            <w:r>
              <w:rPr>
                <w:rFonts w:hint="eastAsia"/>
              </w:rPr>
              <w:tab/>
            </w:r>
            <w:r>
              <w:rPr>
                <w:rFonts w:hint="eastAsia"/>
              </w:rPr>
              <w:t>理解中国工业化的进程及特点、成就和不足；</w:t>
            </w:r>
          </w:p>
          <w:p>
            <w:pPr>
              <w:spacing w:line="360" w:lineRule="auto"/>
              <w:ind w:firstLine="420" w:firstLineChars="200"/>
            </w:pPr>
            <w:r>
              <w:rPr>
                <w:rFonts w:hint="eastAsia"/>
              </w:rPr>
              <w:t>5．</w:t>
            </w:r>
            <w:r>
              <w:rPr>
                <w:rFonts w:hint="eastAsia"/>
              </w:rPr>
              <w:tab/>
            </w:r>
            <w:r>
              <w:rPr>
                <w:rFonts w:hint="eastAsia"/>
              </w:rPr>
              <w:t>理解新型工业化道路的内涵、特征及推动策略；</w:t>
            </w:r>
          </w:p>
          <w:p>
            <w:pPr>
              <w:spacing w:line="360" w:lineRule="auto"/>
              <w:ind w:firstLine="420" w:firstLineChars="200"/>
            </w:pPr>
            <w:r>
              <w:rPr>
                <w:rFonts w:hint="eastAsia"/>
              </w:rPr>
              <w:t>6．</w:t>
            </w:r>
            <w:r>
              <w:rPr>
                <w:rFonts w:hint="eastAsia"/>
              </w:rPr>
              <w:tab/>
            </w:r>
            <w:r>
              <w:rPr>
                <w:rFonts w:hint="eastAsia"/>
              </w:rPr>
              <w:t>理解并掌握城市化的含义和测度；</w:t>
            </w:r>
          </w:p>
          <w:p>
            <w:pPr>
              <w:spacing w:line="360" w:lineRule="auto"/>
              <w:ind w:firstLine="420" w:firstLineChars="200"/>
            </w:pPr>
            <w:r>
              <w:rPr>
                <w:rFonts w:hint="eastAsia"/>
              </w:rPr>
              <w:t>7．</w:t>
            </w:r>
            <w:r>
              <w:rPr>
                <w:rFonts w:hint="eastAsia"/>
              </w:rPr>
              <w:tab/>
            </w:r>
            <w:r>
              <w:rPr>
                <w:rFonts w:hint="eastAsia"/>
              </w:rPr>
              <w:t>掌握人口转移城市化理论中的刘易斯模型、费景汉-拉尼斯模型与托达罗模型的主要观点、理论贡献及局限性；</w:t>
            </w:r>
          </w:p>
          <w:p>
            <w:pPr>
              <w:spacing w:line="360" w:lineRule="auto"/>
              <w:ind w:firstLine="420" w:firstLineChars="200"/>
            </w:pPr>
            <w:r>
              <w:rPr>
                <w:rFonts w:hint="eastAsia"/>
              </w:rPr>
              <w:t>8．</w:t>
            </w:r>
            <w:r>
              <w:rPr>
                <w:rFonts w:hint="eastAsia"/>
              </w:rPr>
              <w:tab/>
            </w:r>
            <w:r>
              <w:rPr>
                <w:rFonts w:hint="eastAsia"/>
              </w:rPr>
              <w:t xml:space="preserve">理解中国城市化进程轨迹，并与世界城市化进程的一般规律进行比较，分析其特殊性； </w:t>
            </w:r>
          </w:p>
          <w:p>
            <w:pPr>
              <w:spacing w:line="360" w:lineRule="auto"/>
              <w:ind w:firstLine="420" w:firstLineChars="200"/>
            </w:pPr>
            <w:r>
              <w:rPr>
                <w:rFonts w:hint="eastAsia"/>
              </w:rPr>
              <w:t>9． 理解路径依赖的概念及其对经济发展的运行机理；</w:t>
            </w:r>
          </w:p>
          <w:p>
            <w:pPr>
              <w:spacing w:line="360" w:lineRule="auto"/>
              <w:ind w:firstLine="420" w:firstLineChars="200"/>
            </w:pPr>
            <w:r>
              <w:rPr>
                <w:rFonts w:hint="eastAsia"/>
              </w:rPr>
              <w:t xml:space="preserve">10. </w:t>
            </w:r>
            <w:r>
              <w:rPr>
                <w:rFonts w:hint="eastAsia"/>
                <w:lang w:val="en-US" w:eastAsia="zh-CN"/>
              </w:rPr>
              <w:t xml:space="preserve"> </w:t>
            </w:r>
            <w:r>
              <w:rPr>
                <w:rFonts w:hint="eastAsia"/>
              </w:rPr>
              <w:t>理解发展极理论的形成、发展、基本内容及政策含义；</w:t>
            </w:r>
          </w:p>
          <w:p>
            <w:pPr>
              <w:spacing w:line="360" w:lineRule="auto"/>
              <w:ind w:firstLine="420" w:firstLineChars="200"/>
            </w:pPr>
            <w:r>
              <w:rPr>
                <w:rFonts w:hint="eastAsia"/>
              </w:rPr>
              <w:t>11．理解新中国建立后我国经济发展的路径和规律。</w:t>
            </w:r>
          </w:p>
          <w:p>
            <w:pPr>
              <w:spacing w:line="360" w:lineRule="auto"/>
              <w:rPr>
                <w:b/>
              </w:rPr>
            </w:pPr>
            <w:r>
              <w:rPr>
                <w:rFonts w:hint="eastAsia"/>
                <w:b/>
              </w:rPr>
              <w:t>五、经济发展战略与政策</w:t>
            </w:r>
          </w:p>
          <w:p>
            <w:pPr>
              <w:spacing w:line="360" w:lineRule="auto"/>
              <w:ind w:firstLine="420" w:firstLineChars="200"/>
            </w:pPr>
            <w:r>
              <w:rPr>
                <w:rFonts w:hint="eastAsia"/>
              </w:rPr>
              <w:t>考试内容：</w:t>
            </w:r>
          </w:p>
          <w:p>
            <w:pPr>
              <w:spacing w:line="360" w:lineRule="auto"/>
              <w:ind w:firstLine="420" w:firstLineChars="200"/>
            </w:pPr>
            <w:r>
              <w:rPr>
                <w:rFonts w:hint="eastAsia"/>
              </w:rPr>
              <w:t>市场化改革，政府治理与经济发展，收入分配与贫困。</w:t>
            </w:r>
          </w:p>
          <w:p>
            <w:pPr>
              <w:spacing w:line="360" w:lineRule="auto"/>
              <w:ind w:firstLine="420" w:firstLineChars="200"/>
            </w:pPr>
            <w:r>
              <w:rPr>
                <w:rFonts w:hint="eastAsia"/>
              </w:rPr>
              <w:t>考试要求：</w:t>
            </w:r>
          </w:p>
          <w:p>
            <w:pPr>
              <w:spacing w:line="360" w:lineRule="auto"/>
              <w:ind w:firstLine="420" w:firstLineChars="200"/>
            </w:pPr>
            <w:r>
              <w:rPr>
                <w:rFonts w:hint="eastAsia"/>
              </w:rPr>
              <w:t>1.</w:t>
            </w:r>
            <w:r>
              <w:rPr>
                <w:rFonts w:hint="eastAsia"/>
              </w:rPr>
              <w:tab/>
            </w:r>
            <w:r>
              <w:rPr>
                <w:rFonts w:hint="eastAsia"/>
              </w:rPr>
              <w:t>理解发展中国家市场化的演进路径；</w:t>
            </w:r>
          </w:p>
          <w:p>
            <w:pPr>
              <w:spacing w:line="360" w:lineRule="auto"/>
              <w:ind w:firstLine="420" w:firstLineChars="200"/>
            </w:pPr>
            <w:r>
              <w:rPr>
                <w:rFonts w:hint="eastAsia"/>
              </w:rPr>
              <w:t>2.</w:t>
            </w:r>
            <w:r>
              <w:rPr>
                <w:rFonts w:hint="eastAsia"/>
              </w:rPr>
              <w:tab/>
            </w:r>
            <w:r>
              <w:rPr>
                <w:rFonts w:hint="eastAsia"/>
              </w:rPr>
              <w:t xml:space="preserve">理解中国市场化的模式、战略选择及其内在规定性； </w:t>
            </w:r>
          </w:p>
          <w:p>
            <w:pPr>
              <w:spacing w:line="360" w:lineRule="auto"/>
              <w:ind w:firstLine="420" w:firstLineChars="200"/>
            </w:pPr>
            <w:r>
              <w:rPr>
                <w:rFonts w:hint="eastAsia"/>
              </w:rPr>
              <w:t>3.</w:t>
            </w:r>
            <w:r>
              <w:rPr>
                <w:rFonts w:hint="eastAsia"/>
              </w:rPr>
              <w:tab/>
            </w:r>
            <w:r>
              <w:rPr>
                <w:rFonts w:hint="eastAsia"/>
              </w:rPr>
              <w:t>理解市场化进程中政府职能的转变，分析政府与市场的关系；</w:t>
            </w:r>
          </w:p>
          <w:p>
            <w:pPr>
              <w:spacing w:line="360" w:lineRule="auto"/>
              <w:ind w:firstLine="420" w:firstLineChars="200"/>
            </w:pPr>
            <w:r>
              <w:rPr>
                <w:rFonts w:hint="eastAsia"/>
              </w:rPr>
              <w:t>4.</w:t>
            </w:r>
            <w:r>
              <w:rPr>
                <w:rFonts w:hint="eastAsia"/>
              </w:rPr>
              <w:tab/>
            </w:r>
            <w:r>
              <w:rPr>
                <w:rFonts w:hint="eastAsia"/>
              </w:rPr>
              <w:t>理解制度和制度变迁的概念、分类；</w:t>
            </w:r>
          </w:p>
          <w:p>
            <w:pPr>
              <w:spacing w:line="360" w:lineRule="auto"/>
              <w:ind w:firstLine="420" w:firstLineChars="200"/>
            </w:pPr>
            <w:r>
              <w:rPr>
                <w:rFonts w:hint="eastAsia"/>
              </w:rPr>
              <w:t>5.</w:t>
            </w:r>
            <w:r>
              <w:rPr>
                <w:rFonts w:hint="eastAsia"/>
              </w:rPr>
              <w:tab/>
            </w:r>
            <w:r>
              <w:rPr>
                <w:rFonts w:hint="eastAsia"/>
              </w:rPr>
              <w:t>理解政府治理的必要性及其与经济发展的关系；</w:t>
            </w:r>
          </w:p>
          <w:p>
            <w:pPr>
              <w:spacing w:line="360" w:lineRule="auto"/>
              <w:ind w:firstLine="420" w:firstLineChars="200"/>
            </w:pPr>
            <w:r>
              <w:rPr>
                <w:rFonts w:hint="eastAsia"/>
              </w:rPr>
              <w:t>6.</w:t>
            </w:r>
            <w:r>
              <w:rPr>
                <w:rFonts w:hint="eastAsia"/>
              </w:rPr>
              <w:tab/>
            </w:r>
            <w:r>
              <w:rPr>
                <w:rFonts w:hint="eastAsia"/>
              </w:rPr>
              <w:t>理解收入分配的类型及测度，分析收入分配对经济发展的影响；</w:t>
            </w:r>
          </w:p>
          <w:p>
            <w:pPr>
              <w:spacing w:line="360" w:lineRule="auto"/>
              <w:ind w:firstLine="420" w:firstLineChars="200"/>
            </w:pPr>
            <w:r>
              <w:rPr>
                <w:rFonts w:hint="eastAsia"/>
              </w:rPr>
              <w:t>7.</w:t>
            </w:r>
            <w:r>
              <w:rPr>
                <w:rFonts w:hint="eastAsia"/>
              </w:rPr>
              <w:tab/>
            </w:r>
            <w:r>
              <w:rPr>
                <w:rFonts w:hint="eastAsia"/>
              </w:rPr>
              <w:t>理解贫困的性质、分类和度量；</w:t>
            </w:r>
          </w:p>
          <w:p>
            <w:pPr>
              <w:spacing w:line="360" w:lineRule="auto"/>
              <w:ind w:firstLine="420" w:firstLineChars="200"/>
            </w:pPr>
            <w:r>
              <w:rPr>
                <w:rFonts w:hint="eastAsia"/>
              </w:rPr>
              <w:t>8．</w:t>
            </w:r>
            <w:r>
              <w:rPr>
                <w:rFonts w:hint="eastAsia"/>
              </w:rPr>
              <w:tab/>
            </w:r>
            <w:r>
              <w:rPr>
                <w:rFonts w:hint="eastAsia"/>
              </w:rPr>
              <w:t>理解阿玛蒂亚·森的贫困理论，从权利、自由与贫困的关系中分析贫困的成因；</w:t>
            </w:r>
          </w:p>
          <w:p>
            <w:pPr>
              <w:spacing w:line="360" w:lineRule="auto"/>
              <w:ind w:firstLine="420" w:firstLineChars="200"/>
            </w:pPr>
            <w:r>
              <w:rPr>
                <w:rFonts w:hint="eastAsia"/>
              </w:rPr>
              <w:t>9.  了解中国的反贫困战略</w:t>
            </w:r>
            <w:r>
              <w:rPr>
                <w:rFonts w:hint="eastAsia"/>
                <w:color w:val="auto"/>
                <w:lang w:val="en-US" w:eastAsia="zh-CN"/>
              </w:rPr>
              <w:t>及政策意义</w:t>
            </w:r>
            <w:r>
              <w:rPr>
                <w:rFonts w:hint="eastAsia"/>
              </w:rPr>
              <w:t>。</w:t>
            </w:r>
          </w:p>
        </w:tc>
      </w:tr>
      <w:tr>
        <w:tblPrEx>
          <w:tblCellMar>
            <w:top w:w="0" w:type="dxa"/>
            <w:left w:w="0" w:type="dxa"/>
            <w:bottom w:w="0" w:type="dxa"/>
            <w:right w:w="0" w:type="dxa"/>
          </w:tblCellMar>
        </w:tblPrEx>
        <w:trPr>
          <w:trHeight w:val="1488" w:hRule="atLeast"/>
          <w:jc w:val="center"/>
        </w:trPr>
        <w:tc>
          <w:tcPr>
            <w:tcW w:w="1042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60" w:lineRule="auto"/>
              <w:rPr>
                <w:rFonts w:hint="eastAsia" w:ascii="宋体"/>
                <w:szCs w:val="21"/>
                <w:lang w:val="en-US" w:eastAsia="zh-CN"/>
              </w:rPr>
            </w:pPr>
            <w:r>
              <w:rPr>
                <w:rFonts w:hint="eastAsia" w:ascii="宋体"/>
                <w:szCs w:val="21"/>
                <w:lang w:val="en-US" w:eastAsia="zh-CN"/>
              </w:rPr>
              <w:t>1.彭刚，黄卫平.发展经济学教程，中国人民大学出版社，2018年1月第3版</w:t>
            </w:r>
          </w:p>
          <w:p>
            <w:pPr>
              <w:spacing w:line="360" w:lineRule="auto"/>
              <w:rPr>
                <w:rFonts w:hint="eastAsia" w:ascii="宋体"/>
                <w:szCs w:val="21"/>
                <w:lang w:val="en-US" w:eastAsia="zh-CN"/>
              </w:rPr>
            </w:pPr>
            <w:r>
              <w:rPr>
                <w:rFonts w:hint="eastAsia" w:ascii="宋体"/>
                <w:szCs w:val="21"/>
                <w:lang w:val="en-US" w:eastAsia="zh-CN"/>
              </w:rPr>
              <w:t>2.徐筑燕.发展经济学，科学出版社，2018年8月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《管理学》考试大纲 </w:t>
      </w:r>
    </w:p>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keepNext w:val="0"/>
              <w:keepLines w:val="0"/>
              <w:pageBreakBefore w:val="0"/>
              <w:kinsoku/>
              <w:wordWrap/>
              <w:overflowPunct/>
              <w:topLinePunct w:val="0"/>
              <w:autoSpaceDE/>
              <w:autoSpaceDN/>
              <w:bidi w:val="0"/>
              <w:adjustRightInd/>
              <w:snapToGrid/>
              <w:spacing w:line="360" w:lineRule="auto"/>
              <w:ind w:left="353" w:leftChars="168" w:right="0" w:rightChars="0"/>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b/>
                <w:bCs/>
                <w:kern w:val="0"/>
                <w:sz w:val="21"/>
                <w:szCs w:val="21"/>
              </w:rPr>
              <w:t>考试内容和考试要求</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b/>
                <w:bCs/>
                <w:color w:val="333333"/>
                <w:kern w:val="0"/>
                <w:sz w:val="21"/>
                <w:szCs w:val="21"/>
              </w:rPr>
              <w:t>一</w:t>
            </w:r>
            <w:r>
              <w:rPr>
                <w:rFonts w:hint="eastAsia" w:asciiTheme="minorEastAsia" w:hAnsiTheme="minorEastAsia" w:eastAsiaTheme="minorEastAsia" w:cstheme="minorEastAsia"/>
                <w:color w:val="000000"/>
                <w:kern w:val="0"/>
                <w:sz w:val="21"/>
                <w:szCs w:val="21"/>
                <w:shd w:val="clear" w:color="auto" w:fill="FFFFFF"/>
              </w:rPr>
              <w:t>、管理与管理者</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管理的含义与必要性；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管理的特性；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管理者的角色；</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管理的职能；</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管理的要素；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管理学的重要性。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二、管理思想的演进</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中外管理思想的形成与发展；</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古典管理理论阶段：泰罗、法约尔和韦伯的管理理论的主要观点，以及其现实意义。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行为科学理论阶段。霍桑实验及梅奥的结论，马斯洛的需求层次理论，赫茨伯格的双因素理论；X-理论—Y-理论等；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管理科学理论、管理理论的丛林阶段、最近20年来管理学的趋势、以及管理理论在现实中的应用。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三、管理的道德与社会责任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管理道德的理念、管理道德与经济效益的含义及其相互关系；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企业社会责任的含义及其重要性。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四、决策</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决策的类型与基本特点；</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决策的影响因素；</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决策的过程；</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完全理性和有限理性的理论假设；</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决策的主要方法。</w:t>
            </w:r>
          </w:p>
          <w:p>
            <w:pPr>
              <w:keepNext w:val="0"/>
              <w:keepLines w:val="0"/>
              <w:pageBreakBefore w:val="0"/>
              <w:widowControl/>
              <w:kinsoku/>
              <w:wordWrap/>
              <w:overflowPunct/>
              <w:topLinePunct w:val="0"/>
              <w:autoSpaceDE/>
              <w:autoSpaceDN/>
              <w:bidi w:val="0"/>
              <w:adjustRightInd/>
              <w:snapToGrid/>
              <w:spacing w:line="360" w:lineRule="auto"/>
              <w:ind w:right="0" w:rightChars="0" w:firstLine="525" w:firstLineChars="2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五、组织</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组织的含义和特征；</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组织设计的主要内容：管理幅度与管理层次、部门化、集权与分权等；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组织结构类型：直线制、职能制、事业部制、矩阵制等；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组织文化的含义、类型和功能。</w:t>
            </w:r>
          </w:p>
          <w:p>
            <w:pPr>
              <w:keepNext w:val="0"/>
              <w:keepLines w:val="0"/>
              <w:pageBreakBefore w:val="0"/>
              <w:widowControl/>
              <w:kinsoku/>
              <w:wordWrap/>
              <w:overflowPunct/>
              <w:topLinePunct w:val="0"/>
              <w:autoSpaceDE/>
              <w:autoSpaceDN/>
              <w:bidi w:val="0"/>
              <w:adjustRightInd/>
              <w:snapToGrid/>
              <w:spacing w:line="360" w:lineRule="auto"/>
              <w:ind w:right="0" w:rightChars="0" w:firstLine="315" w:firstLineChars="1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六、领导</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领导者与管理者的区别和联系；</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领导方式及其理论：对人的关系和对任务的关心、管理方格理论、权变理论等；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领导者与权力：权力的含义与分类；权力的来源；</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激励的含义及激励理论：需要理论、期望理论、公平理论、强化理论的要点及其应用；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沟通的含义和作用：沟通的特点、沟通过程、沟通的障碍及克服、倾听的作用。</w:t>
            </w:r>
          </w:p>
          <w:p>
            <w:pPr>
              <w:keepNext w:val="0"/>
              <w:keepLines w:val="0"/>
              <w:pageBreakBefore w:val="0"/>
              <w:widowControl/>
              <w:kinsoku/>
              <w:wordWrap/>
              <w:overflowPunct/>
              <w:topLinePunct w:val="0"/>
              <w:autoSpaceDE/>
              <w:autoSpaceDN/>
              <w:bidi w:val="0"/>
              <w:adjustRightInd/>
              <w:snapToGrid/>
              <w:spacing w:line="360" w:lineRule="auto"/>
              <w:ind w:right="0" w:rightChars="0" w:firstLine="210" w:firstLineChars="1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七、控制</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控制的含义、步骤及其重要性；</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控制的类型：各种控制的内容、方法和优缺点等；</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控制的有效前提和要求</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控制的过程：制订标准、衡量绩效和采取行动</w:t>
            </w:r>
          </w:p>
          <w:p>
            <w:pPr>
              <w:keepNext w:val="0"/>
              <w:keepLines w:val="0"/>
              <w:pageBreakBefore w:val="0"/>
              <w:widowControl/>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控制的方法：财务控制、预算控制、审计控制等。</w:t>
            </w:r>
          </w:p>
          <w:p>
            <w:pPr>
              <w:keepNext w:val="0"/>
              <w:keepLines w:val="0"/>
              <w:pageBreakBefore w:val="0"/>
              <w:widowControl/>
              <w:kinsoku/>
              <w:wordWrap/>
              <w:overflowPunct/>
              <w:topLinePunct w:val="0"/>
              <w:autoSpaceDE/>
              <w:autoSpaceDN/>
              <w:bidi w:val="0"/>
              <w:adjustRightInd/>
              <w:snapToGrid/>
              <w:spacing w:line="360" w:lineRule="auto"/>
              <w:ind w:right="0" w:rightChars="0" w:firstLine="105" w:firstLineChars="50"/>
              <w:jc w:val="left"/>
              <w:textAlignment w:val="auto"/>
              <w:outlineLvl w:val="9"/>
              <w:rPr>
                <w:rFonts w:hint="eastAsia" w:asciiTheme="minorEastAsia" w:hAnsiTheme="minorEastAsia" w:eastAsiaTheme="minorEastAsia" w:cstheme="minorEastAsia"/>
                <w:color w:val="000000"/>
                <w:kern w:val="0"/>
                <w:sz w:val="21"/>
                <w:szCs w:val="21"/>
                <w:shd w:val="clear" w:color="auto" w:fill="FFFFFF"/>
              </w:rPr>
            </w:pPr>
            <w:r>
              <w:rPr>
                <w:rFonts w:hint="eastAsia" w:asciiTheme="minorEastAsia" w:hAnsiTheme="minorEastAsia" w:eastAsiaTheme="minorEastAsia" w:cstheme="minorEastAsia"/>
                <w:color w:val="000000"/>
                <w:kern w:val="0"/>
                <w:sz w:val="21"/>
                <w:szCs w:val="21"/>
                <w:shd w:val="clear" w:color="auto" w:fill="FFFFFF"/>
              </w:rPr>
              <w:t>八、综合分析能力</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outlineLvl w:val="9"/>
            </w:pPr>
            <w:r>
              <w:rPr>
                <w:rFonts w:hint="eastAsia" w:asciiTheme="minorEastAsia" w:hAnsiTheme="minorEastAsia" w:eastAsiaTheme="minorEastAsia" w:cstheme="minorEastAsia"/>
                <w:color w:val="000000"/>
                <w:kern w:val="0"/>
                <w:sz w:val="21"/>
                <w:szCs w:val="21"/>
                <w:shd w:val="clear" w:color="auto" w:fill="FFFFFF"/>
              </w:rPr>
              <w:t>运用管理学的基本概念和基本理论，能够结合管理实践中的具体问题进行分析并提出解决方法</w:t>
            </w:r>
            <w:r>
              <w:rPr>
                <w:rFonts w:hint="eastAsia" w:ascii="Verdana" w:hAnsi="Verdana" w:cs="宋体"/>
                <w:color w:val="000000"/>
                <w:kern w:val="0"/>
                <w:sz w:val="18"/>
                <w:szCs w:val="18"/>
                <w:shd w:val="clear" w:color="auto" w:fill="FFFFFF"/>
              </w:rPr>
              <w:t xml:space="preserve"> </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spacing w:line="300" w:lineRule="auto"/>
              <w:rPr>
                <w:rFonts w:ascii="仿宋_GB2312" w:hAnsi="Verdana" w:eastAsia="仿宋_GB2312"/>
                <w:sz w:val="24"/>
              </w:rPr>
            </w:pPr>
            <w:r>
              <w:rPr>
                <w:rFonts w:hint="eastAsia" w:ascii="ˎ̥" w:hAnsi="ˎ̥"/>
                <w:color w:val="333333"/>
                <w:szCs w:val="21"/>
              </w:rPr>
              <w:t>1.</w:t>
            </w:r>
            <w:r>
              <w:rPr>
                <w:rFonts w:hint="eastAsia" w:ascii="ˎ̥" w:hAnsi="ˎ̥"/>
                <w:color w:val="333333"/>
                <w:szCs w:val="21"/>
                <w:lang w:eastAsia="zh-CN"/>
              </w:rPr>
              <w:t>周三多，陈传明</w:t>
            </w:r>
            <w:r>
              <w:rPr>
                <w:rFonts w:hint="eastAsia" w:ascii="宋体"/>
                <w:szCs w:val="21"/>
              </w:rPr>
              <w:t>，</w:t>
            </w:r>
            <w:r>
              <w:rPr>
                <w:rFonts w:hint="eastAsia" w:ascii="宋体"/>
                <w:szCs w:val="21"/>
                <w:lang w:eastAsia="zh-CN"/>
              </w:rPr>
              <w:t>管理学</w:t>
            </w:r>
            <w:r>
              <w:rPr>
                <w:rFonts w:hint="eastAsia" w:ascii="宋体"/>
                <w:szCs w:val="21"/>
              </w:rPr>
              <w:t>，高等教育出版社，第</w:t>
            </w:r>
            <w:r>
              <w:rPr>
                <w:rFonts w:hint="eastAsia" w:ascii="宋体"/>
                <w:szCs w:val="21"/>
                <w:lang w:val="en-US" w:eastAsia="zh-CN"/>
              </w:rPr>
              <w:t>7</w:t>
            </w:r>
            <w:r>
              <w:rPr>
                <w:rFonts w:hint="eastAsia" w:ascii="宋体"/>
                <w:szCs w:val="21"/>
              </w:rPr>
              <w:t>版</w:t>
            </w:r>
          </w:p>
        </w:tc>
      </w:tr>
    </w:tbl>
    <w:p/>
    <w:p>
      <w:pPr>
        <w:widowControl/>
        <w:jc w:val="center"/>
        <w:rPr>
          <w:rFonts w:ascii="Verdana" w:hAnsi="Verdana" w:cs="宋体"/>
          <w:kern w:val="0"/>
          <w:sz w:val="18"/>
          <w:szCs w:val="18"/>
        </w:rPr>
      </w:pPr>
      <w:r>
        <w:rPr>
          <w:rFonts w:hint="eastAsia" w:ascii="黑体" w:hAnsi="Verdana" w:eastAsia="黑体" w:cs="宋体"/>
          <w:kern w:val="0"/>
          <w:sz w:val="34"/>
          <w:szCs w:val="34"/>
        </w:rPr>
        <w:t xml:space="preserve">《农业政策学》考试大纲 </w:t>
      </w:r>
    </w:p>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50</w:t>
            </w:r>
          </w:p>
        </w:tc>
      </w:tr>
      <w:tr>
        <w:tblPrEx>
          <w:tblCellMar>
            <w:top w:w="0" w:type="dxa"/>
            <w:left w:w="0" w:type="dxa"/>
            <w:bottom w:w="0" w:type="dxa"/>
            <w:right w:w="0" w:type="dxa"/>
          </w:tblCellMar>
        </w:tblPrEx>
        <w:trPr>
          <w:trHeight w:val="1143"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pStyle w:val="5"/>
              <w:ind w:firstLine="0"/>
              <w:jc w:val="both"/>
              <w:rPr>
                <w:b/>
                <w:bCs/>
                <w:sz w:val="21"/>
              </w:rPr>
            </w:pPr>
            <w:r>
              <w:rPr>
                <w:rFonts w:hint="eastAsia"/>
                <w:b/>
                <w:bCs/>
                <w:sz w:val="21"/>
              </w:rPr>
              <w:t xml:space="preserve">适用专业（层次） </w:t>
            </w:r>
            <w:r>
              <w:rPr>
                <w:rFonts w:hint="eastAsia"/>
                <w:sz w:val="21"/>
              </w:rPr>
              <w:t>适用管理学学科、经济学学科的研究生初试</w:t>
            </w:r>
          </w:p>
          <w:p>
            <w:pPr>
              <w:ind w:left="930" w:hanging="930" w:hangingChars="441"/>
              <w:jc w:val="left"/>
              <w:rPr>
                <w:rFonts w:ascii="Verdana" w:hAnsi="Verdana" w:cs="宋体"/>
                <w:kern w:val="0"/>
                <w:sz w:val="18"/>
                <w:szCs w:val="18"/>
              </w:rPr>
            </w:pPr>
            <w:r>
              <w:rPr>
                <w:rFonts w:hint="eastAsia" w:ascii="宋体" w:hAnsi="宋体"/>
                <w:b/>
                <w:bCs/>
              </w:rPr>
              <w:t xml:space="preserve">考试要求 </w:t>
            </w:r>
            <w:r>
              <w:rPr>
                <w:rFonts w:hint="eastAsia" w:ascii="宋体" w:hAnsi="宋体"/>
                <w:bCs/>
              </w:rPr>
              <w:t>本门课程考核要求学生掌握农业政策学课程的基本概念、基本原理与理论体系、理论的分析与实际能力。</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rPr>
                <w:rFonts w:hint="eastAsia"/>
              </w:rPr>
            </w:pPr>
            <w:r>
              <w:rPr>
                <w:rFonts w:ascii="Verdana" w:hAnsi="Verdana" w:cs="宋体"/>
                <w:b/>
                <w:bCs/>
                <w:kern w:val="0"/>
                <w:sz w:val="18"/>
              </w:rPr>
              <w:t>考试内容</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第一部分 农村政策学</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一、导言</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2.农业政策与经济理论</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3.农业政策的分析方法</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二、中国农村宏观经济政策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1.中国农村宏观经济政策概述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2.促进农民增加收入的政策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3.提高农业综合生产能力的政策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4.推进社会主义新农村建设的政策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5.发展现代农业的政策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三、农业组织政策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1.农村土地承包经营</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2.农业生产社会化服务体系</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3.农民专业合作经济组织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4.农民专业合作经济组织的法律规定</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四、农产品流通政策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1.农产品流通政策的目标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2.农产品国内价格政策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3农产品对外贸易政策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4.农产品市场结构政策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五、农业结构政策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1.农业区域结构政策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2.农业部门结构政策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3.农业规模经营政策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六、农业土地政策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1.农业土地政策目标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2.农业土地所有、使用和流转政策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3.耕地保护的法律规定</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七、农业投入政策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1.农业投入概述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2.农业财政政策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3.农业信贷政策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八、农村劳动力政策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1.农村劳动力政策概述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2.农村劳动力就业及转移政策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3.农村劳动力资源开发政策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九、农业科学技术政策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1.农业科学技术政策概述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2.农业科技发展政策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3.农业技术推广政策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十、农业环境政策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1.农业可持续发展政策目标</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2.农业资源保护的政策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3.农业环境保护的政策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十一、农村社会政策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1.农村社会保障政策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2.农村扶贫政策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3.大学生村官政策</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十二、WTO与我国农业政策的调整</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1.WTO农业协议概述</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2.WTO农业协议的内容</w:t>
            </w:r>
          </w:p>
          <w:p>
            <w:pPr>
              <w:spacing w:line="360" w:lineRule="auto"/>
            </w:pPr>
            <w:r>
              <w:rPr>
                <w:rFonts w:hint="eastAsia" w:asciiTheme="minorEastAsia" w:hAnsiTheme="minorEastAsia" w:eastAsiaTheme="minorEastAsia" w:cstheme="minorEastAsia"/>
              </w:rPr>
              <w:t>3.中国农业政策的调整</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widowControl/>
              <w:spacing w:before="100" w:beforeAutospacing="1" w:after="100" w:afterAutospacing="1"/>
              <w:jc w:val="left"/>
              <w:rPr>
                <w:rFonts w:ascii="仿宋_GB2312" w:hAnsi="Verdana" w:eastAsia="仿宋_GB2312"/>
                <w:sz w:val="24"/>
              </w:rPr>
            </w:pPr>
            <w:r>
              <w:rPr>
                <w:rFonts w:hint="eastAsia" w:ascii="宋体"/>
                <w:szCs w:val="21"/>
                <w:lang w:val="en-US" w:eastAsia="zh-CN"/>
              </w:rPr>
              <w:t>1.钟甫宁，</w:t>
            </w:r>
            <w:r>
              <w:rPr>
                <w:rFonts w:hint="eastAsia" w:ascii="宋体"/>
                <w:szCs w:val="21"/>
              </w:rPr>
              <w:t>农业政策学</w:t>
            </w:r>
            <w:r>
              <w:rPr>
                <w:rFonts w:hint="eastAsia" w:ascii="宋体"/>
                <w:szCs w:val="21"/>
                <w:lang w:eastAsia="zh-CN"/>
              </w:rPr>
              <w:t>，</w:t>
            </w:r>
            <w:r>
              <w:rPr>
                <w:rFonts w:hint="eastAsia" w:ascii="宋体"/>
                <w:szCs w:val="21"/>
              </w:rPr>
              <w:t>中国农业出版社</w:t>
            </w:r>
            <w:r>
              <w:rPr>
                <w:rFonts w:hint="eastAsia" w:ascii="宋体"/>
                <w:szCs w:val="21"/>
                <w:lang w:eastAsia="zh-CN"/>
              </w:rPr>
              <w:t>，</w:t>
            </w:r>
            <w:r>
              <w:rPr>
                <w:rFonts w:hint="eastAsia" w:ascii="宋体"/>
                <w:szCs w:val="21"/>
              </w:rPr>
              <w:t xml:space="preserve">2013年03月 </w:t>
            </w:r>
          </w:p>
        </w:tc>
      </w:tr>
    </w:tbl>
    <w:p/>
    <w:p>
      <w:pPr>
        <w:rPr>
          <w:rFonts w:hint="eastAsia" w:ascii="Verdana" w:hAnsi="Verdana" w:cs="宋体"/>
          <w:kern w:val="0"/>
          <w:sz w:val="18"/>
          <w:szCs w:val="18"/>
        </w:rPr>
      </w:pPr>
      <w:r>
        <w:br w:type="page"/>
      </w:r>
    </w:p>
    <w:p>
      <w:pPr>
        <w:widowControl/>
        <w:jc w:val="center"/>
        <w:rPr>
          <w:rFonts w:ascii="Verdana" w:hAnsi="Verdana" w:cs="宋体"/>
          <w:kern w:val="0"/>
          <w:sz w:val="18"/>
          <w:szCs w:val="18"/>
        </w:rPr>
      </w:pPr>
      <w:r>
        <w:rPr>
          <w:rFonts w:hint="eastAsia" w:ascii="黑体" w:hAnsi="Verdana" w:eastAsia="黑体" w:cs="宋体"/>
          <w:kern w:val="0"/>
          <w:sz w:val="28"/>
          <w:szCs w:val="28"/>
          <w:lang w:val="en-US" w:eastAsia="zh-CN"/>
        </w:rPr>
        <w:t>343《</w:t>
      </w:r>
      <w:r>
        <w:rPr>
          <w:rFonts w:hint="eastAsia" w:ascii="黑体" w:hAnsi="Verdana" w:eastAsia="黑体" w:cs="宋体"/>
          <w:kern w:val="0"/>
          <w:sz w:val="28"/>
          <w:szCs w:val="28"/>
        </w:rPr>
        <w:t>兽医基础</w:t>
      </w:r>
      <w:r>
        <w:rPr>
          <w:rFonts w:hint="eastAsia" w:ascii="黑体" w:hAnsi="Verdana" w:eastAsia="黑体" w:cs="宋体"/>
          <w:kern w:val="0"/>
          <w:sz w:val="28"/>
          <w:szCs w:val="28"/>
          <w:lang w:eastAsia="zh-CN"/>
        </w:rPr>
        <w:t>》</w:t>
      </w:r>
      <w:r>
        <w:rPr>
          <w:rFonts w:hint="eastAsia" w:ascii="黑体" w:hAnsi="Verdana" w:eastAsia="黑体" w:cs="宋体"/>
          <w:kern w:val="0"/>
          <w:sz w:val="28"/>
          <w:szCs w:val="28"/>
        </w:rPr>
        <w:t>考试大纲</w:t>
      </w:r>
      <w:r>
        <w:rPr>
          <w:rFonts w:ascii="Verdana" w:hAnsi="Verdana" w:cs="宋体"/>
          <w:kern w:val="0"/>
          <w:sz w:val="18"/>
          <w:szCs w:val="18"/>
        </w:rPr>
        <w:br w:type="textWrapping"/>
      </w:r>
      <w:r>
        <w:rPr>
          <w:rFonts w:hint="eastAsia" w:ascii="黑体" w:hAnsi="Verdana" w:eastAsia="黑体" w:cs="宋体"/>
          <w:kern w:val="0"/>
          <w:sz w:val="34"/>
          <w:szCs w:val="34"/>
        </w:rPr>
        <w:t xml:space="preserve">《兽医药理学》部分 </w:t>
      </w:r>
    </w:p>
    <w:p>
      <w:pPr>
        <w:widowControl/>
        <w:jc w:val="center"/>
        <w:rPr>
          <w:rFonts w:ascii="Verdana" w:hAnsi="Verdana" w:cs="宋体"/>
          <w:kern w:val="0"/>
          <w:sz w:val="20"/>
          <w:szCs w:val="20"/>
        </w:rPr>
      </w:pPr>
    </w:p>
    <w:tbl>
      <w:tblPr>
        <w:tblStyle w:val="13"/>
        <w:tblW w:w="8666" w:type="dxa"/>
        <w:jc w:val="center"/>
        <w:tblLayout w:type="fixed"/>
        <w:tblCellMar>
          <w:top w:w="0" w:type="dxa"/>
          <w:left w:w="0" w:type="dxa"/>
          <w:bottom w:w="0" w:type="dxa"/>
          <w:right w:w="0" w:type="dxa"/>
        </w:tblCellMar>
      </w:tblPr>
      <w:tblGrid>
        <w:gridCol w:w="1487"/>
        <w:gridCol w:w="2166"/>
        <w:gridCol w:w="1487"/>
        <w:gridCol w:w="3526"/>
      </w:tblGrid>
      <w:tr>
        <w:tblPrEx>
          <w:tblCellMar>
            <w:top w:w="0" w:type="dxa"/>
            <w:left w:w="0" w:type="dxa"/>
            <w:bottom w:w="0" w:type="dxa"/>
            <w:right w:w="0" w:type="dxa"/>
          </w:tblCellMar>
        </w:tblPrEx>
        <w:trPr>
          <w:jc w:val="center"/>
        </w:trPr>
        <w:tc>
          <w:tcPr>
            <w:tcW w:w="1487"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b/>
                <w:bCs/>
                <w:kern w:val="0"/>
                <w:sz w:val="18"/>
              </w:rPr>
              <w:t>命题方式</w:t>
            </w:r>
            <w:r>
              <w:rPr>
                <w:rFonts w:hint="default" w:ascii="Times New Roman" w:hAnsi="Times New Roman" w:cs="Times New Roman"/>
                <w:kern w:val="0"/>
                <w:sz w:val="18"/>
                <w:szCs w:val="18"/>
              </w:rPr>
              <w:t xml:space="preserve"> </w:t>
            </w:r>
          </w:p>
        </w:tc>
        <w:tc>
          <w:tcPr>
            <w:tcW w:w="216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招生单位自命题 </w:t>
            </w:r>
          </w:p>
        </w:tc>
        <w:tc>
          <w:tcPr>
            <w:tcW w:w="148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b/>
                <w:bCs/>
                <w:kern w:val="0"/>
                <w:sz w:val="18"/>
              </w:rPr>
              <w:t>科目类别</w:t>
            </w:r>
            <w:r>
              <w:rPr>
                <w:rFonts w:hint="default" w:ascii="Times New Roman" w:hAnsi="Times New Roman" w:cs="Times New Roman"/>
                <w:kern w:val="0"/>
                <w:sz w:val="18"/>
                <w:szCs w:val="18"/>
              </w:rPr>
              <w:t xml:space="preserve"> </w:t>
            </w:r>
          </w:p>
        </w:tc>
        <w:tc>
          <w:tcPr>
            <w:tcW w:w="3526"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初试 </w:t>
            </w:r>
          </w:p>
        </w:tc>
      </w:tr>
      <w:tr>
        <w:tblPrEx>
          <w:tblCellMar>
            <w:top w:w="0" w:type="dxa"/>
            <w:left w:w="0" w:type="dxa"/>
            <w:bottom w:w="0" w:type="dxa"/>
            <w:right w:w="0" w:type="dxa"/>
          </w:tblCellMar>
        </w:tblPrEx>
        <w:trPr>
          <w:jc w:val="center"/>
        </w:trPr>
        <w:tc>
          <w:tcPr>
            <w:tcW w:w="1487"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b/>
                <w:bCs/>
                <w:kern w:val="0"/>
                <w:sz w:val="18"/>
              </w:rPr>
              <w:t>满分</w:t>
            </w:r>
            <w:r>
              <w:rPr>
                <w:rFonts w:hint="default" w:ascii="Times New Roman" w:hAnsi="Times New Roman" w:cs="Times New Roman"/>
                <w:kern w:val="0"/>
                <w:sz w:val="18"/>
                <w:szCs w:val="18"/>
              </w:rPr>
              <w:t xml:space="preserve"> </w:t>
            </w:r>
          </w:p>
        </w:tc>
        <w:tc>
          <w:tcPr>
            <w:tcW w:w="7179"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75</w:t>
            </w:r>
          </w:p>
        </w:tc>
      </w:tr>
      <w:tr>
        <w:tblPrEx>
          <w:tblCellMar>
            <w:top w:w="0" w:type="dxa"/>
            <w:left w:w="0" w:type="dxa"/>
            <w:bottom w:w="0" w:type="dxa"/>
            <w:right w:w="0" w:type="dxa"/>
          </w:tblCellMar>
        </w:tblPrEx>
        <w:trPr>
          <w:trHeight w:val="1143" w:hRule="atLeast"/>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hint="default" w:ascii="Times New Roman" w:hAnsi="Times New Roman" w:cs="Times New Roman"/>
                <w:kern w:val="0"/>
                <w:sz w:val="18"/>
                <w:szCs w:val="18"/>
              </w:rPr>
            </w:pPr>
            <w:r>
              <w:rPr>
                <w:rFonts w:hint="default" w:ascii="Times New Roman" w:hAnsi="Times New Roman" w:cs="Times New Roman"/>
                <w:b/>
                <w:bCs/>
                <w:kern w:val="0"/>
                <w:sz w:val="18"/>
              </w:rPr>
              <w:t>考试性质</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兽医药理学考试是为招收农学类硕士研究生而设置的选拔考试。它的主要目的是测试考生对兽医药理学科的把握程度，包括对兽医药理学的概念、方法和应用的了解。 </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default" w:ascii="Times New Roman" w:hAnsi="Times New Roman" w:cs="Times New Roman"/>
                <w:kern w:val="0"/>
                <w:sz w:val="18"/>
                <w:szCs w:val="18"/>
              </w:rPr>
            </w:pPr>
            <w:r>
              <w:rPr>
                <w:rFonts w:hint="default" w:ascii="Times New Roman" w:hAnsi="Times New Roman" w:cs="Times New Roman"/>
                <w:b/>
                <w:bCs/>
                <w:kern w:val="0"/>
                <w:sz w:val="18"/>
              </w:rPr>
              <w:t>考试方式和考试时间</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兽医药理学考试采用闭卷笔试形式，试卷满分为75分，与其他科目组卷考试时间共3小时。</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spacing w:line="375" w:lineRule="exact"/>
              <w:rPr>
                <w:rFonts w:hint="default" w:ascii="Times New Roman" w:hAnsi="Times New Roman" w:cs="Times New Roman"/>
                <w:kern w:val="0"/>
                <w:sz w:val="18"/>
                <w:szCs w:val="18"/>
              </w:rPr>
            </w:pPr>
            <w:r>
              <w:rPr>
                <w:rFonts w:hint="default" w:ascii="Times New Roman" w:hAnsi="Times New Roman" w:cs="Times New Roman"/>
                <w:b/>
                <w:bCs/>
                <w:kern w:val="0"/>
                <w:sz w:val="18"/>
              </w:rPr>
              <w:t>考试内容和考试要求</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（一） 总论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考试内容：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1． 概念：吸收作用，血脑屏障，副作用，耐受性，血浆半衰期，生物利用度，效价强度，协同作用，对因治疗，首过效应，蓄积中毒，二重感染，肝肠循环，配体，局部作用，直接作用，间接作用，选择性作用，受体，阻断剂，拮抗作用，联合用药，安全范围，对症治疗，过敏反应</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2． 理解和应用：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（1）叙述影响药物作用的药物方面因素，临床上有何意义？</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（2）药效学的个体差异及其原因？</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（3）药物来源于哪些方面，并举例说明。</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（4）药物的基本作用，药物作用方式有哪些？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（5）叙述选择性作用的含义及其临床意义？</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（6）药物的不良反应有哪些，如何避免？</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考试要求：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1. 熟悉兽医药理学的核心内容及其学科发展逐步拓展形成的分支。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2. 理解在药物与机体之间的相互作用关系以及药物在机体内的变化，用药过程中了解药物间相互作用的重大意义。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（二） 外周神经系统药理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考试内容：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1. 概念：浸润麻醉，表面麻醉，椎管麻醉，传导麻醉，拟胆碱药，抗胆碱药，拟肾上腺素药，抗肾上腺素药，局部麻醉药，刺激药，保护药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2. 理解与应用： </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（1）叙述传出神经系统的递质与受体的分类。</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（2）叙述M样作用、N样作用、</w:t>
            </w:r>
            <w:r>
              <w:rPr>
                <w:rFonts w:hint="default" w:ascii="Times New Roman" w:hAnsi="Times New Roman" w:cs="Times New Roman"/>
                <w:kern w:val="0"/>
                <w:sz w:val="18"/>
                <w:szCs w:val="18"/>
              </w:rPr>
              <w:sym w:font="Symbol" w:char="0061"/>
            </w:r>
            <w:r>
              <w:rPr>
                <w:rFonts w:hint="default" w:ascii="Times New Roman" w:hAnsi="Times New Roman" w:cs="Times New Roman"/>
                <w:kern w:val="0"/>
                <w:sz w:val="18"/>
                <w:szCs w:val="18"/>
              </w:rPr>
              <w:t>-效应、</w:t>
            </w:r>
            <w:r>
              <w:rPr>
                <w:rFonts w:hint="default" w:ascii="Times New Roman" w:hAnsi="Times New Roman" w:cs="Times New Roman"/>
                <w:kern w:val="0"/>
                <w:sz w:val="18"/>
                <w:szCs w:val="18"/>
              </w:rPr>
              <w:sym w:font="Symbol" w:char="0062"/>
            </w:r>
            <w:r>
              <w:rPr>
                <w:rFonts w:hint="default" w:ascii="Times New Roman" w:hAnsi="Times New Roman" w:cs="Times New Roman"/>
                <w:kern w:val="0"/>
                <w:sz w:val="18"/>
                <w:szCs w:val="18"/>
              </w:rPr>
              <w:t>-效应的具体表现。</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（3）拟胆碱药的分类。毛果芸香碱及新斯的明的作用、机理、应用。</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（4）抗胆碱药的分类；阿托品的作用、机理及应用；阿托品代用品的应用。</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（5）拟肾上腺素药的分类、作用、机理、应用。</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（6）常用的局麻方式有哪些？常用的局麻药有哪些？各有何特点？</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（7）叙述局麻药的作用机理。</w:t>
            </w:r>
          </w:p>
          <w:p>
            <w:pPr>
              <w:snapToGrid w:val="0"/>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（8）如何解救作用于传出神经系统的药物中毒，如何避免这些药物的不良反应。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（9）能使瞳孔散大及瞳孔缩小的药物有哪些？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0</w:t>
            </w:r>
            <w:r>
              <w:rPr>
                <w:rFonts w:hint="default" w:ascii="Times New Roman" w:hAnsi="Times New Roman" w:cs="Times New Roman"/>
                <w:kern w:val="0"/>
                <w:sz w:val="18"/>
                <w:szCs w:val="18"/>
              </w:rPr>
              <w:t>）局部麻醉方式有哪几种？如何应用？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1</w:t>
            </w:r>
            <w:r>
              <w:rPr>
                <w:rFonts w:hint="default" w:ascii="Times New Roman" w:hAnsi="Times New Roman" w:cs="Times New Roman"/>
                <w:kern w:val="0"/>
                <w:sz w:val="18"/>
                <w:szCs w:val="18"/>
              </w:rPr>
              <w:t>）比较普鲁卡因和利多卡因在作用和应用上各有什么特点。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考试要求：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1. 透彻理解外周神经系统药理学的有关概念和定义。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2. 理解拟肾上腺素和抗肾上腺素药的种类和各自的作用。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3. 了解常用肌松药有哪些？临床上主要应用。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4. 注意外周神经药物的分类、临床应用及作用机制。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 xml:space="preserve">（三） 中枢神经系统药理 </w:t>
            </w:r>
            <w:r>
              <w:rPr>
                <w:rFonts w:hint="default" w:ascii="Times New Roman" w:hAnsi="Times New Roman" w:cs="Times New Roman"/>
                <w:kern w:val="0"/>
                <w:sz w:val="18"/>
                <w:szCs w:val="18"/>
              </w:rPr>
              <w:br w:type="textWrapping"/>
            </w: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1. 概念：麻前给药，配合麻醉，混合麻醉，基础麻醉，复合麻醉，分离麻醉，全身麻醉药，镇静药，抗惊厥药，中枢兴奋药，大脑兴奋药，延脑兴奋药，脊髓兴奋药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（1）中枢兴奋药包括哪几类？并了解其作用点。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（2）氯丙嗪的作用及应用注意事项。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（3）氯胺酮的特点。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（4）硫酸镁的作用及应用注意事项。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（5）叙述士的宁作用机理，中毒时临床上有何特征？如何解救？</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（6）必须静脉注射的药物有哪些？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（7）中枢神经兴奋药分为哪几类？说明剂量变化对中枢神经兴奋药作用强度、范围的影响。</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（8）比较咖啡因、尼可刹米的作用和应用特点。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（9）麻醉过程分为哪几个期？一般外科手术在哪一期进行？为什么？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（10）进行全身麻醉时的注意事项。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（11）理想的麻醉药应具备哪些条件？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考试要求：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理解镇静药、安定药、镇痛药和麻醉药的概念和区别。</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注意全麻时的注意事项。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3.了解常用中枢兴奋药的特点和应用。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（四）血液循环系统药理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概念：抗贫血药，抗凝血药，止血药，局部止血药，全身止血药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（1）强心苷的作用特点是什么？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（2）全身性止血药主要有哪几类？各自作用特点如何？</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（3）抗凝血药有哪些临床应用？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（4）血液循环系统药物的分类、作用特点、及用途。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（5）具有强心作用的药物有哪些？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理解血液凝固的过程，凝血药和抗凝药都参与哪些过程？</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了解作用于心脏的药物分类，及其临床应用。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掌握常用抗贫血药的应用。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（五）消化系统药理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1. 概念：泻药，止泻药，健胃药，助消化药，瘤胃兴奋药，止酵药，消沫药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2. 理解与应用：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（1）健胃药与助消化药有何不同？如何合理应用？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（2）大黄的作用与剂量在临床上有何异同？</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（3）稀盐酸有何作用？如何应用？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（4）制酵药与消沫药的应用有何不同？</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（5）泻药分为哪几类？如何合理选用？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（6）止泻药分为那几类？如何合理应用？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（7）各类泻药作用特点及用途。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掌握常用健胃、助消化药的临床应用及配伍。</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了解止吐药和催吐药的作用与应用。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理解泻药的主要特点及临床用药。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（六）呼吸系统药理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概念：祛痰药，止咳药，平喘药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（1）试论述氨茶碱和</w:t>
            </w:r>
            <w:r>
              <w:rPr>
                <w:rFonts w:hint="default" w:ascii="Times New Roman" w:hAnsi="Times New Roman" w:cs="Times New Roman"/>
                <w:kern w:val="0"/>
                <w:sz w:val="18"/>
                <w:szCs w:val="18"/>
              </w:rPr>
              <w:sym w:font="Symbol" w:char="F062"/>
            </w:r>
            <w:r>
              <w:rPr>
                <w:rFonts w:hint="default" w:ascii="Times New Roman" w:hAnsi="Times New Roman" w:cs="Times New Roman"/>
                <w:kern w:val="0"/>
                <w:sz w:val="18"/>
                <w:szCs w:val="18"/>
              </w:rPr>
              <w:t>-受体兴奋药的平喘机理。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（2）祛痰、镇咳、平喘药为何经常配伍应用？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掌握常用祛痰药的主要特点和应用。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2.了解平喘药的主要机理和临床应用。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（七）生殖系统药理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概念：性激素，孕激素，子宫兴奋药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2. 理解与应用：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（1）孕畜禁用的药物有哪些？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（2）分别叙述雌激素与黄体酮的作用及用途。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（3）比较垂体后叶素与麦角新碱的作用特点、应用及注意事项。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（4）对家畜繁殖有影响的生殖激素有哪些？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（5）试述PGF</w:t>
            </w:r>
            <w:r>
              <w:rPr>
                <w:rFonts w:hint="default" w:ascii="Times New Roman" w:hAnsi="Times New Roman" w:cs="Times New Roman"/>
                <w:kern w:val="0"/>
                <w:sz w:val="18"/>
                <w:szCs w:val="18"/>
                <w:vertAlign w:val="subscript"/>
              </w:rPr>
              <w:t>2a</w:t>
            </w:r>
            <w:r>
              <w:rPr>
                <w:rFonts w:hint="default" w:ascii="Times New Roman" w:hAnsi="Times New Roman" w:cs="Times New Roman"/>
                <w:kern w:val="0"/>
                <w:sz w:val="18"/>
                <w:szCs w:val="18"/>
              </w:rPr>
              <w:t>对生殖功能的影响及临床应用。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（6）试述孕马血促性腺激素的作用及其临床应用。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掌握孕畜禁用的药物。</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了解生殖激素的调节机制。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理解缩宫素和麦角新碱的临床应用区别。</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（八）皮质激素类药理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1. 概念：糖皮质激素   </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（1）叙述糖皮质激素的主要不良反应及应用注意事项。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（2）叙述糖皮质激素的主要作用、作用机理及临床应用。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（3）药理剂量的糖皮质激素有哪些作用？如何合理的使用它们才可避免产生不良反应？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掌握糖皮质激素的抗炎作用机制及其主要特点。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了解糖皮质激素的调节机制。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理解糖皮质激素主要适应症。</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（九）自体活性物质和解热镇痛抗炎药理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概念：自体活性物质，解热镇痛药，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（1）叙述解热药的解热机理及应用原则。</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（2）具有抗过敏作用的药物有哪些？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（3）解热镇痛药的作用机制是什么？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（4）临床上为什么不应轻易使用解热药？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（5）试比较各类解热、镇痛、抗炎及抗风湿药的作用和应用上的特点。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掌握畜牧兽医中应用的前列腺素药物种类及其主要用途。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理解前列腺素的生成、消除过程及主要生物学作用。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了解组胺的来源、分泌影响因素及生理作用。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（十）体液和电解质平衡调节药理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numPr>
                <w:ilvl w:val="0"/>
                <w:numId w:val="16"/>
              </w:num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概念：利尿药，脱水药</w:t>
            </w:r>
          </w:p>
          <w:p>
            <w:pPr>
              <w:numPr>
                <w:ilvl w:val="0"/>
                <w:numId w:val="16"/>
              </w:num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（1）利尿药的分类、特点及用途。脱水药的分类及用途。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（2）利尿药与脱水药有何区别？</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掌握氯化钠的主要药理作用及合理使用方法。</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理解尿液浓缩和稀释的机理。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了解右旋糖酐扩充血容量的机理及其优缺点。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 xml:space="preserve"> （十一）营养药理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概念：常量元素，微量元素</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（1）当幼畜出现佝偻病时，你用什么药物进行治疗，为什么？在使用过程中应注意什么？</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（2）临床上，你如何根据动物的脱水性质和脱水程度来补充药液？</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（3）如何合理应用维生素和微量元素？</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理解营养药物对机体作用的双重性。</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掌握常用维生素在体内发挥的重要作用。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了解钙在体内保持稳态的机制及其作用。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（十二）抗微生物药理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概念：耐药性，最低抑菌浓度（MIC），抗生素，杀菌药，抗菌谱，最低杀菌浓度（MBC）</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（1）叙述磺胺类药物的抗菌机理及不良反应与应用注意事项。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（2）叙述青霉素的抗菌机理。</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（3）如何理解有些药物主要用于消化道感染，有些则适用于泌尿道感染，还有些则可作为治疗脑部感染的首选药？</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4</w:t>
            </w:r>
            <w:r>
              <w:rPr>
                <w:rFonts w:hint="default" w:ascii="Times New Roman" w:hAnsi="Times New Roman" w:cs="Times New Roman"/>
                <w:kern w:val="0"/>
                <w:sz w:val="18"/>
                <w:szCs w:val="18"/>
              </w:rPr>
              <w:t>）为何磺胺药与抗菌增效剂合用可使药效增强几十倍？</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5</w:t>
            </w:r>
            <w:r>
              <w:rPr>
                <w:rFonts w:hint="default" w:ascii="Times New Roman" w:hAnsi="Times New Roman" w:cs="Times New Roman"/>
                <w:kern w:val="0"/>
                <w:sz w:val="18"/>
                <w:szCs w:val="18"/>
              </w:rPr>
              <w:t>）试论述一、二、三代头孢菌素类抗生素的特点，并举出代表药。</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6</w:t>
            </w:r>
            <w:r>
              <w:rPr>
                <w:rFonts w:hint="default" w:ascii="Times New Roman" w:hAnsi="Times New Roman" w:cs="Times New Roman"/>
                <w:kern w:val="0"/>
                <w:sz w:val="18"/>
                <w:szCs w:val="18"/>
              </w:rPr>
              <w:t>）主要抗G</w:t>
            </w:r>
            <w:r>
              <w:rPr>
                <w:rFonts w:hint="default" w:ascii="Times New Roman" w:hAnsi="Times New Roman" w:cs="Times New Roman"/>
                <w:kern w:val="0"/>
                <w:sz w:val="18"/>
                <w:szCs w:val="18"/>
                <w:vertAlign w:val="superscript"/>
              </w:rPr>
              <w:t>+</w:t>
            </w:r>
            <w:r>
              <w:rPr>
                <w:rFonts w:hint="default" w:ascii="Times New Roman" w:hAnsi="Times New Roman" w:cs="Times New Roman"/>
                <w:kern w:val="0"/>
                <w:sz w:val="18"/>
                <w:szCs w:val="18"/>
              </w:rPr>
              <w:t>菌抗生素包括哪几类（各类举出具体药来）？</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7</w:t>
            </w:r>
            <w:r>
              <w:rPr>
                <w:rFonts w:hint="default" w:ascii="Times New Roman" w:hAnsi="Times New Roman" w:cs="Times New Roman"/>
                <w:kern w:val="0"/>
                <w:sz w:val="18"/>
                <w:szCs w:val="18"/>
              </w:rPr>
              <w:t>）青霉素类包括哪些？并叙述青霉素作用、机理、应用、主要不良反应。</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8</w:t>
            </w:r>
            <w:r>
              <w:rPr>
                <w:rFonts w:hint="default" w:ascii="Times New Roman" w:hAnsi="Times New Roman" w:cs="Times New Roman"/>
                <w:kern w:val="0"/>
                <w:sz w:val="18"/>
                <w:szCs w:val="18"/>
              </w:rPr>
              <w:t>）叙述红霉素与泰乐霉素的特点。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9</w:t>
            </w:r>
            <w:r>
              <w:rPr>
                <w:rFonts w:hint="default" w:ascii="Times New Roman" w:hAnsi="Times New Roman" w:cs="Times New Roman"/>
                <w:kern w:val="0"/>
                <w:sz w:val="18"/>
                <w:szCs w:val="18"/>
              </w:rPr>
              <w:t>）主要抗G</w:t>
            </w:r>
            <w:r>
              <w:rPr>
                <w:rFonts w:hint="default" w:ascii="Times New Roman" w:hAnsi="Times New Roman" w:cs="Times New Roman"/>
                <w:kern w:val="0"/>
                <w:sz w:val="18"/>
                <w:szCs w:val="18"/>
                <w:vertAlign w:val="superscript"/>
              </w:rPr>
              <w:t>-</w:t>
            </w:r>
            <w:r>
              <w:rPr>
                <w:rFonts w:hint="default" w:ascii="Times New Roman" w:hAnsi="Times New Roman" w:cs="Times New Roman"/>
                <w:kern w:val="0"/>
                <w:sz w:val="18"/>
                <w:szCs w:val="18"/>
              </w:rPr>
              <w:t>菌抗生素包括哪几类（各类举出具体药来）？</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0</w:t>
            </w:r>
            <w:r>
              <w:rPr>
                <w:rFonts w:hint="default" w:ascii="Times New Roman" w:hAnsi="Times New Roman" w:cs="Times New Roman"/>
                <w:kern w:val="0"/>
                <w:sz w:val="18"/>
                <w:szCs w:val="18"/>
              </w:rPr>
              <w:t>）氨基糖苷类抗生素包括哪些？不良反应及注意事项。</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1</w:t>
            </w:r>
            <w:r>
              <w:rPr>
                <w:rFonts w:hint="default" w:ascii="Times New Roman" w:hAnsi="Times New Roman" w:cs="Times New Roman"/>
                <w:kern w:val="0"/>
                <w:sz w:val="18"/>
                <w:szCs w:val="18"/>
              </w:rPr>
              <w:t>）叙述四环素类抗生素体内过程、作用、应用及主要不良反应。</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12</w:t>
            </w:r>
            <w:r>
              <w:rPr>
                <w:rFonts w:hint="default" w:ascii="Times New Roman" w:hAnsi="Times New Roman" w:cs="Times New Roman"/>
                <w:kern w:val="0"/>
                <w:sz w:val="18"/>
                <w:szCs w:val="18"/>
              </w:rPr>
              <w:t>）将抗真菌药根据用途来分类。</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3</w:t>
            </w:r>
            <w:r>
              <w:rPr>
                <w:rFonts w:hint="default" w:ascii="Times New Roman" w:hAnsi="Times New Roman" w:cs="Times New Roman"/>
                <w:kern w:val="0"/>
                <w:sz w:val="18"/>
                <w:szCs w:val="18"/>
              </w:rPr>
              <w:t>）叙述硝基呋喃类的分类及用途。</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4</w:t>
            </w:r>
            <w:r>
              <w:rPr>
                <w:rFonts w:hint="default" w:ascii="Times New Roman" w:hAnsi="Times New Roman" w:cs="Times New Roman"/>
                <w:kern w:val="0"/>
                <w:sz w:val="18"/>
                <w:szCs w:val="18"/>
              </w:rPr>
              <w:t>）脑脊液中浓度较高的抗菌药物有哪些？</w:t>
            </w:r>
          </w:p>
          <w:p>
            <w:pPr>
              <w:tabs>
                <w:tab w:val="left" w:pos="8352"/>
              </w:tabs>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w:t>
            </w:r>
            <w:r>
              <w:rPr>
                <w:rFonts w:hint="eastAsia" w:ascii="Times New Roman" w:hAnsi="Times New Roman" w:cs="Times New Roman"/>
                <w:kern w:val="0"/>
                <w:sz w:val="18"/>
                <w:szCs w:val="18"/>
                <w:lang w:val="en-US" w:eastAsia="zh-CN"/>
              </w:rPr>
              <w:t>5</w:t>
            </w:r>
            <w:r>
              <w:rPr>
                <w:rFonts w:hint="default" w:ascii="Times New Roman" w:hAnsi="Times New Roman" w:cs="Times New Roman"/>
                <w:kern w:val="0"/>
                <w:sz w:val="18"/>
                <w:szCs w:val="18"/>
              </w:rPr>
              <w:t>）具有抗支原体作用的抗生素有哪些？</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掌握常用抗生素抗菌作用机理及其临床应用。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理解常用抗生素的不良反应。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（十三）消毒防腐药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概念：消毒药，防腐药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（1）叙述乙醇消毒的最适浓度及其理由。</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（2）高锰酸钾的特点及临床用途。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（3）叙述过氧乙酸的特点。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（4）对常用防腐消毒药进行分类。</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（5）叙述双氧水作用特点及用途。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（6）配制碘酊为什么要加碘化钾。</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掌握消毒防腐药的作用机理及合理使用。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了解新型高效防腐药的种类及其优缺点。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理解消毒防腐药配伍使用的注意事项。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（十四）抗寄生虫药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概念：驱虫药，杀虫药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（1）抗寄生虫药的分类。</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（2）为什么许多农村养猪户多用敌百虫作猪的驱虫药？如果发生中毒，应当使用什么药物解救？</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（3）试述广谱抗蠕虫的药物，比较它们的抗虫谱、作用和应用上的特点？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（4）三氮脒可用于哪些寄生虫病的治疗？它有哪些不良反应？</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w:t>
            </w:r>
            <w:r>
              <w:rPr>
                <w:rFonts w:hint="eastAsia" w:ascii="Times New Roman" w:hAnsi="Times New Roman" w:cs="Times New Roman"/>
                <w:kern w:val="0"/>
                <w:sz w:val="18"/>
                <w:szCs w:val="18"/>
                <w:lang w:val="en-US" w:eastAsia="zh-CN"/>
              </w:rPr>
              <w:t>5</w:t>
            </w:r>
            <w:r>
              <w:rPr>
                <w:rFonts w:hint="default" w:ascii="Times New Roman" w:hAnsi="Times New Roman" w:cs="Times New Roman"/>
                <w:kern w:val="0"/>
                <w:sz w:val="18"/>
                <w:szCs w:val="18"/>
              </w:rPr>
              <w:t>）为了合理应用抗球虫药物，保证其药效及用药后对畜体、人体的安全，应注意哪些方面？</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掌握驱虫药的分类及其常用品种。</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理解理想抗寄生虫药具备的条件。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 了解常用抗寄生虫药的作用特点、不良反应及应用注意。</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（十五）特效解毒药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考试内容：</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概念：特效解毒药，一般解毒药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理解与应用：</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（1）叙述亚硝酸盐中毒的机理、解毒药及解毒机理。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（2）叙述有机磷类中毒的机理、解毒机理及解毒药。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（3）叙述氰化物中毒的机理、解毒药及解毒机理。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（4）常见金属及类金属中毒的的特效解毒药。</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（5）当动物出现中毒症状，未确诊何种毒物中毒时，你采取那些常规处理措施？</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（6）一只羊患有疥螨病，某兽医用2%敌百虫溶液将羊体表全部涂擦一遍，不久出现了严重中毒症状，这位兽医只是用肥皂水冲洗体表，你说对吗？为什么？你采取什么急救措施，请说明道理。</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7）某兽医，同时遇到两头牛中毒，经诊断，一头牛是亚硝酸盐中毒，另一头牛是氢氰酸中毒。他马上对第一头牛按10mg/kg体重的量静注了亚甲蓝溶液，对另一头牛只注射了1mg/kg体重量的亚甲蓝溶液进行抢救，你认为对吗？为什么？你如何抢救？</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考试要求：</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1. 掌握各类特效解毒药的作用机制。</w:t>
            </w:r>
          </w:p>
          <w:p>
            <w:pPr>
              <w:spacing w:line="375" w:lineRule="exact"/>
              <w:rPr>
                <w:rFonts w:hint="default" w:ascii="Times New Roman" w:hAnsi="Times New Roman" w:cs="Times New Roman"/>
                <w:kern w:val="0"/>
                <w:sz w:val="18"/>
                <w:szCs w:val="18"/>
              </w:rPr>
            </w:pPr>
            <w:r>
              <w:rPr>
                <w:rFonts w:hint="default" w:ascii="Times New Roman" w:hAnsi="Times New Roman" w:cs="Times New Roman"/>
                <w:kern w:val="0"/>
                <w:sz w:val="18"/>
                <w:szCs w:val="18"/>
              </w:rPr>
              <w:t>2. 理解常用解毒剂的临床应用、注意事项。</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default" w:ascii="Times New Roman" w:hAnsi="Times New Roman" w:cs="Times New Roman"/>
                <w:b/>
                <w:bCs/>
                <w:kern w:val="0"/>
                <w:sz w:val="18"/>
              </w:rPr>
            </w:pPr>
            <w:r>
              <w:rPr>
                <w:rFonts w:hint="default" w:ascii="Times New Roman" w:hAnsi="Times New Roman" w:cs="Times New Roman"/>
                <w:b/>
                <w:bCs/>
                <w:kern w:val="0"/>
                <w:sz w:val="18"/>
              </w:rPr>
              <w:t>主要参考书目</w:t>
            </w:r>
          </w:p>
          <w:p>
            <w:pPr>
              <w:rPr>
                <w:rFonts w:hint="default" w:ascii="Times New Roman" w:hAnsi="Times New Roman" w:cs="Times New Roman"/>
                <w:sz w:val="18"/>
                <w:szCs w:val="18"/>
              </w:rPr>
            </w:pPr>
            <w:r>
              <w:rPr>
                <w:rFonts w:hint="default" w:ascii="Times New Roman" w:hAnsi="Times New Roman" w:cs="Times New Roman"/>
                <w:sz w:val="18"/>
                <w:szCs w:val="18"/>
              </w:rPr>
              <w:t>《兽医药理学》（第三版），陈杖榴主编，中国农业出版社，2009年。</w:t>
            </w:r>
          </w:p>
          <w:p>
            <w:pP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《兽医药理学》（第一版），李继昌主编，中国林业出版社，</w:t>
            </w:r>
            <w:r>
              <w:rPr>
                <w:rFonts w:hint="default" w:ascii="Times New Roman" w:hAnsi="Times New Roman" w:cs="Times New Roman"/>
                <w:sz w:val="18"/>
                <w:szCs w:val="18"/>
                <w:lang w:val="en-US" w:eastAsia="zh-CN"/>
              </w:rPr>
              <w:t>2014年。</w:t>
            </w:r>
          </w:p>
          <w:p>
            <w:pPr>
              <w:rPr>
                <w:rFonts w:hint="default" w:ascii="Times New Roman" w:hAnsi="Times New Roman" w:cs="Times New Roman"/>
                <w:b/>
                <w:bCs/>
                <w:kern w:val="0"/>
                <w:sz w:val="18"/>
              </w:rPr>
            </w:pPr>
          </w:p>
        </w:tc>
      </w:tr>
    </w:tbl>
    <w:p>
      <w:pPr>
        <w:jc w:val="both"/>
        <w:rPr>
          <w:rFonts w:hint="eastAsia" w:ascii="黑体" w:hAnsi="Verdana" w:eastAsia="黑体" w:cs="宋体"/>
          <w:kern w:val="0"/>
          <w:sz w:val="34"/>
          <w:szCs w:val="34"/>
        </w:rPr>
      </w:pPr>
    </w:p>
    <w:p>
      <w:pPr>
        <w:jc w:val="center"/>
        <w:rPr>
          <w:rFonts w:ascii="黑体" w:hAnsi="Verdana" w:eastAsia="黑体" w:cs="宋体"/>
          <w:kern w:val="0"/>
          <w:sz w:val="34"/>
          <w:szCs w:val="34"/>
        </w:rPr>
      </w:pPr>
      <w:r>
        <w:rPr>
          <w:rFonts w:hint="eastAsia" w:ascii="黑体" w:hAnsi="Verdana" w:eastAsia="黑体" w:cs="宋体"/>
          <w:kern w:val="0"/>
          <w:sz w:val="34"/>
          <w:szCs w:val="34"/>
        </w:rPr>
        <w:t>《兽医临床诊断学》考试大纲</w:t>
      </w:r>
    </w:p>
    <w:tbl>
      <w:tblPr>
        <w:tblStyle w:val="13"/>
        <w:tblW w:w="8666" w:type="dxa"/>
        <w:jc w:val="center"/>
        <w:tblLayout w:type="fixed"/>
        <w:tblCellMar>
          <w:top w:w="0" w:type="dxa"/>
          <w:left w:w="0" w:type="dxa"/>
          <w:bottom w:w="0" w:type="dxa"/>
          <w:right w:w="0" w:type="dxa"/>
        </w:tblCellMar>
      </w:tblPr>
      <w:tblGrid>
        <w:gridCol w:w="1391"/>
        <w:gridCol w:w="2166"/>
        <w:gridCol w:w="1391"/>
        <w:gridCol w:w="3718"/>
      </w:tblGrid>
      <w:tr>
        <w:tblPrEx>
          <w:tblCellMar>
            <w:top w:w="0" w:type="dxa"/>
            <w:left w:w="0" w:type="dxa"/>
            <w:bottom w:w="0" w:type="dxa"/>
            <w:right w:w="0" w:type="dxa"/>
          </w:tblCellMar>
        </w:tblPrEx>
        <w:trPr>
          <w:jc w:val="center"/>
        </w:trPr>
        <w:tc>
          <w:tcPr>
            <w:tcW w:w="1391"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b/>
                <w:bCs/>
                <w:kern w:val="0"/>
                <w:szCs w:val="21"/>
              </w:rPr>
              <w:t>命题方式</w:t>
            </w:r>
            <w:r>
              <w:rPr>
                <w:rFonts w:ascii="Verdana" w:hAnsi="Verdana" w:cs="宋体"/>
                <w:kern w:val="0"/>
                <w:szCs w:val="21"/>
              </w:rPr>
              <w:t xml:space="preserve"> </w:t>
            </w:r>
          </w:p>
        </w:tc>
        <w:tc>
          <w:tcPr>
            <w:tcW w:w="216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kern w:val="0"/>
                <w:szCs w:val="21"/>
              </w:rPr>
              <w:t xml:space="preserve">招生单位自命题 </w:t>
            </w:r>
          </w:p>
        </w:tc>
        <w:tc>
          <w:tcPr>
            <w:tcW w:w="1391"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b/>
                <w:bCs/>
                <w:kern w:val="0"/>
                <w:szCs w:val="21"/>
              </w:rPr>
              <w:t>科目类别</w:t>
            </w:r>
            <w:r>
              <w:rPr>
                <w:rFonts w:ascii="Verdana" w:hAnsi="Verdana" w:cs="宋体"/>
                <w:kern w:val="0"/>
                <w:szCs w:val="21"/>
              </w:rPr>
              <w:t xml:space="preserve"> </w:t>
            </w:r>
          </w:p>
        </w:tc>
        <w:tc>
          <w:tcPr>
            <w:tcW w:w="3718"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kern w:val="0"/>
                <w:szCs w:val="21"/>
              </w:rPr>
              <w:t xml:space="preserve">初试 </w:t>
            </w:r>
          </w:p>
        </w:tc>
      </w:tr>
      <w:tr>
        <w:tblPrEx>
          <w:tblCellMar>
            <w:top w:w="0" w:type="dxa"/>
            <w:left w:w="0" w:type="dxa"/>
            <w:bottom w:w="0" w:type="dxa"/>
            <w:right w:w="0" w:type="dxa"/>
          </w:tblCellMar>
        </w:tblPrEx>
        <w:trPr>
          <w:jc w:val="center"/>
        </w:trPr>
        <w:tc>
          <w:tcPr>
            <w:tcW w:w="1391"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ascii="Verdana" w:hAnsi="Verdana" w:cs="宋体"/>
                <w:b/>
                <w:bCs/>
                <w:kern w:val="0"/>
                <w:szCs w:val="21"/>
              </w:rPr>
              <w:t>满分</w:t>
            </w:r>
            <w:r>
              <w:rPr>
                <w:rFonts w:ascii="Verdana" w:hAnsi="Verdana" w:cs="宋体"/>
                <w:kern w:val="0"/>
                <w:szCs w:val="21"/>
              </w:rPr>
              <w:t xml:space="preserve"> </w:t>
            </w:r>
          </w:p>
        </w:tc>
        <w:tc>
          <w:tcPr>
            <w:tcW w:w="7275"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Cs w:val="21"/>
              </w:rPr>
            </w:pPr>
            <w:r>
              <w:rPr>
                <w:rFonts w:hint="eastAsia" w:ascii="Verdana" w:hAnsi="Verdana" w:cs="宋体"/>
                <w:kern w:val="0"/>
                <w:szCs w:val="21"/>
              </w:rPr>
              <w:t>75</w:t>
            </w:r>
          </w:p>
        </w:tc>
      </w:tr>
      <w:tr>
        <w:tblPrEx>
          <w:tblCellMar>
            <w:top w:w="0" w:type="dxa"/>
            <w:left w:w="0" w:type="dxa"/>
            <w:bottom w:w="0" w:type="dxa"/>
            <w:right w:w="0" w:type="dxa"/>
          </w:tblCellMar>
        </w:tblPrEx>
        <w:trPr>
          <w:trHeight w:val="1143" w:hRule="atLeast"/>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Cs w:val="21"/>
              </w:rPr>
            </w:pPr>
            <w:r>
              <w:rPr>
                <w:rFonts w:ascii="Verdana" w:hAnsi="Verdana" w:cs="宋体"/>
                <w:b/>
                <w:bCs/>
                <w:kern w:val="0"/>
                <w:szCs w:val="21"/>
              </w:rPr>
              <w:t>考试性质</w:t>
            </w:r>
            <w:r>
              <w:rPr>
                <w:rFonts w:ascii="Verdana" w:hAnsi="Verdana" w:cs="宋体"/>
                <w:kern w:val="0"/>
                <w:szCs w:val="21"/>
              </w:rPr>
              <w:br w:type="textWrapping"/>
            </w:r>
            <w:r>
              <w:rPr>
                <w:rFonts w:hint="eastAsia" w:ascii="Verdana" w:hAnsi="Verdana" w:cs="宋体"/>
                <w:kern w:val="0"/>
                <w:szCs w:val="21"/>
              </w:rPr>
              <w:t>兽医临床诊断学</w:t>
            </w:r>
            <w:r>
              <w:rPr>
                <w:rFonts w:ascii="Verdana" w:hAnsi="Verdana" w:cs="宋体"/>
                <w:kern w:val="0"/>
                <w:szCs w:val="21"/>
              </w:rPr>
              <w:t>考试是为招收</w:t>
            </w:r>
            <w:r>
              <w:rPr>
                <w:rFonts w:hint="eastAsia" w:ascii="Verdana" w:hAnsi="Verdana" w:cs="宋体"/>
                <w:kern w:val="0"/>
                <w:szCs w:val="21"/>
              </w:rPr>
              <w:t>农</w:t>
            </w:r>
            <w:r>
              <w:rPr>
                <w:rFonts w:ascii="Verdana" w:hAnsi="Verdana" w:cs="宋体"/>
                <w:kern w:val="0"/>
                <w:szCs w:val="21"/>
              </w:rPr>
              <w:t>学类硕士研究生而设置的选拔考试。它的主要目的是测试考生对</w:t>
            </w:r>
            <w:r>
              <w:rPr>
                <w:rFonts w:hint="eastAsia" w:ascii="Verdana" w:hAnsi="Verdana" w:cs="宋体"/>
                <w:kern w:val="0"/>
                <w:szCs w:val="21"/>
              </w:rPr>
              <w:t>兽医临床诊断学</w:t>
            </w:r>
            <w:r>
              <w:rPr>
                <w:rFonts w:ascii="Verdana" w:hAnsi="Verdana" w:cs="宋体"/>
                <w:kern w:val="0"/>
                <w:szCs w:val="21"/>
              </w:rPr>
              <w:t>的把握程度，包括对</w:t>
            </w:r>
            <w:r>
              <w:rPr>
                <w:rFonts w:hint="eastAsia" w:ascii="Verdana" w:hAnsi="Verdana" w:cs="宋体"/>
                <w:kern w:val="0"/>
                <w:szCs w:val="21"/>
              </w:rPr>
              <w:t>兽医临床诊断</w:t>
            </w:r>
            <w:r>
              <w:rPr>
                <w:rFonts w:ascii="Verdana" w:hAnsi="Verdana" w:cs="宋体"/>
                <w:kern w:val="0"/>
                <w:szCs w:val="21"/>
              </w:rPr>
              <w:t xml:space="preserve">学的概念、方法和应用的了解。 </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Cs w:val="21"/>
              </w:rPr>
            </w:pPr>
            <w:r>
              <w:rPr>
                <w:rFonts w:ascii="Verdana" w:hAnsi="Verdana" w:cs="宋体"/>
                <w:b/>
                <w:bCs/>
                <w:kern w:val="0"/>
                <w:szCs w:val="21"/>
              </w:rPr>
              <w:t>考试方式和考试时间</w:t>
            </w:r>
            <w:r>
              <w:rPr>
                <w:rFonts w:ascii="Verdana" w:hAnsi="Verdana" w:cs="宋体"/>
                <w:kern w:val="0"/>
                <w:szCs w:val="21"/>
              </w:rPr>
              <w:br w:type="textWrapping"/>
            </w:r>
            <w:r>
              <w:rPr>
                <w:rFonts w:hint="eastAsia" w:ascii="Verdana" w:hAnsi="Verdana" w:cs="宋体"/>
                <w:kern w:val="0"/>
                <w:szCs w:val="21"/>
              </w:rPr>
              <w:t>兽医临床诊断</w:t>
            </w:r>
            <w:r>
              <w:rPr>
                <w:rFonts w:ascii="Verdana" w:hAnsi="Verdana" w:cs="宋体"/>
                <w:kern w:val="0"/>
                <w:szCs w:val="21"/>
              </w:rPr>
              <w:t>学考试采用闭卷笔试形式，试卷满分为</w:t>
            </w:r>
            <w:r>
              <w:rPr>
                <w:rFonts w:hint="eastAsia" w:ascii="Verdana" w:hAnsi="Verdana" w:cs="宋体"/>
                <w:kern w:val="0"/>
                <w:szCs w:val="21"/>
              </w:rPr>
              <w:t>75</w:t>
            </w:r>
            <w:r>
              <w:rPr>
                <w:rFonts w:ascii="Verdana" w:hAnsi="Verdana" w:cs="宋体"/>
                <w:kern w:val="0"/>
                <w:szCs w:val="21"/>
              </w:rPr>
              <w:t>分，</w:t>
            </w:r>
            <w:r>
              <w:rPr>
                <w:rFonts w:hint="eastAsia" w:ascii="Verdana" w:hAnsi="Verdana" w:cs="宋体"/>
                <w:kern w:val="0"/>
                <w:szCs w:val="21"/>
              </w:rPr>
              <w:t>与其他科目组卷</w:t>
            </w:r>
            <w:r>
              <w:rPr>
                <w:rFonts w:ascii="Verdana" w:hAnsi="Verdana" w:cs="宋体"/>
                <w:kern w:val="0"/>
                <w:szCs w:val="21"/>
              </w:rPr>
              <w:t>考试时间</w:t>
            </w:r>
            <w:r>
              <w:rPr>
                <w:rFonts w:hint="eastAsia" w:ascii="Verdana" w:hAnsi="Verdana" w:cs="宋体"/>
                <w:kern w:val="0"/>
                <w:szCs w:val="21"/>
              </w:rPr>
              <w:t>共</w:t>
            </w:r>
            <w:r>
              <w:rPr>
                <w:rFonts w:ascii="Verdana" w:hAnsi="Verdana" w:cs="宋体"/>
                <w:kern w:val="0"/>
                <w:szCs w:val="21"/>
              </w:rPr>
              <w:t>3小时。</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line="380" w:lineRule="exact"/>
              <w:ind w:firstLine="361" w:firstLineChars="200"/>
              <w:jc w:val="left"/>
              <w:rPr>
                <w:rFonts w:hint="eastAsia" w:ascii="宋体" w:hAnsi="宋体" w:cs="宋体"/>
                <w:kern w:val="0"/>
                <w:szCs w:val="21"/>
              </w:rPr>
            </w:pPr>
            <w:r>
              <w:rPr>
                <w:rFonts w:ascii="Verdana" w:hAnsi="Verdana" w:cs="宋体"/>
                <w:b/>
                <w:bCs/>
                <w:kern w:val="0"/>
                <w:sz w:val="18"/>
              </w:rPr>
              <w:t>考试内容和考试要求</w:t>
            </w:r>
            <w:r>
              <w:rPr>
                <w:rFonts w:ascii="Verdana" w:hAnsi="Verdana" w:cs="宋体"/>
                <w:kern w:val="0"/>
                <w:sz w:val="18"/>
                <w:szCs w:val="18"/>
              </w:rPr>
              <w:br w:type="textWrapping"/>
            </w:r>
            <w:r>
              <w:rPr>
                <w:rFonts w:ascii="宋体" w:hAnsi="宋体" w:cs="宋体"/>
                <w:kern w:val="0"/>
                <w:szCs w:val="21"/>
              </w:rPr>
              <w:t xml:space="preserve">（一） </w:t>
            </w:r>
            <w:r>
              <w:rPr>
                <w:rFonts w:hint="eastAsia" w:ascii="宋体" w:hAnsi="宋体" w:cs="宋体"/>
                <w:kern w:val="0"/>
                <w:szCs w:val="21"/>
              </w:rPr>
              <w:t>兽医临床诊断</w:t>
            </w:r>
            <w:r>
              <w:rPr>
                <w:rFonts w:ascii="宋体" w:hAnsi="宋体" w:cs="宋体"/>
                <w:kern w:val="0"/>
                <w:szCs w:val="21"/>
              </w:rPr>
              <w:t xml:space="preserve">学概论 </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ascii="宋体" w:hAnsi="宋体" w:cs="宋体"/>
                <w:kern w:val="0"/>
                <w:szCs w:val="21"/>
              </w:rPr>
              <w:t>概念：</w:t>
            </w:r>
            <w:r>
              <w:rPr>
                <w:rFonts w:hint="eastAsia" w:ascii="宋体" w:hAnsi="宋体" w:cs="宋体"/>
                <w:kern w:val="0"/>
                <w:szCs w:val="21"/>
              </w:rPr>
              <w:t>症状、诊断和预后；</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kern w:val="0"/>
                <w:szCs w:val="21"/>
              </w:rPr>
              <w:t>兽医临床诊疗学的内容：方法学、症状学、建立诊断</w:t>
            </w:r>
            <w:r>
              <w:rPr>
                <w:rFonts w:hint="eastAsia" w:ascii="宋体" w:hAnsi="宋体"/>
                <w:szCs w:val="21"/>
              </w:rPr>
              <w:t>。</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考试要求：</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熟悉</w:t>
            </w:r>
            <w:r>
              <w:rPr>
                <w:rFonts w:hint="eastAsia" w:ascii="宋体" w:hAnsi="宋体" w:cs="宋体"/>
                <w:kern w:val="0"/>
                <w:szCs w:val="21"/>
              </w:rPr>
              <w:t>掌握兽医临床诊断学的概念及主要内容。</w:t>
            </w:r>
          </w:p>
          <w:p>
            <w:pPr>
              <w:widowControl/>
              <w:spacing w:line="380" w:lineRule="exact"/>
              <w:ind w:firstLine="420" w:firstLineChars="200"/>
              <w:jc w:val="left"/>
              <w:rPr>
                <w:rFonts w:hint="eastAsia" w:ascii="宋体" w:hAnsi="宋体" w:cs="宋体"/>
                <w:kern w:val="0"/>
                <w:szCs w:val="21"/>
              </w:rPr>
            </w:pPr>
          </w:p>
          <w:p>
            <w:pPr>
              <w:widowControl/>
              <w:spacing w:line="380" w:lineRule="exact"/>
              <w:jc w:val="left"/>
              <w:rPr>
                <w:rFonts w:hint="eastAsia" w:ascii="宋体" w:hAnsi="宋体" w:cs="宋体"/>
                <w:kern w:val="0"/>
                <w:szCs w:val="21"/>
              </w:rPr>
            </w:pPr>
            <w:r>
              <w:rPr>
                <w:rFonts w:ascii="宋体" w:hAnsi="宋体" w:cs="宋体"/>
                <w:kern w:val="0"/>
                <w:szCs w:val="21"/>
              </w:rPr>
              <w:t xml:space="preserve">（二） </w:t>
            </w:r>
            <w:r>
              <w:rPr>
                <w:rFonts w:hint="eastAsia" w:ascii="宋体" w:hAnsi="宋体" w:cs="宋体"/>
                <w:kern w:val="0"/>
                <w:szCs w:val="21"/>
              </w:rPr>
              <w:t>临床检查的基本方法与程序</w:t>
            </w:r>
            <w:r>
              <w:rPr>
                <w:rFonts w:ascii="宋体" w:hAnsi="宋体" w:cs="宋体"/>
                <w:kern w:val="0"/>
                <w:szCs w:val="21"/>
              </w:rPr>
              <w:t xml:space="preserve"> </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ascii="宋体" w:hAnsi="宋体" w:cs="宋体"/>
                <w:kern w:val="0"/>
                <w:szCs w:val="21"/>
              </w:rPr>
              <w:t xml:space="preserve"> </w:t>
            </w:r>
            <w:r>
              <w:rPr>
                <w:rFonts w:hint="eastAsia" w:ascii="宋体" w:hAnsi="宋体" w:cs="宋体"/>
                <w:kern w:val="0"/>
                <w:szCs w:val="21"/>
              </w:rPr>
              <w:t>问诊的内容、方法、注意事项。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kern w:val="0"/>
                <w:szCs w:val="21"/>
              </w:rPr>
              <w:t>视诊、触诊的方法、内容。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3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⑶</w:t>
            </w:r>
            <w:r>
              <w:rPr>
                <w:rFonts w:ascii="宋体" w:hAnsi="宋体" w:cs="宋体"/>
                <w:kern w:val="0"/>
                <w:szCs w:val="21"/>
              </w:rPr>
              <w:fldChar w:fldCharType="end"/>
            </w:r>
            <w:r>
              <w:rPr>
                <w:rFonts w:hint="eastAsia" w:ascii="宋体" w:hAnsi="宋体" w:cs="宋体"/>
                <w:kern w:val="0"/>
                <w:szCs w:val="21"/>
              </w:rPr>
              <w:t>叩诊的方法、内容和叩诊音的分类。</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4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⑷</w:t>
            </w:r>
            <w:r>
              <w:rPr>
                <w:rFonts w:ascii="宋体" w:hAnsi="宋体" w:cs="宋体"/>
                <w:kern w:val="0"/>
                <w:szCs w:val="21"/>
              </w:rPr>
              <w:fldChar w:fldCharType="end"/>
            </w:r>
            <w:r>
              <w:rPr>
                <w:rFonts w:hint="eastAsia" w:ascii="宋体" w:hAnsi="宋体" w:cs="宋体"/>
                <w:kern w:val="0"/>
                <w:szCs w:val="21"/>
              </w:rPr>
              <w:t>听诊的方法、内容和注意事项。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5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⑸</w:t>
            </w:r>
            <w:r>
              <w:rPr>
                <w:rFonts w:ascii="宋体" w:hAnsi="宋体" w:cs="宋体"/>
                <w:kern w:val="0"/>
                <w:szCs w:val="21"/>
              </w:rPr>
              <w:fldChar w:fldCharType="end"/>
            </w:r>
            <w:r>
              <w:rPr>
                <w:rFonts w:hint="eastAsia" w:ascii="宋体" w:hAnsi="宋体" w:cs="宋体"/>
                <w:kern w:val="0"/>
                <w:szCs w:val="21"/>
              </w:rPr>
              <w:t>嗅诊的主要内容和临床意义。</w:t>
            </w:r>
          </w:p>
          <w:p>
            <w:pPr>
              <w:pStyle w:val="6"/>
              <w:spacing w:line="380" w:lineRule="exact"/>
              <w:ind w:left="420" w:leftChars="200"/>
              <w:rPr>
                <w:rFonts w:hint="eastAsia" w:hAnsi="宋体" w:cs="宋体"/>
                <w:kern w:val="0"/>
              </w:rPr>
            </w:pPr>
            <w:r>
              <w:rPr>
                <w:rFonts w:hAnsi="宋体" w:cs="宋体"/>
                <w:kern w:val="0"/>
              </w:rPr>
              <w:t xml:space="preserve">考试要求： </w:t>
            </w:r>
            <w:r>
              <w:rPr>
                <w:rFonts w:hAnsi="宋体" w:cs="宋体"/>
                <w:kern w:val="0"/>
              </w:rPr>
              <w:br w:type="textWrapping"/>
            </w:r>
            <w:r>
              <w:rPr>
                <w:rFonts w:hint="eastAsia" w:hAnsi="宋体" w:cs="宋体"/>
                <w:kern w:val="0"/>
              </w:rPr>
              <w:t>掌握视诊、触诊、叩诊、听诊、嗅诊的基本方法及内容。</w:t>
            </w:r>
          </w:p>
          <w:p>
            <w:pPr>
              <w:widowControl/>
              <w:spacing w:line="380" w:lineRule="exact"/>
              <w:ind w:firstLine="420" w:firstLineChars="200"/>
              <w:jc w:val="left"/>
              <w:rPr>
                <w:rFonts w:hint="eastAsia" w:ascii="宋体" w:hAnsi="宋体" w:cs="宋体"/>
                <w:kern w:val="0"/>
                <w:szCs w:val="21"/>
              </w:rPr>
            </w:pPr>
          </w:p>
          <w:p>
            <w:pPr>
              <w:widowControl/>
              <w:spacing w:line="380" w:lineRule="exact"/>
              <w:ind w:firstLine="420" w:firstLineChars="200"/>
              <w:jc w:val="left"/>
              <w:rPr>
                <w:rFonts w:hint="eastAsia" w:ascii="宋体" w:hAnsi="宋体"/>
                <w:bCs/>
                <w:szCs w:val="21"/>
              </w:rPr>
            </w:pPr>
            <w:r>
              <w:rPr>
                <w:rFonts w:ascii="宋体" w:hAnsi="宋体" w:cs="宋体"/>
                <w:kern w:val="0"/>
                <w:szCs w:val="21"/>
              </w:rPr>
              <w:t>（三）</w:t>
            </w:r>
            <w:r>
              <w:rPr>
                <w:rFonts w:hint="eastAsia" w:ascii="宋体" w:hAnsi="宋体"/>
                <w:bCs/>
                <w:szCs w:val="21"/>
              </w:rPr>
              <w:t>整体及一般检查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hint="eastAsia" w:ascii="宋体" w:hAnsi="宋体"/>
                <w:szCs w:val="21"/>
              </w:rPr>
              <w:t>精神状态的检查。</w:t>
            </w:r>
          </w:p>
          <w:p>
            <w:pPr>
              <w:widowControl/>
              <w:spacing w:line="380" w:lineRule="exact"/>
              <w:ind w:firstLine="420" w:firstLineChars="20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szCs w:val="21"/>
              </w:rPr>
              <w:t>眼结合膜检查的方法及意义。</w:t>
            </w:r>
          </w:p>
          <w:p>
            <w:pPr>
              <w:widowControl/>
              <w:spacing w:line="380" w:lineRule="exact"/>
              <w:ind w:firstLine="420" w:firstLineChars="200"/>
              <w:jc w:val="left"/>
              <w:rPr>
                <w:rFonts w:ascii="宋体" w:hAnsi="宋体"/>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3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⑶</w:t>
            </w:r>
            <w:r>
              <w:rPr>
                <w:rFonts w:ascii="宋体" w:hAnsi="宋体" w:cs="宋体"/>
                <w:kern w:val="0"/>
                <w:szCs w:val="21"/>
              </w:rPr>
              <w:fldChar w:fldCharType="end"/>
            </w:r>
            <w:r>
              <w:rPr>
                <w:rFonts w:hint="eastAsia" w:ascii="宋体" w:hAnsi="宋体"/>
                <w:szCs w:val="21"/>
              </w:rPr>
              <w:t>体温变化的类型与临床意义。</w:t>
            </w:r>
          </w:p>
          <w:p>
            <w:pPr>
              <w:widowControl/>
              <w:spacing w:line="380" w:lineRule="exact"/>
              <w:ind w:firstLine="420" w:firstLineChars="200"/>
              <w:jc w:val="left"/>
              <w:rPr>
                <w:rFonts w:ascii="宋体" w:hAnsi="宋体" w:cs="宋体"/>
                <w:kern w:val="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⑷</w:t>
            </w:r>
            <w:r>
              <w:rPr>
                <w:rFonts w:ascii="宋体" w:hAnsi="宋体"/>
                <w:szCs w:val="21"/>
              </w:rPr>
              <w:fldChar w:fldCharType="end"/>
            </w:r>
            <w:r>
              <w:rPr>
                <w:rFonts w:hint="eastAsia" w:ascii="宋体" w:hAnsi="宋体"/>
                <w:szCs w:val="21"/>
              </w:rPr>
              <w:t>浅表淋巴结的检查方法和病理变化的临床意义。</w:t>
            </w:r>
          </w:p>
          <w:p>
            <w:pPr>
              <w:pStyle w:val="6"/>
              <w:spacing w:line="380" w:lineRule="exact"/>
              <w:ind w:left="420" w:leftChars="200"/>
              <w:rPr>
                <w:rFonts w:hAnsi="宋体" w:cs="Times New Roman"/>
              </w:rPr>
            </w:pPr>
            <w:r>
              <w:rPr>
                <w:rFonts w:hAnsi="宋体" w:cs="宋体"/>
                <w:kern w:val="0"/>
              </w:rPr>
              <w:t xml:space="preserve">考试要求： </w:t>
            </w:r>
            <w:r>
              <w:rPr>
                <w:rFonts w:hAnsi="宋体" w:cs="宋体"/>
                <w:kern w:val="0"/>
              </w:rPr>
              <w:br w:type="textWrapping"/>
            </w:r>
            <w:r>
              <w:rPr>
                <w:rFonts w:hAnsi="宋体" w:cs="Times New Roman"/>
              </w:rPr>
              <w:t>1</w:t>
            </w:r>
            <w:r>
              <w:rPr>
                <w:rFonts w:hint="eastAsia" w:hAnsi="宋体"/>
              </w:rPr>
              <w:t>．熟练掌握</w:t>
            </w:r>
            <w:r>
              <w:rPr>
                <w:rFonts w:hint="eastAsia" w:hAnsi="宋体" w:cs="Times New Roman"/>
              </w:rPr>
              <w:t>全身状态的观察内容，</w:t>
            </w:r>
            <w:r>
              <w:rPr>
                <w:rFonts w:hint="eastAsia" w:hAnsi="宋体"/>
              </w:rPr>
              <w:t>眼结膜常见的病理变化类型，浅表淋巴结的检查方法，体温检测的意义</w:t>
            </w:r>
            <w:r>
              <w:rPr>
                <w:rFonts w:hint="eastAsia" w:hAnsi="宋体" w:cs="Times New Roman"/>
              </w:rPr>
              <w:t>。</w:t>
            </w:r>
          </w:p>
          <w:p>
            <w:pPr>
              <w:pStyle w:val="6"/>
              <w:spacing w:line="380" w:lineRule="exact"/>
              <w:ind w:firstLine="420" w:firstLineChars="200"/>
              <w:rPr>
                <w:rFonts w:hint="eastAsia" w:hAnsi="宋体"/>
              </w:rPr>
            </w:pPr>
            <w:r>
              <w:rPr>
                <w:rFonts w:hAnsi="宋体" w:cs="Times New Roman"/>
              </w:rPr>
              <w:t>2</w:t>
            </w:r>
            <w:r>
              <w:rPr>
                <w:rFonts w:hint="eastAsia" w:hAnsi="宋体"/>
              </w:rPr>
              <w:t>．了解体温变化的类型。</w:t>
            </w:r>
          </w:p>
          <w:p>
            <w:pPr>
              <w:pStyle w:val="6"/>
              <w:spacing w:line="380" w:lineRule="exact"/>
              <w:ind w:firstLine="420" w:firstLineChars="200"/>
              <w:rPr>
                <w:rFonts w:hAnsi="宋体" w:cs="Times New Roman"/>
              </w:rPr>
            </w:pP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w:t>
            </w:r>
            <w:r>
              <w:rPr>
                <w:rFonts w:hint="eastAsia" w:ascii="宋体" w:hAnsi="宋体" w:cs="宋体"/>
                <w:kern w:val="0"/>
                <w:szCs w:val="21"/>
              </w:rPr>
              <w:t>四</w:t>
            </w:r>
            <w:r>
              <w:rPr>
                <w:rFonts w:ascii="宋体" w:hAnsi="宋体" w:cs="宋体"/>
                <w:kern w:val="0"/>
                <w:szCs w:val="21"/>
              </w:rPr>
              <w:t>）</w:t>
            </w:r>
            <w:r>
              <w:rPr>
                <w:rFonts w:hint="eastAsia" w:ascii="宋体" w:hAnsi="宋体"/>
                <w:bCs/>
                <w:szCs w:val="21"/>
              </w:rPr>
              <w:t>循环系统的临床检查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rPr>
              <w:t>心搏动的检查方法，异常变化的临床意义。</w:t>
            </w:r>
          </w:p>
          <w:p>
            <w:pPr>
              <w:pStyle w:val="6"/>
              <w:spacing w:line="380" w:lineRule="exact"/>
              <w:ind w:firstLine="420" w:firstLineChars="200"/>
              <w:rPr>
                <w:rFonts w:hAnsi="宋体"/>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2 \* GB2</w:instrText>
            </w:r>
            <w:r>
              <w:rPr>
                <w:rFonts w:hAnsi="宋体" w:cs="Times New Roman"/>
              </w:rPr>
              <w:instrText xml:space="preserve"> </w:instrText>
            </w:r>
            <w:r>
              <w:rPr>
                <w:rFonts w:hAnsi="宋体" w:cs="Times New Roman"/>
              </w:rPr>
              <w:fldChar w:fldCharType="separate"/>
            </w:r>
            <w:r>
              <w:rPr>
                <w:rFonts w:hint="eastAsia" w:hAnsi="宋体" w:cs="Times New Roman"/>
              </w:rPr>
              <w:t>⑵</w:t>
            </w:r>
            <w:r>
              <w:rPr>
                <w:rFonts w:hAnsi="宋体" w:cs="Times New Roman"/>
              </w:rPr>
              <w:fldChar w:fldCharType="end"/>
            </w:r>
            <w:r>
              <w:rPr>
                <w:rFonts w:hint="eastAsia" w:hAnsi="宋体"/>
              </w:rPr>
              <w:t>正常心音的听诊，常见异常心音的特点及其临床意义。</w:t>
            </w:r>
          </w:p>
          <w:p>
            <w:pPr>
              <w:pStyle w:val="6"/>
              <w:spacing w:line="380" w:lineRule="exact"/>
              <w:ind w:left="420" w:leftChars="200"/>
              <w:rPr>
                <w:rFonts w:hint="eastAsia" w:hAnsi="宋体" w:cs="Times New Roman"/>
              </w:rPr>
            </w:pPr>
            <w:r>
              <w:rPr>
                <w:rFonts w:hAnsi="宋体" w:cs="宋体"/>
                <w:kern w:val="0"/>
              </w:rPr>
              <w:t xml:space="preserve">考试要求： </w:t>
            </w:r>
            <w:r>
              <w:rPr>
                <w:rFonts w:hAnsi="宋体" w:cs="宋体"/>
                <w:kern w:val="0"/>
              </w:rPr>
              <w:br w:type="textWrapping"/>
            </w:r>
            <w:r>
              <w:rPr>
                <w:rFonts w:hint="eastAsia" w:hAnsi="宋体"/>
              </w:rPr>
              <w:t>掌握</w:t>
            </w:r>
            <w:r>
              <w:rPr>
                <w:rFonts w:hint="eastAsia" w:hAnsi="宋体" w:cs="Times New Roman"/>
              </w:rPr>
              <w:t>心脏听诊部位，</w:t>
            </w:r>
            <w:r>
              <w:rPr>
                <w:rFonts w:hint="eastAsia" w:hAnsi="宋体"/>
              </w:rPr>
              <w:t>心搏动的变化，颈静脉的搏动变化</w:t>
            </w:r>
            <w:r>
              <w:rPr>
                <w:rFonts w:hint="eastAsia" w:hAnsi="宋体" w:cs="Times New Roman"/>
              </w:rPr>
              <w:t>。</w:t>
            </w:r>
          </w:p>
          <w:p>
            <w:pPr>
              <w:pStyle w:val="6"/>
              <w:spacing w:line="380" w:lineRule="exact"/>
              <w:ind w:firstLine="420" w:firstLineChars="200"/>
              <w:rPr>
                <w:rFonts w:hAnsi="宋体" w:cs="Times New Roman"/>
              </w:rPr>
            </w:pP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w:t>
            </w:r>
            <w:r>
              <w:rPr>
                <w:rFonts w:hint="eastAsia" w:ascii="宋体" w:hAnsi="宋体" w:cs="宋体"/>
                <w:kern w:val="0"/>
                <w:szCs w:val="21"/>
              </w:rPr>
              <w:t>五</w:t>
            </w:r>
            <w:r>
              <w:rPr>
                <w:rFonts w:ascii="宋体" w:hAnsi="宋体" w:cs="宋体"/>
                <w:kern w:val="0"/>
                <w:szCs w:val="21"/>
              </w:rPr>
              <w:t>）</w:t>
            </w:r>
            <w:r>
              <w:rPr>
                <w:rFonts w:hint="eastAsia" w:ascii="宋体" w:hAnsi="宋体"/>
                <w:bCs/>
                <w:szCs w:val="21"/>
              </w:rPr>
              <w:t>呼吸系统的检查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hint="eastAsia" w:ascii="宋体" w:hAnsi="宋体" w:cs="宋体"/>
                <w:kern w:val="0"/>
                <w:szCs w:val="21"/>
              </w:rPr>
              <w:t>概念：咳嗽、喷嚏。</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kern w:val="0"/>
                <w:szCs w:val="21"/>
              </w:rPr>
              <w:t>鼻液的类型及其意义。</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rPr>
              <w:t>呼吸类型与呼吸节律的检查，异常表现的临床意义。</w:t>
            </w:r>
          </w:p>
          <w:p>
            <w:pPr>
              <w:widowControl/>
              <w:spacing w:line="380" w:lineRule="exact"/>
              <w:ind w:firstLine="420" w:firstLineChars="200"/>
              <w:jc w:val="left"/>
              <w:rPr>
                <w:rFonts w:ascii="宋体" w:hAnsi="宋体" w:cs="宋体"/>
                <w:kern w:val="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⑷</w:t>
            </w:r>
            <w:r>
              <w:rPr>
                <w:rFonts w:ascii="宋体" w:hAnsi="宋体"/>
                <w:szCs w:val="21"/>
              </w:rPr>
              <w:fldChar w:fldCharType="end"/>
            </w:r>
            <w:r>
              <w:rPr>
                <w:rFonts w:hint="eastAsia" w:ascii="宋体" w:hAnsi="宋体"/>
                <w:szCs w:val="21"/>
              </w:rPr>
              <w:t>呼吸困难的类型、临床表现与发生原因。</w:t>
            </w:r>
          </w:p>
          <w:p>
            <w:pPr>
              <w:widowControl/>
              <w:spacing w:line="380" w:lineRule="exact"/>
              <w:ind w:firstLine="420" w:firstLineChars="200"/>
              <w:jc w:val="left"/>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5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⑸</w:t>
            </w:r>
            <w:r>
              <w:rPr>
                <w:rFonts w:ascii="宋体" w:hAnsi="宋体"/>
                <w:szCs w:val="21"/>
              </w:rPr>
              <w:fldChar w:fldCharType="end"/>
            </w:r>
            <w:r>
              <w:rPr>
                <w:rFonts w:hint="eastAsia" w:ascii="宋体" w:hAnsi="宋体"/>
                <w:szCs w:val="21"/>
              </w:rPr>
              <w:t>肺叩诊区的界定与叩诊音。</w:t>
            </w:r>
          </w:p>
          <w:p>
            <w:pPr>
              <w:widowControl/>
              <w:spacing w:line="380" w:lineRule="exact"/>
              <w:ind w:firstLine="420" w:firstLineChars="200"/>
              <w:jc w:val="left"/>
              <w:rPr>
                <w:rFonts w:ascii="宋体" w:hAnsi="宋体" w:cs="宋体"/>
                <w:kern w:val="0"/>
                <w:szCs w:val="21"/>
              </w:rPr>
            </w:pP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 6 \* GB2</w:instrText>
            </w:r>
            <w:r>
              <w:rPr>
                <w:rFonts w:ascii="宋体" w:hAnsi="宋体"/>
                <w:bCs/>
                <w:szCs w:val="21"/>
              </w:rPr>
              <w:instrText xml:space="preserve"> </w:instrText>
            </w:r>
            <w:r>
              <w:rPr>
                <w:rFonts w:ascii="宋体" w:hAnsi="宋体"/>
                <w:bCs/>
                <w:szCs w:val="21"/>
              </w:rPr>
              <w:fldChar w:fldCharType="separate"/>
            </w:r>
            <w:r>
              <w:rPr>
                <w:rFonts w:hint="eastAsia" w:ascii="宋体" w:hAnsi="宋体"/>
                <w:bCs/>
                <w:szCs w:val="21"/>
              </w:rPr>
              <w:t>⑹</w:t>
            </w:r>
            <w:r>
              <w:rPr>
                <w:rFonts w:ascii="宋体" w:hAnsi="宋体"/>
                <w:bCs/>
                <w:szCs w:val="21"/>
              </w:rPr>
              <w:fldChar w:fldCharType="end"/>
            </w:r>
            <w:r>
              <w:rPr>
                <w:rFonts w:hint="eastAsia" w:ascii="宋体" w:hAnsi="宋体"/>
                <w:bCs/>
                <w:szCs w:val="21"/>
              </w:rPr>
              <w:t>病理性呼吸音</w:t>
            </w:r>
            <w:r>
              <w:rPr>
                <w:rFonts w:hint="eastAsia" w:ascii="宋体" w:hAnsi="宋体"/>
                <w:szCs w:val="21"/>
              </w:rPr>
              <w:t>及其临床意义。</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Ansi="宋体" w:cs="Times New Roman"/>
              </w:rPr>
            </w:pPr>
            <w:r>
              <w:rPr>
                <w:rFonts w:hAnsi="宋体" w:cs="Times New Roman"/>
              </w:rPr>
              <w:t>1</w:t>
            </w:r>
            <w:r>
              <w:rPr>
                <w:rFonts w:hint="eastAsia" w:hAnsi="宋体"/>
              </w:rPr>
              <w:t>．熟练掌握不同动物肺叩诊区的界定与叩诊音，胸部不同病理性呼吸音的临床意义。</w:t>
            </w:r>
          </w:p>
          <w:p>
            <w:pPr>
              <w:pStyle w:val="6"/>
              <w:spacing w:line="380" w:lineRule="exact"/>
              <w:ind w:firstLine="420" w:firstLineChars="200"/>
              <w:rPr>
                <w:rFonts w:hAnsi="宋体" w:cs="Times New Roman"/>
              </w:rPr>
            </w:pPr>
            <w:r>
              <w:rPr>
                <w:rFonts w:hAnsi="宋体" w:cs="Times New Roman"/>
              </w:rPr>
              <w:t>2</w:t>
            </w:r>
            <w:r>
              <w:rPr>
                <w:rFonts w:hint="eastAsia" w:hAnsi="宋体"/>
              </w:rPr>
              <w:t>．</w:t>
            </w:r>
            <w:r>
              <w:rPr>
                <w:rFonts w:hint="eastAsia" w:hAnsi="宋体" w:cs="宋体"/>
                <w:kern w:val="0"/>
              </w:rPr>
              <w:t>了解</w:t>
            </w:r>
            <w:r>
              <w:rPr>
                <w:rFonts w:hint="eastAsia" w:hAnsi="宋体"/>
              </w:rPr>
              <w:t>呼吸困难的类型，肺叩诊区的界定。</w:t>
            </w:r>
          </w:p>
          <w:p>
            <w:pPr>
              <w:pStyle w:val="6"/>
              <w:spacing w:line="380" w:lineRule="exact"/>
              <w:ind w:firstLine="420" w:firstLineChars="200"/>
              <w:rPr>
                <w:rFonts w:hint="eastAsia" w:hAnsi="宋体"/>
              </w:rPr>
            </w:pP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w:t>
            </w:r>
            <w:r>
              <w:rPr>
                <w:rFonts w:hint="eastAsia" w:ascii="宋体" w:hAnsi="宋体" w:cs="宋体"/>
                <w:kern w:val="0"/>
                <w:szCs w:val="21"/>
              </w:rPr>
              <w:t>六</w:t>
            </w:r>
            <w:r>
              <w:rPr>
                <w:rFonts w:ascii="宋体" w:hAnsi="宋体" w:cs="宋体"/>
                <w:kern w:val="0"/>
                <w:szCs w:val="21"/>
              </w:rPr>
              <w:t>）</w:t>
            </w:r>
            <w:r>
              <w:rPr>
                <w:rFonts w:hint="eastAsia" w:ascii="宋体" w:hAnsi="宋体"/>
                <w:bCs/>
                <w:szCs w:val="21"/>
              </w:rPr>
              <w:t>消化系统的检查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1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⑴</w:t>
            </w:r>
            <w:r>
              <w:rPr>
                <w:rFonts w:ascii="宋体" w:hAnsi="宋体" w:cs="宋体"/>
                <w:kern w:val="0"/>
                <w:szCs w:val="21"/>
              </w:rPr>
              <w:fldChar w:fldCharType="end"/>
            </w:r>
            <w:r>
              <w:rPr>
                <w:rFonts w:hint="eastAsia" w:ascii="宋体" w:hAnsi="宋体" w:cs="宋体"/>
                <w:kern w:val="0"/>
                <w:szCs w:val="21"/>
              </w:rPr>
              <w:t>概念：异嗜、反刍、呕吐。</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 2 \* GB2</w:instrText>
            </w:r>
            <w:r>
              <w:rPr>
                <w:rFonts w:ascii="宋体" w:hAnsi="宋体" w:cs="宋体"/>
                <w:kern w:val="0"/>
                <w:szCs w:val="21"/>
              </w:rPr>
              <w:instrText xml:space="preserve"> </w:instrText>
            </w:r>
            <w:r>
              <w:rPr>
                <w:rFonts w:ascii="宋体" w:hAnsi="宋体" w:cs="宋体"/>
                <w:kern w:val="0"/>
                <w:szCs w:val="21"/>
              </w:rPr>
              <w:fldChar w:fldCharType="separate"/>
            </w:r>
            <w:r>
              <w:rPr>
                <w:rFonts w:hint="eastAsia" w:ascii="宋体" w:hAnsi="宋体" w:cs="宋体"/>
                <w:kern w:val="0"/>
                <w:szCs w:val="21"/>
              </w:rPr>
              <w:t>⑵</w:t>
            </w:r>
            <w:r>
              <w:rPr>
                <w:rFonts w:ascii="宋体" w:hAnsi="宋体" w:cs="宋体"/>
                <w:kern w:val="0"/>
                <w:szCs w:val="21"/>
              </w:rPr>
              <w:fldChar w:fldCharType="end"/>
            </w:r>
            <w:r>
              <w:rPr>
                <w:rFonts w:hint="eastAsia" w:ascii="宋体" w:hAnsi="宋体" w:cs="宋体"/>
                <w:bCs/>
                <w:kern w:val="0"/>
                <w:szCs w:val="21"/>
              </w:rPr>
              <w:t>异嗜的原因</w:t>
            </w:r>
            <w:r>
              <w:rPr>
                <w:rFonts w:hint="eastAsia" w:ascii="宋体" w:hAnsi="宋体" w:cs="宋体"/>
                <w:kern w:val="0"/>
                <w:szCs w:val="21"/>
              </w:rPr>
              <w:t>。</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bCs/>
              </w:rPr>
              <w:t>反刍检查的内容及其</w:t>
            </w:r>
            <w:r>
              <w:rPr>
                <w:rFonts w:hint="eastAsia" w:hAnsi="宋体"/>
              </w:rPr>
              <w:t>意义。</w:t>
            </w:r>
          </w:p>
          <w:p>
            <w:pPr>
              <w:widowControl/>
              <w:spacing w:line="380" w:lineRule="exact"/>
              <w:ind w:firstLine="420" w:firstLineChars="200"/>
              <w:jc w:val="left"/>
              <w:rPr>
                <w:rFonts w:ascii="宋体" w:hAnsi="宋体" w:cs="宋体"/>
                <w:kern w:val="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GB2</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⑷</w:t>
            </w:r>
            <w:r>
              <w:rPr>
                <w:rFonts w:ascii="宋体" w:hAnsi="宋体"/>
                <w:szCs w:val="21"/>
              </w:rPr>
              <w:fldChar w:fldCharType="end"/>
            </w:r>
            <w:r>
              <w:rPr>
                <w:rFonts w:hint="eastAsia" w:ascii="宋体" w:hAnsi="宋体"/>
                <w:bCs/>
                <w:szCs w:val="21"/>
              </w:rPr>
              <w:t>食道探诊的意义</w:t>
            </w:r>
            <w:r>
              <w:rPr>
                <w:rFonts w:hint="eastAsia" w:ascii="宋体" w:hAnsi="宋体"/>
                <w:szCs w:val="21"/>
              </w:rPr>
              <w:t>。</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5 \* GB2</w:instrText>
            </w:r>
            <w:r>
              <w:rPr>
                <w:rFonts w:hAnsi="宋体"/>
              </w:rPr>
              <w:instrText xml:space="preserve"> </w:instrText>
            </w:r>
            <w:r>
              <w:rPr>
                <w:rFonts w:hAnsi="宋体"/>
              </w:rPr>
              <w:fldChar w:fldCharType="separate"/>
            </w:r>
            <w:r>
              <w:rPr>
                <w:rFonts w:hint="eastAsia" w:hAnsi="宋体"/>
              </w:rPr>
              <w:t>⑸</w:t>
            </w:r>
            <w:r>
              <w:rPr>
                <w:rFonts w:hAnsi="宋体"/>
              </w:rPr>
              <w:fldChar w:fldCharType="end"/>
            </w:r>
            <w:r>
              <w:rPr>
                <w:rFonts w:hint="eastAsia" w:hAnsi="宋体"/>
              </w:rPr>
              <w:t>动物腹围异常与腹部形状改变的检查，异常表现的临床意义。</w:t>
            </w:r>
          </w:p>
          <w:p>
            <w:pPr>
              <w:pStyle w:val="6"/>
              <w:spacing w:line="380" w:lineRule="exact"/>
              <w:ind w:firstLine="420" w:firstLineChars="200"/>
              <w:rPr>
                <w:rFonts w:hint="eastAsia" w:hAnsi="宋体"/>
              </w:rPr>
            </w:pPr>
            <w:r>
              <w:rPr>
                <w:rFonts w:hAnsi="宋体"/>
                <w:bCs/>
              </w:rPr>
              <w:fldChar w:fldCharType="begin"/>
            </w:r>
            <w:r>
              <w:rPr>
                <w:rFonts w:hAnsi="宋体"/>
                <w:bCs/>
              </w:rPr>
              <w:instrText xml:space="preserve"> </w:instrText>
            </w:r>
            <w:r>
              <w:rPr>
                <w:rFonts w:hint="eastAsia" w:hAnsi="宋体"/>
                <w:bCs/>
              </w:rPr>
              <w:instrText xml:space="preserve">= 6 \* GB2</w:instrText>
            </w:r>
            <w:r>
              <w:rPr>
                <w:rFonts w:hAnsi="宋体"/>
                <w:bCs/>
              </w:rPr>
              <w:instrText xml:space="preserve"> </w:instrText>
            </w:r>
            <w:r>
              <w:rPr>
                <w:rFonts w:hAnsi="宋体"/>
                <w:bCs/>
              </w:rPr>
              <w:fldChar w:fldCharType="separate"/>
            </w:r>
            <w:r>
              <w:rPr>
                <w:rFonts w:hint="eastAsia" w:hAnsi="宋体"/>
                <w:bCs/>
              </w:rPr>
              <w:t>⑹</w:t>
            </w:r>
            <w:r>
              <w:rPr>
                <w:rFonts w:hAnsi="宋体"/>
                <w:bCs/>
              </w:rPr>
              <w:fldChar w:fldCharType="end"/>
            </w:r>
            <w:r>
              <w:rPr>
                <w:rFonts w:hint="eastAsia" w:hAnsi="宋体"/>
              </w:rPr>
              <w:t>反刍动物的胃肠检查方法，常见异常及其临床意义。</w:t>
            </w:r>
          </w:p>
          <w:p>
            <w:pPr>
              <w:pStyle w:val="6"/>
              <w:spacing w:line="380" w:lineRule="exact"/>
              <w:ind w:firstLine="420" w:firstLineChars="200"/>
              <w:rPr>
                <w:rFonts w:hint="eastAsia" w:hAnsi="宋体"/>
              </w:rPr>
            </w:pPr>
            <w:r>
              <w:rPr>
                <w:rFonts w:hAnsi="宋体"/>
              </w:rPr>
              <w:fldChar w:fldCharType="begin"/>
            </w:r>
            <w:r>
              <w:rPr>
                <w:rFonts w:hAnsi="宋体"/>
              </w:rPr>
              <w:instrText xml:space="preserve"> </w:instrText>
            </w:r>
            <w:r>
              <w:rPr>
                <w:rFonts w:hint="eastAsia" w:hAnsi="宋体"/>
              </w:rPr>
              <w:instrText xml:space="preserve">= 7 \* GB2</w:instrText>
            </w:r>
            <w:r>
              <w:rPr>
                <w:rFonts w:hAnsi="宋体"/>
              </w:rPr>
              <w:instrText xml:space="preserve"> </w:instrText>
            </w:r>
            <w:r>
              <w:rPr>
                <w:rFonts w:hAnsi="宋体"/>
              </w:rPr>
              <w:fldChar w:fldCharType="separate"/>
            </w:r>
            <w:r>
              <w:rPr>
                <w:rFonts w:hint="eastAsia" w:hAnsi="宋体"/>
              </w:rPr>
              <w:t>⑺</w:t>
            </w:r>
            <w:r>
              <w:rPr>
                <w:rFonts w:hAnsi="宋体"/>
              </w:rPr>
              <w:fldChar w:fldCharType="end"/>
            </w:r>
            <w:r>
              <w:rPr>
                <w:rFonts w:hint="eastAsia" w:hAnsi="宋体"/>
              </w:rPr>
              <w:t>排粪动作与粪便感官的检查，常见异常及其临床意义。</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8 \* GB2</w:instrText>
            </w:r>
            <w:r>
              <w:rPr>
                <w:rFonts w:hAnsi="宋体"/>
              </w:rPr>
              <w:instrText xml:space="preserve"> </w:instrText>
            </w:r>
            <w:r>
              <w:rPr>
                <w:rFonts w:hAnsi="宋体"/>
              </w:rPr>
              <w:fldChar w:fldCharType="separate"/>
            </w:r>
            <w:r>
              <w:rPr>
                <w:rFonts w:hint="eastAsia" w:hAnsi="宋体"/>
              </w:rPr>
              <w:t>⑻</w:t>
            </w:r>
            <w:r>
              <w:rPr>
                <w:rFonts w:hAnsi="宋体"/>
              </w:rPr>
              <w:fldChar w:fldCharType="end"/>
            </w:r>
            <w:r>
              <w:rPr>
                <w:rFonts w:hint="eastAsia" w:hAnsi="宋体"/>
              </w:rPr>
              <w:t>单胃动物的胃肠检查方法，常见异常及其临床意义。</w:t>
            </w:r>
          </w:p>
          <w:p>
            <w:pPr>
              <w:pStyle w:val="6"/>
              <w:spacing w:line="380" w:lineRule="exact"/>
              <w:ind w:firstLine="420" w:firstLineChars="200"/>
              <w:rPr>
                <w:rFonts w:hAnsi="宋体"/>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9 \* GB2</w:instrText>
            </w:r>
            <w:r>
              <w:rPr>
                <w:rFonts w:hAnsi="宋体" w:cs="Times New Roman"/>
              </w:rPr>
              <w:instrText xml:space="preserve"> </w:instrText>
            </w:r>
            <w:r>
              <w:rPr>
                <w:rFonts w:hAnsi="宋体" w:cs="Times New Roman"/>
              </w:rPr>
              <w:fldChar w:fldCharType="separate"/>
            </w:r>
            <w:r>
              <w:rPr>
                <w:rFonts w:hint="eastAsia" w:hAnsi="宋体" w:cs="Times New Roman"/>
              </w:rPr>
              <w:t>⑼</w:t>
            </w:r>
            <w:r>
              <w:rPr>
                <w:rFonts w:hAnsi="宋体" w:cs="Times New Roman"/>
              </w:rPr>
              <w:fldChar w:fldCharType="end"/>
            </w:r>
            <w:r>
              <w:rPr>
                <w:rFonts w:hint="eastAsia" w:hAnsi="宋体"/>
                <w:bCs/>
              </w:rPr>
              <w:t>直肠检查的临床意义。</w:t>
            </w:r>
            <w:r>
              <w:rPr>
                <w:rFonts w:hAnsi="宋体"/>
              </w:rPr>
              <w:t xml:space="preserve"> </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int="eastAsia" w:hAnsi="宋体"/>
              </w:rPr>
            </w:pPr>
            <w:r>
              <w:rPr>
                <w:rFonts w:hAnsi="宋体" w:cs="Times New Roman"/>
              </w:rPr>
              <w:t>1</w:t>
            </w:r>
            <w:r>
              <w:rPr>
                <w:rFonts w:hint="eastAsia" w:hAnsi="宋体"/>
              </w:rPr>
              <w:t>．熟练掌握</w:t>
            </w:r>
            <w:r>
              <w:rPr>
                <w:rFonts w:hint="eastAsia" w:hAnsi="宋体" w:cs="宋体"/>
                <w:bCs/>
                <w:kern w:val="0"/>
              </w:rPr>
              <w:t>异嗜的原因，</w:t>
            </w:r>
            <w:r>
              <w:rPr>
                <w:rFonts w:hint="eastAsia" w:hAnsi="宋体"/>
                <w:bCs/>
              </w:rPr>
              <w:t>反刍检查的内容及其</w:t>
            </w:r>
            <w:r>
              <w:rPr>
                <w:rFonts w:hint="eastAsia" w:hAnsi="宋体"/>
              </w:rPr>
              <w:t>意义，反刍动物胃的检查方法及其临床意义，</w:t>
            </w:r>
            <w:r>
              <w:rPr>
                <w:rFonts w:hint="eastAsia" w:hAnsi="宋体"/>
                <w:bCs/>
              </w:rPr>
              <w:t>直肠检查的临床意义。</w:t>
            </w:r>
          </w:p>
          <w:p>
            <w:pPr>
              <w:pStyle w:val="6"/>
              <w:spacing w:line="380" w:lineRule="exact"/>
              <w:ind w:firstLine="420" w:firstLineChars="200"/>
              <w:rPr>
                <w:rFonts w:hint="eastAsia" w:hAnsi="宋体" w:cs="宋体"/>
                <w:kern w:val="0"/>
              </w:rPr>
            </w:pPr>
            <w:r>
              <w:rPr>
                <w:rFonts w:hAnsi="宋体" w:cs="Times New Roman"/>
              </w:rPr>
              <w:t>2</w:t>
            </w:r>
            <w:r>
              <w:rPr>
                <w:rFonts w:hint="eastAsia" w:hAnsi="宋体"/>
              </w:rPr>
              <w:t>．了解反刍动物的胃肠检查方法，常见异常及其临床意义，排粪动作与粪便感官的检查，常见异常及其临床意义，单胃动物的胃肠检查方法，常见异常及其临床意义，排粪与粪便感官检查的方法、内容及异常变化的临床意义。</w:t>
            </w:r>
          </w:p>
          <w:p>
            <w:pPr>
              <w:pStyle w:val="6"/>
              <w:spacing w:line="380" w:lineRule="exact"/>
              <w:ind w:firstLine="420" w:firstLineChars="200"/>
              <w:rPr>
                <w:rFonts w:hAnsi="宋体" w:cs="Times New Roman"/>
              </w:rPr>
            </w:pPr>
          </w:p>
          <w:p>
            <w:pPr>
              <w:pStyle w:val="6"/>
              <w:spacing w:line="380" w:lineRule="exact"/>
              <w:ind w:firstLine="420" w:firstLineChars="200"/>
              <w:rPr>
                <w:rFonts w:hint="eastAsia" w:hAnsi="宋体"/>
              </w:rPr>
            </w:pPr>
            <w:r>
              <w:rPr>
                <w:rFonts w:hAnsi="宋体" w:cs="宋体"/>
                <w:kern w:val="0"/>
              </w:rPr>
              <w:t>（</w:t>
            </w:r>
            <w:r>
              <w:rPr>
                <w:rFonts w:hint="eastAsia" w:hAnsi="宋体" w:cs="宋体"/>
                <w:kern w:val="0"/>
              </w:rPr>
              <w:t>七</w:t>
            </w:r>
            <w:r>
              <w:rPr>
                <w:rFonts w:hAnsi="宋体" w:cs="宋体"/>
                <w:kern w:val="0"/>
              </w:rPr>
              <w:t>）</w:t>
            </w:r>
            <w:r>
              <w:rPr>
                <w:rFonts w:hint="eastAsia" w:hAnsi="宋体"/>
                <w:bCs/>
              </w:rPr>
              <w:t>泌尿、生殖系统的检查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rPr>
              <w:t>肾功能，</w:t>
            </w:r>
            <w:r>
              <w:rPr>
                <w:rFonts w:hint="eastAsia" w:hAnsi="宋体"/>
                <w:bCs/>
              </w:rPr>
              <w:t>泌尿系统检查时机。</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2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⑵</w:t>
            </w:r>
            <w:r>
              <w:rPr>
                <w:rFonts w:hAnsi="宋体" w:cs="宋体"/>
                <w:kern w:val="0"/>
              </w:rPr>
              <w:fldChar w:fldCharType="end"/>
            </w:r>
            <w:r>
              <w:rPr>
                <w:rFonts w:hint="eastAsia" w:hAnsi="宋体"/>
              </w:rPr>
              <w:t>各种排尿障碍的临床表现与诊断意义。</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rPr>
              <w:t>肾、膀胱、尿道的检查方法、内容、常见异常及其临床意义。</w:t>
            </w:r>
          </w:p>
          <w:p>
            <w:pPr>
              <w:pStyle w:val="6"/>
              <w:spacing w:line="380" w:lineRule="exact"/>
              <w:ind w:firstLine="420" w:firstLineChars="200"/>
              <w:rPr>
                <w:rFonts w:hAnsi="宋体" w:cs="Times New Roman"/>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4 \* GB2</w:instrText>
            </w:r>
            <w:r>
              <w:rPr>
                <w:rFonts w:hAnsi="宋体" w:cs="Times New Roman"/>
              </w:rPr>
              <w:instrText xml:space="preserve"> </w:instrText>
            </w:r>
            <w:r>
              <w:rPr>
                <w:rFonts w:hAnsi="宋体" w:cs="Times New Roman"/>
              </w:rPr>
              <w:fldChar w:fldCharType="separate"/>
            </w:r>
            <w:r>
              <w:rPr>
                <w:rFonts w:hint="eastAsia" w:hAnsi="宋体" w:cs="Times New Roman"/>
              </w:rPr>
              <w:t>⑷</w:t>
            </w:r>
            <w:r>
              <w:rPr>
                <w:rFonts w:hAnsi="宋体" w:cs="Times New Roman"/>
              </w:rPr>
              <w:fldChar w:fldCharType="end"/>
            </w:r>
            <w:r>
              <w:rPr>
                <w:rFonts w:hint="eastAsia" w:hAnsi="宋体"/>
              </w:rPr>
              <w:t>尿液感观检查的项目、病理性异常的临床意义。</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5 \* GB2</w:instrText>
            </w:r>
            <w:r>
              <w:rPr>
                <w:rFonts w:hAnsi="宋体"/>
              </w:rPr>
              <w:instrText xml:space="preserve"> </w:instrText>
            </w:r>
            <w:r>
              <w:rPr>
                <w:rFonts w:hAnsi="宋体"/>
              </w:rPr>
              <w:fldChar w:fldCharType="separate"/>
            </w:r>
            <w:r>
              <w:rPr>
                <w:rFonts w:hint="eastAsia" w:hAnsi="宋体"/>
              </w:rPr>
              <w:t>⑸</w:t>
            </w:r>
            <w:r>
              <w:rPr>
                <w:rFonts w:hAnsi="宋体"/>
              </w:rPr>
              <w:fldChar w:fldCharType="end"/>
            </w:r>
            <w:r>
              <w:rPr>
                <w:rFonts w:hint="eastAsia" w:hAnsi="宋体"/>
              </w:rPr>
              <w:t>外生殖器官检查的主要内容。</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int="eastAsia" w:hAnsi="宋体"/>
              </w:rPr>
            </w:pPr>
            <w:r>
              <w:rPr>
                <w:rFonts w:hAnsi="宋体" w:cs="Times New Roman"/>
              </w:rPr>
              <w:t>1</w:t>
            </w:r>
            <w:r>
              <w:rPr>
                <w:rFonts w:hint="eastAsia" w:hAnsi="宋体"/>
              </w:rPr>
              <w:t>．熟练掌握</w:t>
            </w:r>
            <w:r>
              <w:rPr>
                <w:rFonts w:hint="eastAsia" w:hAnsi="宋体"/>
                <w:bCs/>
              </w:rPr>
              <w:t>泌尿系统检查时机，</w:t>
            </w:r>
            <w:r>
              <w:rPr>
                <w:rFonts w:hint="eastAsia" w:hAnsi="宋体"/>
              </w:rPr>
              <w:t>各种排尿障碍的临床表现与诊断意义</w:t>
            </w:r>
            <w:r>
              <w:rPr>
                <w:rFonts w:hint="eastAsia" w:hAnsi="宋体"/>
                <w:bCs/>
              </w:rPr>
              <w:t>。</w:t>
            </w:r>
          </w:p>
          <w:p>
            <w:pPr>
              <w:pStyle w:val="6"/>
              <w:spacing w:line="380" w:lineRule="exact"/>
              <w:ind w:firstLine="420" w:firstLineChars="200"/>
              <w:rPr>
                <w:rFonts w:hint="eastAsia" w:hAnsi="宋体"/>
              </w:rPr>
            </w:pPr>
            <w:r>
              <w:rPr>
                <w:rFonts w:hAnsi="宋体" w:cs="Times New Roman"/>
              </w:rPr>
              <w:t>2</w:t>
            </w:r>
            <w:r>
              <w:rPr>
                <w:rFonts w:hint="eastAsia" w:hAnsi="宋体"/>
              </w:rPr>
              <w:t>．了解肾、膀胱、尿道的检查方法、内容、常见异常及其临床意义，尿液感观检查的项目、病理性异常的临床意义，外生殖器官检查的主要内容。</w:t>
            </w:r>
          </w:p>
          <w:p>
            <w:pPr>
              <w:pStyle w:val="6"/>
              <w:spacing w:line="380" w:lineRule="exact"/>
              <w:ind w:firstLine="420" w:firstLineChars="200"/>
              <w:rPr>
                <w:rFonts w:hint="eastAsia" w:hAnsi="宋体" w:cs="宋体"/>
                <w:kern w:val="0"/>
              </w:rPr>
            </w:pPr>
          </w:p>
          <w:p>
            <w:pPr>
              <w:pStyle w:val="6"/>
              <w:spacing w:line="380" w:lineRule="exact"/>
              <w:ind w:firstLine="420" w:firstLineChars="200"/>
              <w:rPr>
                <w:rFonts w:hint="eastAsia" w:hAnsi="宋体"/>
              </w:rPr>
            </w:pPr>
            <w:r>
              <w:rPr>
                <w:rFonts w:hAnsi="宋体" w:cs="宋体"/>
                <w:kern w:val="0"/>
              </w:rPr>
              <w:t>（</w:t>
            </w:r>
            <w:r>
              <w:rPr>
                <w:rFonts w:hint="eastAsia" w:hAnsi="宋体" w:cs="宋体"/>
                <w:kern w:val="0"/>
              </w:rPr>
              <w:t>八</w:t>
            </w:r>
            <w:r>
              <w:rPr>
                <w:rFonts w:hAnsi="宋体" w:cs="宋体"/>
                <w:kern w:val="0"/>
              </w:rPr>
              <w:t>）</w:t>
            </w:r>
            <w:r>
              <w:rPr>
                <w:rFonts w:hint="eastAsia" w:hAnsi="宋体"/>
                <w:bCs/>
              </w:rPr>
              <w:t>神经系统检查</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int="eastAsia" w:hAnsi="宋体" w:cs="宋体"/>
                <w:kern w:val="0"/>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cs="宋体"/>
                <w:kern w:val="0"/>
              </w:rPr>
              <w:t>概念：</w:t>
            </w:r>
            <w:r>
              <w:rPr>
                <w:rFonts w:hint="eastAsia" w:hAnsi="宋体"/>
              </w:rPr>
              <w:t>痉挛，</w:t>
            </w:r>
            <w:r>
              <w:rPr>
                <w:rFonts w:hint="eastAsia" w:hAnsi="宋体"/>
                <w:bCs/>
              </w:rPr>
              <w:t>瘫痪，</w:t>
            </w:r>
            <w:r>
              <w:rPr>
                <w:rFonts w:hint="eastAsia" w:hAnsi="宋体"/>
              </w:rPr>
              <w:t>共济失调。</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2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⑵</w:t>
            </w:r>
            <w:r>
              <w:rPr>
                <w:rFonts w:hAnsi="宋体" w:cs="宋体"/>
                <w:kern w:val="0"/>
              </w:rPr>
              <w:fldChar w:fldCharType="end"/>
            </w:r>
            <w:r>
              <w:rPr>
                <w:rFonts w:hint="eastAsia" w:hAnsi="宋体"/>
              </w:rPr>
              <w:t>中枢神经机能检查的内容、常见异常及其临床意义。</w:t>
            </w:r>
          </w:p>
          <w:p>
            <w:pPr>
              <w:pStyle w:val="6"/>
              <w:spacing w:line="380" w:lineRule="exact"/>
              <w:ind w:firstLine="420" w:firstLineChars="200"/>
              <w:rPr>
                <w:rFonts w:hAnsi="宋体"/>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rPr>
              <w:t>运动神经机能检查的内容、常见异常及其临床意义。</w:t>
            </w:r>
          </w:p>
          <w:p>
            <w:pPr>
              <w:pStyle w:val="6"/>
              <w:spacing w:line="380" w:lineRule="exact"/>
              <w:ind w:firstLine="420" w:firstLineChars="200"/>
              <w:rPr>
                <w:rFonts w:hAnsi="宋体" w:cs="Times New Roman"/>
              </w:rPr>
            </w:pPr>
            <w:r>
              <w:rPr>
                <w:rFonts w:hAnsi="宋体" w:cs="Times New Roman"/>
              </w:rPr>
              <w:fldChar w:fldCharType="begin"/>
            </w:r>
            <w:r>
              <w:rPr>
                <w:rFonts w:hAnsi="宋体" w:cs="Times New Roman"/>
              </w:rPr>
              <w:instrText xml:space="preserve"> </w:instrText>
            </w:r>
            <w:r>
              <w:rPr>
                <w:rFonts w:hint="eastAsia" w:hAnsi="宋体" w:cs="Times New Roman"/>
              </w:rPr>
              <w:instrText xml:space="preserve">= 4 \* GB2</w:instrText>
            </w:r>
            <w:r>
              <w:rPr>
                <w:rFonts w:hAnsi="宋体" w:cs="Times New Roman"/>
              </w:rPr>
              <w:instrText xml:space="preserve"> </w:instrText>
            </w:r>
            <w:r>
              <w:rPr>
                <w:rFonts w:hAnsi="宋体" w:cs="Times New Roman"/>
              </w:rPr>
              <w:fldChar w:fldCharType="separate"/>
            </w:r>
            <w:r>
              <w:rPr>
                <w:rFonts w:hint="eastAsia" w:hAnsi="宋体" w:cs="Times New Roman"/>
              </w:rPr>
              <w:t>⑷</w:t>
            </w:r>
            <w:r>
              <w:rPr>
                <w:rFonts w:hAnsi="宋体" w:cs="Times New Roman"/>
              </w:rPr>
              <w:fldChar w:fldCharType="end"/>
            </w:r>
            <w:r>
              <w:rPr>
                <w:rFonts w:hint="eastAsia" w:hAnsi="宋体"/>
              </w:rPr>
              <w:t>感觉机能障碍的临床诊断。</w:t>
            </w:r>
          </w:p>
          <w:p>
            <w:pPr>
              <w:pStyle w:val="6"/>
              <w:spacing w:line="380" w:lineRule="exact"/>
              <w:ind w:firstLine="420" w:firstLineChars="200"/>
              <w:rPr>
                <w:rFonts w:hAnsi="宋体" w:cs="Times New Roman"/>
              </w:rPr>
            </w:pPr>
            <w:r>
              <w:rPr>
                <w:rFonts w:hAnsi="宋体"/>
              </w:rPr>
              <w:fldChar w:fldCharType="begin"/>
            </w:r>
            <w:r>
              <w:rPr>
                <w:rFonts w:hAnsi="宋体"/>
              </w:rPr>
              <w:instrText xml:space="preserve"> </w:instrText>
            </w:r>
            <w:r>
              <w:rPr>
                <w:rFonts w:hint="eastAsia" w:hAnsi="宋体"/>
              </w:rPr>
              <w:instrText xml:space="preserve">= 5 \* GB2</w:instrText>
            </w:r>
            <w:r>
              <w:rPr>
                <w:rFonts w:hAnsi="宋体"/>
              </w:rPr>
              <w:instrText xml:space="preserve"> </w:instrText>
            </w:r>
            <w:r>
              <w:rPr>
                <w:rFonts w:hAnsi="宋体"/>
              </w:rPr>
              <w:fldChar w:fldCharType="separate"/>
            </w:r>
            <w:r>
              <w:rPr>
                <w:rFonts w:hint="eastAsia" w:hAnsi="宋体"/>
              </w:rPr>
              <w:t>⑸</w:t>
            </w:r>
            <w:r>
              <w:rPr>
                <w:rFonts w:hAnsi="宋体"/>
              </w:rPr>
              <w:fldChar w:fldCharType="end"/>
            </w:r>
            <w:r>
              <w:rPr>
                <w:rFonts w:hint="eastAsia" w:hAnsi="宋体"/>
              </w:rPr>
              <w:t>神经反射的检查方法和反射类型的诊断意义。</w:t>
            </w:r>
          </w:p>
          <w:p>
            <w:pPr>
              <w:pStyle w:val="6"/>
              <w:spacing w:line="380" w:lineRule="exact"/>
              <w:ind w:firstLine="420" w:firstLineChars="200"/>
              <w:rPr>
                <w:rFonts w:hint="eastAsia" w:hAnsi="宋体" w:cs="宋体"/>
                <w:kern w:val="0"/>
              </w:rPr>
            </w:pPr>
            <w:r>
              <w:rPr>
                <w:rFonts w:hAnsi="宋体" w:cs="宋体"/>
                <w:kern w:val="0"/>
              </w:rPr>
              <w:t xml:space="preserve">考试要求： </w:t>
            </w:r>
          </w:p>
          <w:p>
            <w:pPr>
              <w:pStyle w:val="6"/>
              <w:spacing w:line="380" w:lineRule="exact"/>
              <w:ind w:firstLine="420" w:firstLineChars="200"/>
              <w:rPr>
                <w:rFonts w:hint="eastAsia" w:hAnsi="宋体" w:cs="宋体"/>
                <w:kern w:val="0"/>
              </w:rPr>
            </w:pPr>
            <w:r>
              <w:rPr>
                <w:rFonts w:hint="eastAsia" w:hAnsi="宋体"/>
              </w:rPr>
              <w:t>了解动物中枢神经机能、运动神经机能、感觉机能和反射活动的检查方法、内容及异常的临床意义。</w:t>
            </w:r>
          </w:p>
          <w:p>
            <w:pPr>
              <w:pStyle w:val="6"/>
              <w:spacing w:line="380" w:lineRule="exact"/>
              <w:ind w:firstLine="420" w:firstLineChars="200"/>
              <w:rPr>
                <w:rFonts w:hint="eastAsia" w:hAnsi="宋体" w:cs="宋体"/>
                <w:kern w:val="0"/>
              </w:rPr>
            </w:pPr>
          </w:p>
          <w:p>
            <w:pPr>
              <w:pStyle w:val="6"/>
              <w:spacing w:line="380" w:lineRule="exact"/>
              <w:ind w:firstLine="420" w:firstLineChars="200"/>
              <w:rPr>
                <w:rFonts w:hint="eastAsia" w:hAnsi="宋体"/>
              </w:rPr>
            </w:pPr>
            <w:r>
              <w:rPr>
                <w:rFonts w:hAnsi="宋体" w:cs="宋体"/>
                <w:kern w:val="0"/>
              </w:rPr>
              <w:t>（</w:t>
            </w:r>
            <w:r>
              <w:rPr>
                <w:rFonts w:hint="eastAsia" w:hAnsi="宋体" w:cs="宋体"/>
                <w:kern w:val="0"/>
              </w:rPr>
              <w:t>九</w:t>
            </w:r>
            <w:r>
              <w:rPr>
                <w:rFonts w:hAnsi="宋体" w:cs="宋体"/>
                <w:kern w:val="0"/>
              </w:rPr>
              <w:t>）</w:t>
            </w:r>
            <w:r>
              <w:rPr>
                <w:rFonts w:hint="eastAsia" w:hAnsi="宋体"/>
                <w:bCs/>
              </w:rPr>
              <w:t>建立诊断的方法与原则</w:t>
            </w:r>
          </w:p>
          <w:p>
            <w:pPr>
              <w:widowControl/>
              <w:spacing w:line="380" w:lineRule="exact"/>
              <w:ind w:firstLine="420" w:firstLineChars="200"/>
              <w:jc w:val="left"/>
              <w:rPr>
                <w:rFonts w:hint="eastAsia" w:ascii="宋体" w:hAnsi="宋体" w:cs="宋体"/>
                <w:kern w:val="0"/>
                <w:szCs w:val="21"/>
              </w:rPr>
            </w:pPr>
            <w:r>
              <w:rPr>
                <w:rFonts w:ascii="宋体" w:hAnsi="宋体" w:cs="宋体"/>
                <w:kern w:val="0"/>
                <w:szCs w:val="21"/>
              </w:rPr>
              <w:t>考试内容：</w:t>
            </w:r>
          </w:p>
          <w:p>
            <w:pPr>
              <w:pStyle w:val="6"/>
              <w:spacing w:line="380" w:lineRule="exact"/>
              <w:ind w:firstLine="420" w:firstLineChars="200"/>
              <w:rPr>
                <w:rFonts w:hAnsi="宋体" w:cs="Times New Roman"/>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1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⑴</w:t>
            </w:r>
            <w:r>
              <w:rPr>
                <w:rFonts w:hAnsi="宋体" w:cs="宋体"/>
                <w:kern w:val="0"/>
              </w:rPr>
              <w:fldChar w:fldCharType="end"/>
            </w:r>
            <w:r>
              <w:rPr>
                <w:rFonts w:hint="eastAsia" w:hAnsi="宋体"/>
              </w:rPr>
              <w:t>建立诊断的步骤。</w:t>
            </w:r>
          </w:p>
          <w:p>
            <w:pPr>
              <w:pStyle w:val="6"/>
              <w:spacing w:line="380" w:lineRule="exact"/>
              <w:ind w:firstLine="420" w:firstLineChars="200"/>
              <w:rPr>
                <w:rFonts w:hAnsi="宋体"/>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2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⑵</w:t>
            </w:r>
            <w:r>
              <w:rPr>
                <w:rFonts w:hAnsi="宋体" w:cs="宋体"/>
                <w:kern w:val="0"/>
              </w:rPr>
              <w:fldChar w:fldCharType="end"/>
            </w:r>
            <w:r>
              <w:rPr>
                <w:rFonts w:hint="eastAsia" w:hAnsi="宋体"/>
              </w:rPr>
              <w:t>建立诊断的方法和原则。</w:t>
            </w:r>
          </w:p>
          <w:p>
            <w:pPr>
              <w:pStyle w:val="6"/>
              <w:spacing w:line="380" w:lineRule="exact"/>
              <w:ind w:firstLine="420" w:firstLineChars="200"/>
              <w:rPr>
                <w:rFonts w:hint="eastAsia" w:hAnsi="宋体" w:cs="宋体"/>
                <w:kern w:val="0"/>
              </w:rPr>
            </w:pPr>
            <w:r>
              <w:rPr>
                <w:rFonts w:hAnsi="宋体" w:cs="宋体"/>
                <w:kern w:val="0"/>
              </w:rPr>
              <w:fldChar w:fldCharType="begin"/>
            </w:r>
            <w:r>
              <w:rPr>
                <w:rFonts w:hAnsi="宋体" w:cs="宋体"/>
                <w:kern w:val="0"/>
              </w:rPr>
              <w:instrText xml:space="preserve"> </w:instrText>
            </w:r>
            <w:r>
              <w:rPr>
                <w:rFonts w:hint="eastAsia" w:hAnsi="宋体" w:cs="宋体"/>
                <w:kern w:val="0"/>
              </w:rPr>
              <w:instrText xml:space="preserve">= 3 \* GB2</w:instrText>
            </w:r>
            <w:r>
              <w:rPr>
                <w:rFonts w:hAnsi="宋体" w:cs="宋体"/>
                <w:kern w:val="0"/>
              </w:rPr>
              <w:instrText xml:space="preserve"> </w:instrText>
            </w:r>
            <w:r>
              <w:rPr>
                <w:rFonts w:hAnsi="宋体" w:cs="宋体"/>
                <w:kern w:val="0"/>
              </w:rPr>
              <w:fldChar w:fldCharType="separate"/>
            </w:r>
            <w:r>
              <w:rPr>
                <w:rFonts w:hint="eastAsia" w:hAnsi="宋体" w:cs="宋体"/>
                <w:kern w:val="0"/>
              </w:rPr>
              <w:t>⑶</w:t>
            </w:r>
            <w:r>
              <w:rPr>
                <w:rFonts w:hAnsi="宋体" w:cs="宋体"/>
                <w:kern w:val="0"/>
              </w:rPr>
              <w:fldChar w:fldCharType="end"/>
            </w:r>
            <w:r>
              <w:rPr>
                <w:rFonts w:hint="eastAsia" w:hAnsi="宋体" w:cs="宋体"/>
                <w:bCs/>
                <w:kern w:val="0"/>
              </w:rPr>
              <w:t>各器官、系统疾病的综合症候群及其诊断要点</w:t>
            </w:r>
          </w:p>
          <w:p>
            <w:pPr>
              <w:pStyle w:val="6"/>
              <w:spacing w:line="380" w:lineRule="exact"/>
              <w:ind w:firstLine="420" w:firstLineChars="200"/>
              <w:rPr>
                <w:rFonts w:hint="eastAsia" w:hAnsi="宋体" w:cs="宋体"/>
                <w:kern w:val="0"/>
              </w:rPr>
            </w:pPr>
            <w:r>
              <w:rPr>
                <w:rFonts w:hAnsi="宋体" w:cs="宋体"/>
                <w:kern w:val="0"/>
              </w:rPr>
              <w:t>考试要求：</w:t>
            </w:r>
          </w:p>
          <w:p>
            <w:pPr>
              <w:pStyle w:val="6"/>
              <w:spacing w:line="380" w:lineRule="exact"/>
              <w:ind w:firstLine="420" w:firstLineChars="200"/>
              <w:rPr>
                <w:rFonts w:hint="eastAsia" w:hAnsi="宋体"/>
              </w:rPr>
            </w:pPr>
            <w:r>
              <w:rPr>
                <w:rFonts w:hAnsi="宋体" w:cs="Times New Roman"/>
              </w:rPr>
              <w:t>1</w:t>
            </w:r>
            <w:r>
              <w:rPr>
                <w:rFonts w:hint="eastAsia" w:hAnsi="宋体"/>
              </w:rPr>
              <w:t>．熟练掌握建立诊断的方法、步骤、条件，呼吸系统、消化系统综合症候群。</w:t>
            </w:r>
          </w:p>
          <w:p>
            <w:pPr>
              <w:pStyle w:val="6"/>
              <w:spacing w:line="380" w:lineRule="exact"/>
              <w:ind w:firstLine="420" w:firstLineChars="200"/>
              <w:rPr>
                <w:rFonts w:ascii="Verdana" w:hAnsi="Verdana" w:cs="宋体"/>
                <w:kern w:val="0"/>
                <w:sz w:val="18"/>
                <w:szCs w:val="18"/>
              </w:rPr>
            </w:pPr>
            <w:r>
              <w:rPr>
                <w:rFonts w:hint="eastAsia" w:hAnsi="宋体" w:cs="宋体"/>
                <w:kern w:val="0"/>
              </w:rPr>
              <w:t>2</w:t>
            </w:r>
            <w:r>
              <w:rPr>
                <w:rFonts w:hint="eastAsia" w:hAnsi="宋体"/>
              </w:rPr>
              <w:t>．了解</w:t>
            </w:r>
            <w:r>
              <w:rPr>
                <w:rFonts w:hint="eastAsia" w:hAnsi="宋体"/>
                <w:bCs/>
              </w:rPr>
              <w:t>心包疾病的综合症候群，</w:t>
            </w:r>
            <w:r>
              <w:rPr>
                <w:rFonts w:hint="eastAsia" w:hAnsi="宋体"/>
              </w:rPr>
              <w:t>泌尿系统综合症候群。</w:t>
            </w:r>
          </w:p>
        </w:tc>
      </w:tr>
      <w:tr>
        <w:tblPrEx>
          <w:tblCellMar>
            <w:top w:w="0" w:type="dxa"/>
            <w:left w:w="0" w:type="dxa"/>
            <w:bottom w:w="0" w:type="dxa"/>
            <w:right w:w="0" w:type="dxa"/>
          </w:tblCellMar>
        </w:tblPrEx>
        <w:trPr>
          <w:jc w:val="center"/>
        </w:trPr>
        <w:tc>
          <w:tcPr>
            <w:tcW w:w="8666"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b/>
                <w:bCs/>
                <w:kern w:val="0"/>
                <w:sz w:val="18"/>
              </w:rPr>
            </w:pPr>
            <w:r>
              <w:rPr>
                <w:rFonts w:hint="eastAsia" w:ascii="Verdana" w:hAnsi="Verdana" w:cs="宋体"/>
                <w:b/>
                <w:bCs/>
                <w:kern w:val="0"/>
                <w:sz w:val="18"/>
              </w:rPr>
              <w:t>主要参考书目</w:t>
            </w:r>
          </w:p>
          <w:p>
            <w:pPr>
              <w:rPr>
                <w:rFonts w:ascii="Verdana" w:hAnsi="Verdana" w:cs="宋体"/>
                <w:b/>
                <w:bCs/>
                <w:kern w:val="0"/>
                <w:sz w:val="18"/>
              </w:rPr>
            </w:pPr>
            <w:r>
              <w:rPr>
                <w:rFonts w:hint="eastAsia"/>
              </w:rPr>
              <w:t>《兽医临床诊断学》（第二版），王俊东，刘宗平主编，中国农业出版社，2010</w:t>
            </w:r>
          </w:p>
        </w:tc>
      </w:tr>
    </w:tbl>
    <w:p>
      <w:pPr>
        <w:jc w:val="center"/>
      </w:pPr>
    </w:p>
    <w:p>
      <w:pPr>
        <w:widowControl/>
        <w:spacing w:before="100" w:beforeAutospacing="1" w:after="100" w:afterAutospacing="1" w:line="375" w:lineRule="atLeast"/>
        <w:jc w:val="left"/>
        <w:rPr>
          <w:rFonts w:ascii="Verdana" w:hAnsi="Verdana" w:cs="宋体"/>
          <w:kern w:val="0"/>
          <w:sz w:val="18"/>
          <w:szCs w:val="18"/>
        </w:rPr>
      </w:pPr>
    </w:p>
    <w:p>
      <w:r>
        <w:br w:type="page"/>
      </w: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hint="eastAsia" w:ascii="Verdana" w:hAnsi="Verdana" w:eastAsia="黑体" w:cs="宋体"/>
                <w:b/>
                <w:kern w:val="0"/>
                <w:sz w:val="28"/>
                <w:szCs w:val="28"/>
                <w:lang w:eastAsia="zh-CN"/>
              </w:rPr>
            </w:pPr>
            <w:r>
              <w:rPr>
                <w:rFonts w:hint="eastAsia" w:ascii="黑体" w:hAnsi="Verdana" w:eastAsia="黑体" w:cs="宋体"/>
                <w:b/>
                <w:kern w:val="0"/>
                <w:sz w:val="28"/>
                <w:szCs w:val="28"/>
                <w:lang w:val="en-US" w:eastAsia="zh-CN"/>
              </w:rPr>
              <w:t>344</w:t>
            </w:r>
            <w:r>
              <w:rPr>
                <w:rFonts w:hint="eastAsia" w:ascii="黑体" w:hAnsi="Verdana" w:eastAsia="黑体" w:cs="宋体"/>
                <w:b/>
                <w:kern w:val="0"/>
                <w:sz w:val="28"/>
                <w:szCs w:val="28"/>
              </w:rPr>
              <w:t>《</w:t>
            </w:r>
            <w:r>
              <w:rPr>
                <w:rFonts w:hint="eastAsia" w:ascii="黑体" w:hAnsi="Verdana" w:eastAsia="黑体" w:cs="宋体"/>
                <w:b/>
                <w:kern w:val="0"/>
                <w:sz w:val="28"/>
                <w:szCs w:val="28"/>
                <w:lang w:val="en-US" w:eastAsia="zh-CN"/>
              </w:rPr>
              <w:t>风景园林基础</w:t>
            </w:r>
            <w:r>
              <w:rPr>
                <w:rFonts w:hint="eastAsia" w:ascii="黑体" w:hAnsi="Verdana" w:eastAsia="黑体" w:cs="宋体"/>
                <w:b/>
                <w:kern w:val="0"/>
                <w:sz w:val="28"/>
                <w:szCs w:val="28"/>
              </w:rPr>
              <w:t>》</w:t>
            </w:r>
            <w:r>
              <w:rPr>
                <w:rFonts w:hint="eastAsia" w:ascii="黑体" w:hAnsi="Verdana" w:eastAsia="黑体" w:cs="宋体"/>
                <w:b/>
                <w:kern w:val="0"/>
                <w:sz w:val="28"/>
                <w:szCs w:val="28"/>
                <w:lang w:eastAsia="zh-CN"/>
              </w:rPr>
              <w:t>考试大纲</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150</w:t>
                  </w:r>
                  <w:r>
                    <w:rPr>
                      <w:rFonts w:hint="eastAsia" w:ascii="Verdana" w:hAnsi="Verdana" w:cs="宋体"/>
                      <w:kern w:val="0"/>
                      <w:sz w:val="18"/>
                      <w:szCs w:val="18"/>
                    </w:rPr>
                    <w:t>分</w:t>
                  </w:r>
                </w:p>
              </w:tc>
            </w:tr>
          </w:tbl>
          <w:p>
            <w:pPr>
              <w:rPr>
                <w:rFonts w:hint="eastAsia"/>
                <w:b/>
              </w:rPr>
            </w:pPr>
          </w:p>
        </w:tc>
      </w:tr>
    </w:tbl>
    <w:p>
      <w:pPr>
        <w:widowControl/>
        <w:jc w:val="both"/>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《城市生态学》部分</w:t>
            </w:r>
          </w:p>
          <w:tbl>
            <w:tblPr>
              <w:tblStyle w:val="13"/>
              <w:tblW w:w="9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50</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主要目的是测试考生对</w:t>
                  </w:r>
                  <w:r>
                    <w:rPr>
                      <w:rFonts w:hint="eastAsia" w:ascii="Verdana" w:hAnsi="Verdana" w:cs="宋体"/>
                      <w:kern w:val="0"/>
                      <w:sz w:val="18"/>
                      <w:szCs w:val="18"/>
                    </w:rPr>
                    <w:t>城市生态系统基本理论的熟悉</w:t>
                  </w:r>
                  <w:r>
                    <w:rPr>
                      <w:rFonts w:ascii="Verdana" w:hAnsi="Verdana" w:cs="宋体"/>
                      <w:kern w:val="0"/>
                      <w:sz w:val="18"/>
                      <w:szCs w:val="18"/>
                    </w:rPr>
                    <w:t>程度，包括对</w:t>
                  </w:r>
                  <w:r>
                    <w:rPr>
                      <w:rFonts w:hint="eastAsia" w:ascii="Verdana" w:hAnsi="Verdana" w:cs="宋体"/>
                      <w:kern w:val="0"/>
                      <w:sz w:val="18"/>
                      <w:szCs w:val="18"/>
                    </w:rPr>
                    <w:t>城市生态学基本知识，城市生物与城市非生物环境特征</w:t>
                  </w:r>
                  <w:r>
                    <w:rPr>
                      <w:rFonts w:ascii="Verdana" w:hAnsi="Verdana" w:cs="宋体"/>
                      <w:kern w:val="0"/>
                      <w:sz w:val="18"/>
                      <w:szCs w:val="18"/>
                    </w:rPr>
                    <w:t>、</w:t>
                  </w:r>
                  <w:r>
                    <w:rPr>
                      <w:rFonts w:hint="eastAsia" w:ascii="Verdana" w:hAnsi="Verdana" w:cs="宋体"/>
                      <w:kern w:val="0"/>
                      <w:sz w:val="18"/>
                      <w:szCs w:val="18"/>
                    </w:rPr>
                    <w:t>城市生态系统特征、性质和组成之间的关联性</w:t>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笔试、闭卷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numPr>
                      <w:ilvl w:val="0"/>
                      <w:numId w:val="17"/>
                    </w:numPr>
                    <w:adjustRightInd w:val="0"/>
                    <w:snapToGrid w:val="0"/>
                    <w:spacing w:line="360" w:lineRule="exact"/>
                    <w:jc w:val="left"/>
                    <w:rPr>
                      <w:rFonts w:ascii="Verdana" w:hAnsi="Verdana" w:cs="宋体"/>
                      <w:kern w:val="0"/>
                      <w:sz w:val="18"/>
                      <w:szCs w:val="18"/>
                    </w:rPr>
                  </w:pPr>
                  <w:r>
                    <w:rPr>
                      <w:rFonts w:hint="eastAsia" w:ascii="Verdana" w:hAnsi="Verdana" w:cs="宋体"/>
                      <w:kern w:val="0"/>
                      <w:sz w:val="18"/>
                      <w:szCs w:val="18"/>
                    </w:rPr>
                    <w:t>绪论</w:t>
                  </w:r>
                </w:p>
                <w:p>
                  <w:pPr>
                    <w:adjustRightInd w:val="0"/>
                    <w:snapToGrid w:val="0"/>
                    <w:spacing w:line="360" w:lineRule="exact"/>
                    <w:ind w:left="360"/>
                    <w:jc w:val="left"/>
                    <w:rPr>
                      <w:rFonts w:ascii="Verdana" w:hAnsi="Verdana" w:cs="宋体"/>
                      <w:kern w:val="0"/>
                      <w:sz w:val="18"/>
                      <w:szCs w:val="18"/>
                    </w:rPr>
                  </w:pPr>
                  <w:r>
                    <w:rPr>
                      <w:rFonts w:hint="eastAsia" w:ascii="Verdana" w:hAnsi="Verdana" w:cs="宋体"/>
                      <w:kern w:val="0"/>
                      <w:sz w:val="18"/>
                      <w:szCs w:val="18"/>
                    </w:rPr>
                    <w:t>生态学基本概念；城市生态学研究内容；</w:t>
                  </w:r>
                </w:p>
                <w:p>
                  <w:pPr>
                    <w:tabs>
                      <w:tab w:val="left" w:pos="5040"/>
                    </w:tabs>
                    <w:jc w:val="left"/>
                    <w:rPr>
                      <w:rFonts w:ascii="Verdana" w:hAnsi="Verdana" w:cs="宋体"/>
                      <w:kern w:val="0"/>
                      <w:sz w:val="18"/>
                      <w:szCs w:val="18"/>
                    </w:rPr>
                  </w:pPr>
                  <w:r>
                    <w:rPr>
                      <w:rFonts w:ascii="Verdana" w:hAnsi="Verdana" w:cs="宋体"/>
                      <w:kern w:val="0"/>
                      <w:sz w:val="18"/>
                      <w:szCs w:val="18"/>
                    </w:rPr>
                    <w:t>2</w:t>
                  </w:r>
                  <w:r>
                    <w:rPr>
                      <w:rFonts w:hint="eastAsia" w:ascii="Verdana" w:hAnsi="Verdana" w:cs="宋体"/>
                      <w:kern w:val="0"/>
                      <w:sz w:val="18"/>
                      <w:szCs w:val="18"/>
                    </w:rPr>
                    <w:t>、城市生态系统</w:t>
                  </w:r>
                </w:p>
                <w:p>
                  <w:pPr>
                    <w:tabs>
                      <w:tab w:val="left" w:pos="5040"/>
                    </w:tabs>
                    <w:ind w:firstLine="360" w:firstLineChars="200"/>
                    <w:jc w:val="left"/>
                    <w:rPr>
                      <w:rFonts w:hint="eastAsia" w:ascii="Verdana" w:hAnsi="Verdana" w:cs="宋体"/>
                      <w:kern w:val="0"/>
                      <w:sz w:val="18"/>
                      <w:szCs w:val="18"/>
                    </w:rPr>
                  </w:pPr>
                  <w:r>
                    <w:rPr>
                      <w:rFonts w:hint="eastAsia" w:ascii="Verdana" w:hAnsi="Verdana" w:cs="宋体"/>
                      <w:kern w:val="0"/>
                      <w:sz w:val="18"/>
                      <w:szCs w:val="18"/>
                    </w:rPr>
                    <w:t>系统的认识；生态系统概念、特点、结构与功能特征；城市生态系统的生态流；城市生态系统的动态与平衡；城市生态管理理念与主要内容；</w:t>
                  </w:r>
                </w:p>
                <w:p>
                  <w:pPr>
                    <w:tabs>
                      <w:tab w:val="left" w:pos="5040"/>
                    </w:tabs>
                    <w:jc w:val="left"/>
                    <w:rPr>
                      <w:rFonts w:ascii="Verdana" w:hAnsi="Verdana" w:cs="宋体"/>
                      <w:kern w:val="0"/>
                      <w:sz w:val="18"/>
                      <w:szCs w:val="18"/>
                    </w:rPr>
                  </w:pPr>
                  <w:r>
                    <w:rPr>
                      <w:rFonts w:ascii="Verdana" w:hAnsi="Verdana" w:cs="宋体"/>
                      <w:kern w:val="0"/>
                      <w:sz w:val="18"/>
                      <w:szCs w:val="18"/>
                    </w:rPr>
                    <w:t>3</w:t>
                  </w:r>
                  <w:r>
                    <w:rPr>
                      <w:rFonts w:hint="eastAsia" w:ascii="Verdana" w:hAnsi="Verdana" w:cs="宋体"/>
                      <w:kern w:val="0"/>
                      <w:sz w:val="18"/>
                      <w:szCs w:val="18"/>
                    </w:rPr>
                    <w:t>、城市环境</w:t>
                  </w:r>
                </w:p>
                <w:p>
                  <w:pPr>
                    <w:tabs>
                      <w:tab w:val="left" w:pos="5040"/>
                    </w:tabs>
                    <w:ind w:firstLine="360" w:firstLineChars="200"/>
                    <w:jc w:val="left"/>
                    <w:rPr>
                      <w:rFonts w:ascii="Verdana" w:hAnsi="Verdana" w:cs="宋体"/>
                      <w:kern w:val="0"/>
                      <w:sz w:val="18"/>
                      <w:szCs w:val="18"/>
                    </w:rPr>
                  </w:pPr>
                  <w:r>
                    <w:rPr>
                      <w:rFonts w:hint="eastAsia" w:ascii="Verdana" w:hAnsi="Verdana" w:cs="宋体"/>
                      <w:kern w:val="0"/>
                      <w:sz w:val="18"/>
                      <w:szCs w:val="18"/>
                    </w:rPr>
                    <w:t>对环境的基本认识；城市环境效应及容量；城市环境问题及影响因素；城市环境对人类的影响；人类对城市环境的改变特征；城市用地类型及生态特征</w:t>
                  </w:r>
                </w:p>
                <w:p>
                  <w:pPr>
                    <w:tabs>
                      <w:tab w:val="left" w:pos="5040"/>
                    </w:tabs>
                    <w:jc w:val="left"/>
                    <w:rPr>
                      <w:rFonts w:hint="eastAsia" w:ascii="Verdana" w:hAnsi="Verdana" w:cs="宋体"/>
                      <w:kern w:val="0"/>
                      <w:sz w:val="18"/>
                      <w:szCs w:val="18"/>
                    </w:rPr>
                  </w:pPr>
                  <w:r>
                    <w:rPr>
                      <w:rFonts w:ascii="Verdana" w:hAnsi="Verdana" w:cs="宋体"/>
                      <w:kern w:val="0"/>
                      <w:sz w:val="18"/>
                      <w:szCs w:val="18"/>
                    </w:rPr>
                    <w:t>4</w:t>
                  </w:r>
                  <w:r>
                    <w:rPr>
                      <w:rFonts w:hint="eastAsia" w:ascii="Verdana" w:hAnsi="Verdana" w:cs="宋体"/>
                      <w:kern w:val="0"/>
                      <w:sz w:val="18"/>
                      <w:szCs w:val="18"/>
                    </w:rPr>
                    <w:t>、城市人口</w:t>
                  </w:r>
                </w:p>
                <w:p>
                  <w:pPr>
                    <w:tabs>
                      <w:tab w:val="left" w:pos="5040"/>
                    </w:tabs>
                    <w:ind w:firstLine="360" w:firstLineChars="200"/>
                    <w:jc w:val="left"/>
                    <w:rPr>
                      <w:rFonts w:hint="eastAsia" w:ascii="Verdana" w:hAnsi="Verdana" w:cs="宋体"/>
                      <w:kern w:val="0"/>
                      <w:sz w:val="18"/>
                      <w:szCs w:val="18"/>
                    </w:rPr>
                  </w:pPr>
                  <w:r>
                    <w:rPr>
                      <w:rFonts w:hint="eastAsia" w:ascii="Verdana" w:hAnsi="Verdana" w:cs="宋体"/>
                      <w:kern w:val="0"/>
                      <w:sz w:val="18"/>
                      <w:szCs w:val="18"/>
                    </w:rPr>
                    <w:t>城市人口概念与基本特征；城市人口规模与构成；城市流动人口和人口迁居；城市人口容量</w:t>
                  </w:r>
                </w:p>
                <w:p>
                  <w:pPr>
                    <w:tabs>
                      <w:tab w:val="left" w:pos="5040"/>
                    </w:tabs>
                    <w:jc w:val="left"/>
                    <w:rPr>
                      <w:rFonts w:ascii="Verdana" w:hAnsi="Verdana" w:cs="宋体"/>
                      <w:kern w:val="0"/>
                      <w:sz w:val="18"/>
                      <w:szCs w:val="18"/>
                    </w:rPr>
                  </w:pPr>
                  <w:r>
                    <w:rPr>
                      <w:rFonts w:hint="eastAsia" w:ascii="Verdana" w:hAnsi="Verdana" w:cs="宋体"/>
                      <w:kern w:val="0"/>
                      <w:sz w:val="18"/>
                      <w:szCs w:val="18"/>
                    </w:rPr>
                    <w:t>5、城市非生物组成</w:t>
                  </w:r>
                </w:p>
                <w:p>
                  <w:pPr>
                    <w:tabs>
                      <w:tab w:val="left" w:pos="5040"/>
                    </w:tabs>
                    <w:ind w:firstLine="360" w:firstLineChars="200"/>
                    <w:jc w:val="left"/>
                    <w:rPr>
                      <w:rFonts w:ascii="Verdana" w:hAnsi="Verdana" w:cs="宋体"/>
                      <w:kern w:val="0"/>
                      <w:sz w:val="18"/>
                      <w:szCs w:val="18"/>
                    </w:rPr>
                  </w:pPr>
                  <w:r>
                    <w:rPr>
                      <w:rFonts w:hint="eastAsia" w:ascii="Verdana" w:hAnsi="Verdana" w:cs="宋体"/>
                      <w:kern w:val="0"/>
                      <w:sz w:val="18"/>
                      <w:szCs w:val="18"/>
                    </w:rPr>
                    <w:t>城市气候及特征；城市水文及特征；城市土壤及特征；城市地质与地貌及特征；城市建筑、交通及特征</w:t>
                  </w:r>
                </w:p>
                <w:p>
                  <w:pPr>
                    <w:tabs>
                      <w:tab w:val="left" w:pos="5040"/>
                    </w:tabs>
                    <w:jc w:val="left"/>
                    <w:rPr>
                      <w:rFonts w:hint="eastAsia" w:ascii="Verdana" w:hAnsi="Verdana" w:cs="宋体"/>
                      <w:kern w:val="0"/>
                      <w:sz w:val="18"/>
                      <w:szCs w:val="18"/>
                    </w:rPr>
                  </w:pPr>
                  <w:r>
                    <w:rPr>
                      <w:rFonts w:ascii="Verdana" w:hAnsi="Verdana" w:cs="宋体"/>
                      <w:kern w:val="0"/>
                      <w:sz w:val="18"/>
                      <w:szCs w:val="18"/>
                    </w:rPr>
                    <w:t>6</w:t>
                  </w:r>
                  <w:r>
                    <w:rPr>
                      <w:rFonts w:hint="eastAsia" w:ascii="Verdana" w:hAnsi="Verdana" w:cs="宋体"/>
                      <w:kern w:val="0"/>
                      <w:sz w:val="18"/>
                      <w:szCs w:val="18"/>
                    </w:rPr>
                    <w:t>、城市生物</w:t>
                  </w:r>
                </w:p>
                <w:p>
                  <w:pPr>
                    <w:tabs>
                      <w:tab w:val="left" w:pos="5040"/>
                    </w:tabs>
                    <w:ind w:firstLine="360" w:firstLineChars="200"/>
                    <w:jc w:val="left"/>
                    <w:rPr>
                      <w:rFonts w:hint="eastAsia" w:ascii="Verdana" w:hAnsi="Verdana" w:cs="宋体"/>
                      <w:kern w:val="0"/>
                      <w:sz w:val="18"/>
                      <w:szCs w:val="18"/>
                    </w:rPr>
                  </w:pPr>
                  <w:r>
                    <w:rPr>
                      <w:rFonts w:hint="eastAsia" w:ascii="Verdana" w:hAnsi="Verdana" w:cs="宋体"/>
                      <w:kern w:val="0"/>
                      <w:sz w:val="18"/>
                      <w:szCs w:val="18"/>
                    </w:rPr>
                    <w:t>城市植物组成及特征；城市动物组成及特征；城市微生物组成及特征</w:t>
                  </w:r>
                </w:p>
                <w:p>
                  <w:pPr>
                    <w:spacing w:line="360" w:lineRule="exact"/>
                    <w:ind w:firstLine="266" w:firstLineChars="147"/>
                    <w:rPr>
                      <w:b/>
                      <w:sz w:val="18"/>
                      <w:szCs w:val="18"/>
                    </w:rPr>
                  </w:pPr>
                  <w:r>
                    <w:rPr>
                      <w:b/>
                      <w:sz w:val="18"/>
                      <w:szCs w:val="18"/>
                    </w:rPr>
                    <w:t>考试要求：</w:t>
                  </w:r>
                </w:p>
                <w:p>
                  <w:pPr>
                    <w:widowControl/>
                    <w:numPr>
                      <w:ilvl w:val="0"/>
                      <w:numId w:val="18"/>
                    </w:numPr>
                    <w:shd w:val="clear" w:color="auto" w:fill="FFFFFF"/>
                    <w:spacing w:line="360" w:lineRule="exact"/>
                    <w:jc w:val="left"/>
                    <w:rPr>
                      <w:sz w:val="18"/>
                      <w:szCs w:val="18"/>
                    </w:rPr>
                  </w:pPr>
                  <w:r>
                    <w:rPr>
                      <w:rFonts w:hint="eastAsia"/>
                      <w:sz w:val="18"/>
                      <w:szCs w:val="18"/>
                    </w:rPr>
                    <w:t>上述内容为框架</w:t>
                  </w:r>
                  <w:r>
                    <w:rPr>
                      <w:sz w:val="18"/>
                      <w:szCs w:val="18"/>
                    </w:rPr>
                    <w:t>掌握</w:t>
                  </w:r>
                  <w:r>
                    <w:rPr>
                      <w:rFonts w:hint="eastAsia"/>
                      <w:sz w:val="18"/>
                      <w:szCs w:val="18"/>
                    </w:rPr>
                    <w:t>基本</w:t>
                  </w:r>
                  <w:r>
                    <w:rPr>
                      <w:sz w:val="18"/>
                      <w:szCs w:val="18"/>
                    </w:rPr>
                    <w:t xml:space="preserve">概念 </w:t>
                  </w:r>
                </w:p>
                <w:p>
                  <w:pPr>
                    <w:widowControl/>
                    <w:numPr>
                      <w:ilvl w:val="0"/>
                      <w:numId w:val="18"/>
                    </w:numPr>
                    <w:shd w:val="clear" w:color="auto" w:fill="FFFFFF"/>
                    <w:spacing w:line="360" w:lineRule="exact"/>
                    <w:jc w:val="left"/>
                    <w:rPr>
                      <w:sz w:val="18"/>
                      <w:szCs w:val="18"/>
                    </w:rPr>
                  </w:pPr>
                  <w:r>
                    <w:rPr>
                      <w:sz w:val="18"/>
                      <w:szCs w:val="18"/>
                    </w:rPr>
                    <w:t>了解</w:t>
                  </w:r>
                  <w:r>
                    <w:rPr>
                      <w:rFonts w:hint="eastAsia"/>
                      <w:sz w:val="18"/>
                      <w:szCs w:val="18"/>
                    </w:rPr>
                    <w:t>城市生态系统特征及组成、结构及功能规律</w:t>
                  </w:r>
                </w:p>
                <w:p>
                  <w:pPr>
                    <w:widowControl/>
                    <w:shd w:val="clear" w:color="auto" w:fill="FFFFFF"/>
                    <w:spacing w:line="360" w:lineRule="exact"/>
                    <w:jc w:val="left"/>
                    <w:rPr>
                      <w:sz w:val="18"/>
                      <w:szCs w:val="18"/>
                    </w:rPr>
                  </w:pPr>
                  <w:r>
                    <w:rPr>
                      <w:sz w:val="18"/>
                      <w:szCs w:val="18"/>
                    </w:rPr>
                    <w:t>3</w:t>
                  </w:r>
                  <w:r>
                    <w:rPr>
                      <w:rFonts w:hint="eastAsia"/>
                      <w:sz w:val="18"/>
                      <w:szCs w:val="18"/>
                    </w:rPr>
                    <w:t>、</w:t>
                  </w:r>
                  <w:r>
                    <w:rPr>
                      <w:sz w:val="18"/>
                      <w:szCs w:val="18"/>
                    </w:rPr>
                    <w:t>熟悉</w:t>
                  </w:r>
                  <w:r>
                    <w:rPr>
                      <w:rFonts w:hint="eastAsia"/>
                      <w:sz w:val="18"/>
                      <w:szCs w:val="18"/>
                    </w:rPr>
                    <w:t>城市生物与非生物组成及特征</w:t>
                  </w:r>
                </w:p>
                <w:p>
                  <w:pPr>
                    <w:widowControl/>
                    <w:shd w:val="clear" w:color="auto" w:fill="FFFFFF"/>
                    <w:spacing w:line="360" w:lineRule="exact"/>
                    <w:jc w:val="left"/>
                    <w:rPr>
                      <w:sz w:val="18"/>
                      <w:szCs w:val="18"/>
                    </w:rPr>
                  </w:pPr>
                  <w:r>
                    <w:rPr>
                      <w:sz w:val="18"/>
                      <w:szCs w:val="18"/>
                    </w:rPr>
                    <w:t>4</w:t>
                  </w:r>
                  <w:r>
                    <w:rPr>
                      <w:rFonts w:hint="eastAsia"/>
                      <w:sz w:val="18"/>
                      <w:szCs w:val="18"/>
                    </w:rPr>
                    <w:t>、</w:t>
                  </w:r>
                  <w:r>
                    <w:rPr>
                      <w:sz w:val="18"/>
                      <w:szCs w:val="18"/>
                    </w:rPr>
                    <w:t>掌握</w:t>
                  </w:r>
                  <w:r>
                    <w:rPr>
                      <w:rFonts w:hint="eastAsia"/>
                      <w:sz w:val="18"/>
                      <w:szCs w:val="18"/>
                    </w:rPr>
                    <w:t>城市人口基本特征及城市环境基本特征。</w:t>
                  </w:r>
                </w:p>
                <w:p>
                  <w:pPr>
                    <w:adjustRightInd w:val="0"/>
                    <w:snapToGrid w:val="0"/>
                    <w:spacing w:line="360" w:lineRule="exact"/>
                    <w:jc w:val="left"/>
                    <w:rPr>
                      <w:rFonts w:hint="eastAsia" w:ascii="Verdana" w:hAnsi="Verdana"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widowControl/>
                    <w:shd w:val="clear" w:color="auto" w:fill="FFFFFF"/>
                    <w:spacing w:line="360" w:lineRule="exact"/>
                    <w:jc w:val="left"/>
                    <w:rPr>
                      <w:rFonts w:hint="eastAsia"/>
                      <w:sz w:val="18"/>
                      <w:szCs w:val="18"/>
                    </w:rPr>
                  </w:pPr>
                  <w:r>
                    <w:rPr>
                      <w:rFonts w:hint="eastAsia"/>
                      <w:sz w:val="18"/>
                      <w:szCs w:val="18"/>
                    </w:rPr>
                    <w:t>宋永昌等编，城市生态学，上海：华东师范大学出版社</w:t>
                  </w:r>
                </w:p>
                <w:p>
                  <w:pPr>
                    <w:widowControl/>
                    <w:shd w:val="clear" w:color="auto" w:fill="FFFFFF"/>
                    <w:spacing w:line="360" w:lineRule="exact"/>
                    <w:jc w:val="left"/>
                    <w:rPr>
                      <w:rFonts w:hint="eastAsia"/>
                      <w:sz w:val="18"/>
                      <w:szCs w:val="18"/>
                    </w:rPr>
                  </w:pPr>
                  <w:r>
                    <w:rPr>
                      <w:rFonts w:hint="eastAsia"/>
                      <w:sz w:val="18"/>
                      <w:szCs w:val="18"/>
                    </w:rPr>
                    <w:t>沈青基主编，城市生态与城市环境，同济大学出版社</w:t>
                  </w:r>
                </w:p>
                <w:p>
                  <w:pPr>
                    <w:widowControl/>
                    <w:shd w:val="clear" w:color="auto" w:fill="FFFFFF"/>
                    <w:spacing w:line="360" w:lineRule="exact"/>
                    <w:jc w:val="left"/>
                    <w:rPr>
                      <w:sz w:val="18"/>
                      <w:szCs w:val="18"/>
                    </w:rPr>
                  </w:pPr>
                  <w:r>
                    <w:rPr>
                      <w:rFonts w:hint="eastAsia"/>
                      <w:sz w:val="18"/>
                      <w:szCs w:val="18"/>
                    </w:rPr>
                    <w:t>杨小波等，城市生态学，北京：科学出版社</w:t>
                  </w:r>
                </w:p>
                <w:p>
                  <w:pPr>
                    <w:widowControl/>
                    <w:shd w:val="clear" w:color="auto" w:fill="FFFFFF"/>
                    <w:spacing w:line="360" w:lineRule="exact"/>
                    <w:jc w:val="left"/>
                    <w:rPr>
                      <w:rFonts w:hint="eastAsia"/>
                      <w:sz w:val="18"/>
                      <w:szCs w:val="18"/>
                    </w:rPr>
                  </w:pPr>
                  <w:r>
                    <w:rPr>
                      <w:rFonts w:hint="eastAsia"/>
                      <w:sz w:val="18"/>
                      <w:szCs w:val="18"/>
                    </w:rPr>
                    <w:t>备注：参考最新版本</w:t>
                  </w:r>
                </w:p>
              </w:tc>
            </w:tr>
          </w:tbl>
          <w:p>
            <w:pPr>
              <w:rPr>
                <w:rFonts w:hint="eastAsia"/>
                <w:b/>
              </w:rPr>
            </w:pPr>
          </w:p>
        </w:tc>
      </w:tr>
    </w:tbl>
    <w:p>
      <w:pPr>
        <w:widowControl/>
        <w:jc w:val="center"/>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eastAsia="zh-CN"/>
              </w:rPr>
              <w:t>花卉学</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50</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它的主要目的是测试考生对</w:t>
                  </w:r>
                  <w:r>
                    <w:rPr>
                      <w:rFonts w:hint="eastAsia" w:ascii="Verdana" w:hAnsi="Verdana" w:cs="宋体"/>
                      <w:kern w:val="0"/>
                      <w:sz w:val="18"/>
                      <w:szCs w:val="18"/>
                      <w:lang w:eastAsia="zh-CN"/>
                    </w:rPr>
                    <w:t>花卉</w:t>
                  </w:r>
                  <w:r>
                    <w:rPr>
                      <w:rFonts w:hint="eastAsia" w:ascii="Verdana" w:hAnsi="Verdana" w:cs="宋体"/>
                      <w:kern w:val="0"/>
                      <w:sz w:val="18"/>
                      <w:szCs w:val="18"/>
                      <w:lang w:val="en-US" w:eastAsia="zh-CN"/>
                    </w:rPr>
                    <w:t>学相关理论</w:t>
                  </w:r>
                  <w:r>
                    <w:rPr>
                      <w:rFonts w:hint="eastAsia" w:ascii="Verdana" w:hAnsi="Verdana" w:cs="宋体"/>
                      <w:kern w:val="0"/>
                      <w:sz w:val="18"/>
                      <w:szCs w:val="18"/>
                      <w:lang w:eastAsia="zh-CN"/>
                    </w:rPr>
                    <w:t>的熟悉了解</w:t>
                  </w:r>
                  <w:r>
                    <w:rPr>
                      <w:rFonts w:ascii="Verdana" w:hAnsi="Verdana" w:cs="宋体"/>
                      <w:kern w:val="0"/>
                      <w:sz w:val="18"/>
                      <w:szCs w:val="18"/>
                    </w:rPr>
                    <w:t>程度，包括对</w:t>
                  </w:r>
                  <w:r>
                    <w:rPr>
                      <w:rFonts w:hint="eastAsia" w:ascii="Verdana" w:hAnsi="Verdana" w:cs="宋体"/>
                      <w:kern w:val="0"/>
                      <w:sz w:val="18"/>
                      <w:szCs w:val="18"/>
                      <w:lang w:eastAsia="zh-CN"/>
                    </w:rPr>
                    <w:t>花卉学的理论基础</w:t>
                  </w:r>
                  <w:r>
                    <w:rPr>
                      <w:rFonts w:ascii="Verdana" w:hAnsi="Verdana" w:cs="宋体"/>
                      <w:kern w:val="0"/>
                      <w:sz w:val="18"/>
                      <w:szCs w:val="18"/>
                    </w:rPr>
                    <w:t>、</w:t>
                  </w:r>
                  <w:r>
                    <w:rPr>
                      <w:rFonts w:hint="eastAsia" w:ascii="Verdana" w:hAnsi="Verdana" w:cs="宋体"/>
                      <w:kern w:val="0"/>
                      <w:sz w:val="18"/>
                      <w:szCs w:val="18"/>
                      <w:lang w:eastAsia="zh-CN"/>
                    </w:rPr>
                    <w:t>常见的花卉分类方法、观赏特性、繁殖、栽培管理及应用的掌握</w:t>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ascii="Verdana" w:hAnsi="Verdana" w:cs="宋体"/>
                      <w:b/>
                      <w:bCs/>
                      <w:kern w:val="0"/>
                      <w:sz w:val="18"/>
                      <w:szCs w:val="18"/>
                    </w:rPr>
                  </w:pPr>
                  <w:r>
                    <w:rPr>
                      <w:rFonts w:ascii="Verdana" w:hAnsi="Verdana" w:cs="宋体"/>
                      <w:b/>
                      <w:bCs/>
                      <w:kern w:val="0"/>
                      <w:sz w:val="18"/>
                      <w:szCs w:val="18"/>
                    </w:rPr>
                    <w:t>考试方式和考试时间</w:t>
                  </w:r>
                </w:p>
                <w:p>
                  <w:pPr>
                    <w:snapToGrid w:val="0"/>
                    <w:spacing w:line="360" w:lineRule="auto"/>
                    <w:rPr>
                      <w:rFonts w:ascii="Verdana" w:hAnsi="Verdana" w:cs="宋体"/>
                      <w:b/>
                      <w:bCs/>
                      <w:kern w:val="0"/>
                      <w:sz w:val="18"/>
                      <w:szCs w:val="18"/>
                    </w:rPr>
                  </w:pPr>
                </w:p>
                <w:p>
                  <w:pPr>
                    <w:snapToGrid w:val="0"/>
                    <w:spacing w:line="360" w:lineRule="auto"/>
                    <w:rPr>
                      <w:rFonts w:hint="eastAsia" w:ascii="Verdana" w:hAnsi="Verdana"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rPr>
                  </w:pPr>
                  <w:r>
                    <w:rPr>
                      <w:rFonts w:hint="eastAsia"/>
                      <w:b/>
                      <w:sz w:val="18"/>
                      <w:szCs w:val="18"/>
                    </w:rPr>
                    <w:t>绪论</w:t>
                  </w:r>
                </w:p>
                <w:p>
                  <w:pPr>
                    <w:snapToGrid w:val="0"/>
                    <w:spacing w:line="360" w:lineRule="auto"/>
                    <w:rPr>
                      <w:rFonts w:ascii="Verdana" w:hAnsi="Verdana" w:cs="宋体"/>
                      <w:kern w:val="0"/>
                      <w:sz w:val="18"/>
                      <w:szCs w:val="18"/>
                    </w:rPr>
                  </w:pPr>
                  <w:r>
                    <w:rPr>
                      <w:rFonts w:hint="eastAsia" w:ascii="Verdana" w:hAnsi="Verdana" w:cs="宋体"/>
                      <w:kern w:val="0"/>
                      <w:sz w:val="18"/>
                      <w:szCs w:val="18"/>
                    </w:rPr>
                    <w:t>花卉的范畴，国内外花卉产业发展现状</w:t>
                  </w:r>
                </w:p>
                <w:p>
                  <w:pPr>
                    <w:snapToGrid w:val="0"/>
                    <w:spacing w:line="360" w:lineRule="auto"/>
                    <w:rPr>
                      <w:rFonts w:ascii="Verdana" w:hAnsi="Verdana" w:cs="宋体"/>
                      <w:kern w:val="0"/>
                      <w:sz w:val="18"/>
                      <w:szCs w:val="18"/>
                    </w:rPr>
                  </w:pPr>
                  <w:r>
                    <w:rPr>
                      <w:rFonts w:hint="eastAsia" w:ascii="Verdana" w:hAnsi="Verdana" w:cs="宋体"/>
                      <w:kern w:val="0"/>
                      <w:sz w:val="18"/>
                      <w:szCs w:val="18"/>
                    </w:rPr>
                    <w:t>中国花卉产业存在的问题及发展趋势</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eastAsia="宋体"/>
                      <w:b/>
                      <w:sz w:val="18"/>
                      <w:szCs w:val="18"/>
                      <w:lang w:val="en-US" w:eastAsia="zh-CN"/>
                    </w:rPr>
                    <w:t>总论</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花卉的分类</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花卉的繁殖方法</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花卉的花期调控</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b/>
                      <w:sz w:val="18"/>
                      <w:szCs w:val="18"/>
                      <w:lang w:val="en-US" w:eastAsia="zh-CN"/>
                    </w:rPr>
                  </w:pPr>
                  <w:r>
                    <w:rPr>
                      <w:rFonts w:hint="eastAsia"/>
                      <w:b/>
                      <w:sz w:val="18"/>
                      <w:szCs w:val="18"/>
                      <w:lang w:val="en-US" w:eastAsia="zh-CN"/>
                    </w:rPr>
                    <w:t>各论</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室内盆花生产技术</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春播类草花及其生产关键技术</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秋播类草花及其生产关键技术</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掌握概念：</w:t>
                  </w:r>
                  <w:r>
                    <w:rPr>
                      <w:rFonts w:hint="eastAsia" w:eastAsia="宋体" w:cs="Times New Roman"/>
                      <w:sz w:val="18"/>
                      <w:szCs w:val="18"/>
                      <w:lang w:val="en-US" w:eastAsia="zh-CN"/>
                    </w:rPr>
                    <w:t>花卉、一年生花卉、二年生花卉、球根花卉、宿根花卉、多浆多肉类花卉、光周期、春化作用、花期调控、露地花卉、温室花卉</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了解</w:t>
                  </w:r>
                  <w:r>
                    <w:rPr>
                      <w:rFonts w:hint="eastAsia" w:eastAsia="宋体" w:cs="Times New Roman"/>
                      <w:sz w:val="18"/>
                      <w:szCs w:val="18"/>
                      <w:lang w:val="en-US" w:eastAsia="zh-CN"/>
                    </w:rPr>
                    <w:t>花卉生长发育的一般规律，掌握环境条件对花卉生长发育的影响</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eastAsia" w:eastAsia="宋体" w:cs="Times New Roman"/>
                      <w:sz w:val="18"/>
                      <w:szCs w:val="18"/>
                      <w:lang w:val="en-US" w:eastAsia="zh-CN"/>
                    </w:rPr>
                  </w:pPr>
                  <w:r>
                    <w:rPr>
                      <w:rFonts w:hint="default" w:ascii="Times New Roman" w:hAnsi="Times New Roman" w:eastAsia="宋体" w:cs="Times New Roman"/>
                      <w:sz w:val="18"/>
                      <w:szCs w:val="18"/>
                    </w:rPr>
                    <w:t>熟悉</w:t>
                  </w:r>
                  <w:r>
                    <w:rPr>
                      <w:rFonts w:hint="eastAsia" w:eastAsia="宋体" w:cs="Times New Roman"/>
                      <w:sz w:val="18"/>
                      <w:szCs w:val="18"/>
                      <w:lang w:val="en-US" w:eastAsia="zh-CN"/>
                    </w:rPr>
                    <w:t>花卉花期调控的技术原理与花期调控技术</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eastAsia="宋体" w:cs="Times New Roman"/>
                      <w:sz w:val="18"/>
                      <w:szCs w:val="18"/>
                      <w:lang w:val="en-US" w:eastAsia="zh-CN"/>
                    </w:rPr>
                  </w:pPr>
                  <w:r>
                    <w:rPr>
                      <w:rFonts w:hint="eastAsia" w:eastAsia="宋体" w:cs="Times New Roman"/>
                      <w:sz w:val="18"/>
                      <w:szCs w:val="18"/>
                      <w:lang w:val="en-US" w:eastAsia="zh-CN"/>
                    </w:rPr>
                    <w:t>掌握花卉的繁殖方式和操作技术要点</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eastAsia" w:ascii="Verdana" w:hAnsi="Verdana" w:cs="宋体"/>
                      <w:kern w:val="0"/>
                      <w:sz w:val="18"/>
                      <w:szCs w:val="18"/>
                      <w:lang w:eastAsia="zh-CN"/>
                    </w:rPr>
                  </w:pPr>
                  <w:r>
                    <w:rPr>
                      <w:rFonts w:hint="eastAsia" w:eastAsia="宋体" w:cs="Times New Roman"/>
                      <w:sz w:val="18"/>
                      <w:szCs w:val="18"/>
                      <w:lang w:val="en-US" w:eastAsia="zh-CN"/>
                    </w:rPr>
                    <w:t>掌握室内盆花、春播类草花、秋播类草花的生产技术要点</w:t>
                  </w:r>
                </w:p>
                <w:p>
                  <w:pPr>
                    <w:keepNext w:val="0"/>
                    <w:keepLines w:val="0"/>
                    <w:pageBreakBefore w:val="0"/>
                    <w:widowControl/>
                    <w:numPr>
                      <w:ilvl w:val="0"/>
                      <w:numId w:val="0"/>
                    </w:numPr>
                    <w:shd w:val="clear" w:color="auto" w:fill="FFFFFF"/>
                    <w:kinsoku/>
                    <w:wordWrap/>
                    <w:topLinePunct w:val="0"/>
                    <w:autoSpaceDE/>
                    <w:autoSpaceDN/>
                    <w:bidi w:val="0"/>
                    <w:spacing w:line="360" w:lineRule="exact"/>
                    <w:ind w:right="0" w:rightChars="0"/>
                    <w:jc w:val="left"/>
                    <w:textAlignment w:val="auto"/>
                    <w:outlineLvl w:val="9"/>
                    <w:rPr>
                      <w:rFonts w:hint="eastAsia" w:ascii="Verdana" w:hAnsi="Verdana"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w:t>
                  </w:r>
                  <w:r>
                    <w:rPr>
                      <w:rFonts w:hint="eastAsia" w:ascii="Verdana" w:hAnsi="Verdana" w:cs="宋体"/>
                      <w:kern w:val="0"/>
                      <w:sz w:val="18"/>
                      <w:szCs w:val="18"/>
                      <w:lang w:val="en-US" w:eastAsia="zh-CN"/>
                    </w:rPr>
                    <w:t>花卉栽培学</w:t>
                  </w:r>
                  <w:r>
                    <w:rPr>
                      <w:rFonts w:hint="eastAsia" w:ascii="Verdana" w:hAnsi="Verdana" w:cs="宋体"/>
                      <w:kern w:val="0"/>
                      <w:sz w:val="18"/>
                      <w:szCs w:val="18"/>
                    </w:rPr>
                    <w:t>》</w:t>
                  </w:r>
                  <w:r>
                    <w:rPr>
                      <w:rFonts w:ascii="宋体" w:hAnsi="宋体" w:eastAsia="宋体" w:cs="宋体"/>
                      <w:sz w:val="24"/>
                      <w:szCs w:val="24"/>
                    </w:rPr>
                    <w:t>，</w:t>
                  </w:r>
                  <w:r>
                    <w:rPr>
                      <w:rFonts w:hint="eastAsia" w:ascii="Verdana" w:hAnsi="Verdana" w:eastAsia="宋体" w:cs="宋体"/>
                      <w:kern w:val="0"/>
                      <w:sz w:val="18"/>
                      <w:szCs w:val="18"/>
                      <w:lang w:eastAsia="zh-CN"/>
                    </w:rPr>
                    <w:t>陈发棣</w:t>
                  </w:r>
                  <w:r>
                    <w:rPr>
                      <w:rFonts w:hint="eastAsia" w:ascii="Verdana" w:hAnsi="Verdana" w:cs="宋体"/>
                      <w:kern w:val="0"/>
                      <w:sz w:val="18"/>
                      <w:szCs w:val="18"/>
                    </w:rPr>
                    <w:t>，中国</w:t>
                  </w:r>
                  <w:r>
                    <w:rPr>
                      <w:rFonts w:hint="eastAsia" w:ascii="Verdana" w:hAnsi="Verdana" w:cs="宋体"/>
                      <w:kern w:val="0"/>
                      <w:sz w:val="18"/>
                      <w:szCs w:val="18"/>
                      <w:lang w:eastAsia="zh-CN"/>
                    </w:rPr>
                    <w:t>农</w:t>
                  </w:r>
                  <w:r>
                    <w:rPr>
                      <w:rFonts w:hint="eastAsia" w:ascii="Verdana" w:hAnsi="Verdana" w:cs="宋体"/>
                      <w:kern w:val="0"/>
                      <w:sz w:val="18"/>
                      <w:szCs w:val="18"/>
                    </w:rPr>
                    <w:t>业出版社，201</w:t>
                  </w:r>
                  <w:r>
                    <w:rPr>
                      <w:rFonts w:hint="eastAsia" w:ascii="Verdana" w:hAnsi="Verdana" w:cs="宋体"/>
                      <w:kern w:val="0"/>
                      <w:sz w:val="18"/>
                      <w:szCs w:val="18"/>
                      <w:lang w:val="en-US" w:eastAsia="zh-CN"/>
                    </w:rPr>
                    <w:t>6</w:t>
                  </w:r>
                  <w:r>
                    <w:rPr>
                      <w:rFonts w:hint="eastAsia" w:ascii="Verdana" w:hAnsi="Verdana" w:cs="宋体"/>
                      <w:kern w:val="0"/>
                      <w:sz w:val="18"/>
                      <w:szCs w:val="18"/>
                    </w:rPr>
                    <w:t>.</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r>
        <w:tblPrEx>
          <w:tblCellMar>
            <w:top w:w="0" w:type="dxa"/>
            <w:left w:w="108" w:type="dxa"/>
            <w:bottom w:w="0" w:type="dxa"/>
            <w:right w:w="108" w:type="dxa"/>
          </w:tblCellMar>
        </w:tblPrEx>
        <w:tc>
          <w:tcPr>
            <w:tcW w:w="9720" w:type="dxa"/>
            <w:vAlign w:val="top"/>
          </w:tcPr>
          <w:p>
            <w:pPr>
              <w:rPr>
                <w:rFonts w:hint="eastAsia"/>
                <w:b/>
              </w:rPr>
            </w:pPr>
          </w:p>
          <w:p>
            <w:pPr>
              <w:rPr>
                <w:rFonts w:hint="eastAsia"/>
                <w:b/>
              </w:rPr>
            </w:pPr>
          </w:p>
        </w:tc>
      </w:tr>
    </w:tbl>
    <w:p>
      <w:pPr>
        <w:widowControl/>
        <w:jc w:val="center"/>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eastAsia="zh-CN"/>
              </w:rPr>
              <w:t>园林树木学</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50</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它的主要目的是测试考生对</w:t>
                  </w:r>
                  <w:r>
                    <w:rPr>
                      <w:rFonts w:hint="eastAsia" w:ascii="Verdana" w:hAnsi="Verdana" w:cs="宋体"/>
                      <w:kern w:val="0"/>
                      <w:sz w:val="18"/>
                      <w:szCs w:val="18"/>
                      <w:lang w:eastAsia="zh-CN"/>
                    </w:rPr>
                    <w:t>园林</w:t>
                  </w:r>
                  <w:r>
                    <w:rPr>
                      <w:rFonts w:hint="eastAsia" w:ascii="Verdana" w:hAnsi="Verdana" w:cs="宋体"/>
                      <w:kern w:val="0"/>
                      <w:sz w:val="18"/>
                      <w:szCs w:val="18"/>
                      <w:lang w:val="en-US" w:eastAsia="zh-CN"/>
                    </w:rPr>
                    <w:t>树木及园林树木学相关理论</w:t>
                  </w:r>
                  <w:r>
                    <w:rPr>
                      <w:rFonts w:hint="eastAsia" w:ascii="Verdana" w:hAnsi="Verdana" w:cs="宋体"/>
                      <w:kern w:val="0"/>
                      <w:sz w:val="18"/>
                      <w:szCs w:val="18"/>
                      <w:lang w:eastAsia="zh-CN"/>
                    </w:rPr>
                    <w:t>的熟悉了解</w:t>
                  </w:r>
                  <w:r>
                    <w:rPr>
                      <w:rFonts w:ascii="Verdana" w:hAnsi="Verdana" w:cs="宋体"/>
                      <w:kern w:val="0"/>
                      <w:sz w:val="18"/>
                      <w:szCs w:val="18"/>
                    </w:rPr>
                    <w:t>程度，包括对</w:t>
                  </w:r>
                  <w:r>
                    <w:rPr>
                      <w:rFonts w:hint="eastAsia" w:ascii="Verdana" w:hAnsi="Verdana" w:cs="宋体"/>
                      <w:kern w:val="0"/>
                      <w:sz w:val="18"/>
                      <w:szCs w:val="18"/>
                      <w:lang w:eastAsia="zh-CN"/>
                    </w:rPr>
                    <w:t>园林树木学的理论基础</w:t>
                  </w:r>
                  <w:r>
                    <w:rPr>
                      <w:rFonts w:ascii="Verdana" w:hAnsi="Verdana" w:cs="宋体"/>
                      <w:kern w:val="0"/>
                      <w:sz w:val="18"/>
                      <w:szCs w:val="18"/>
                    </w:rPr>
                    <w:t>、</w:t>
                  </w:r>
                  <w:r>
                    <w:rPr>
                      <w:rFonts w:hint="eastAsia" w:ascii="Verdana" w:hAnsi="Verdana" w:cs="宋体"/>
                      <w:kern w:val="0"/>
                      <w:sz w:val="18"/>
                      <w:szCs w:val="18"/>
                      <w:lang w:eastAsia="zh-CN"/>
                    </w:rPr>
                    <w:t>常见园林树种的分类、观赏特性、园林中的利用方式的掌握</w:t>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b/>
                      <w:sz w:val="18"/>
                      <w:szCs w:val="18"/>
                    </w:rPr>
                    <w:t>绪论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lang w:val="en-US" w:eastAsia="zh-CN"/>
                    </w:rPr>
                    <w:t>园林树木、园林树木学的</w:t>
                  </w:r>
                  <w:r>
                    <w:rPr>
                      <w:rFonts w:hint="eastAsia" w:ascii="Verdana" w:hAnsi="Verdana" w:cs="宋体"/>
                      <w:kern w:val="0"/>
                      <w:sz w:val="18"/>
                      <w:szCs w:val="18"/>
                    </w:rPr>
                    <w:t>概念</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园林树木的功能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ascii="Verdana" w:hAnsi="Verdana" w:cs="宋体"/>
                      <w:kern w:val="0"/>
                      <w:sz w:val="18"/>
                      <w:szCs w:val="18"/>
                      <w:lang w:val="en-US" w:eastAsia="zh-CN"/>
                    </w:rPr>
                    <w:t>中国园林植物的特点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 xml:space="preserve">总论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树木生长发育的一般规律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树木物候观测的意义及方法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各论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裸子植物与被子植物的区别</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松科常见园林树种的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柏科常见园林树种的</w:t>
                  </w:r>
                  <w:r>
                    <w:rPr>
                      <w:rFonts w:hint="eastAsia" w:ascii="Verdana" w:hAnsi="Verdana" w:cs="宋体"/>
                      <w:kern w:val="0"/>
                      <w:sz w:val="18"/>
                      <w:szCs w:val="18"/>
                      <w:lang w:eastAsia="zh-CN"/>
                    </w:rPr>
                    <w:t>分类、观赏特性、园林中的利用方式</w:t>
                  </w:r>
                  <w:r>
                    <w:rPr>
                      <w:rFonts w:hint="eastAsia" w:ascii="Verdana" w:hAnsi="Verdana" w:cs="宋体"/>
                      <w:kern w:val="0"/>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榆科常见园林树种的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蔷薇科常见园林树种的</w:t>
                  </w:r>
                  <w:r>
                    <w:rPr>
                      <w:rFonts w:hint="eastAsia" w:ascii="Verdana" w:hAnsi="Verdana" w:cs="宋体"/>
                      <w:kern w:val="0"/>
                      <w:sz w:val="18"/>
                      <w:szCs w:val="18"/>
                      <w:lang w:eastAsia="zh-CN"/>
                    </w:rPr>
                    <w:t>分类、观赏特性、园林中的利用方式</w:t>
                  </w:r>
                  <w:r>
                    <w:rPr>
                      <w:rFonts w:hint="eastAsia" w:ascii="Verdana" w:hAnsi="Verdana" w:cs="宋体"/>
                      <w:kern w:val="0"/>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豆科常见园林树种的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木犀科常见园林树种的</w:t>
                  </w:r>
                  <w:r>
                    <w:rPr>
                      <w:rFonts w:hint="eastAsia" w:ascii="Verdana" w:hAnsi="Verdana" w:cs="宋体"/>
                      <w:kern w:val="0"/>
                      <w:sz w:val="18"/>
                      <w:szCs w:val="18"/>
                      <w:lang w:eastAsia="zh-CN"/>
                    </w:rPr>
                    <w:t>分类、观赏特性、园林中的利用方式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r>
                    <w:rPr>
                      <w:rFonts w:hint="eastAsia" w:ascii="Verdana" w:hAnsi="Verdana" w:cs="宋体"/>
                      <w:kern w:val="0"/>
                      <w:sz w:val="18"/>
                      <w:szCs w:val="18"/>
                      <w:lang w:val="en-US" w:eastAsia="zh-CN"/>
                    </w:rPr>
                    <w:t>忍冬科常见园林树种的</w:t>
                  </w:r>
                  <w:r>
                    <w:rPr>
                      <w:rFonts w:hint="eastAsia" w:ascii="Verdana" w:hAnsi="Verdana" w:cs="宋体"/>
                      <w:kern w:val="0"/>
                      <w:sz w:val="18"/>
                      <w:szCs w:val="18"/>
                      <w:lang w:eastAsia="zh-CN"/>
                    </w:rPr>
                    <w:t>分类、观赏特性、园林中的利用方式</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掌握概念：</w:t>
                  </w:r>
                  <w:r>
                    <w:rPr>
                      <w:rFonts w:hint="eastAsia" w:eastAsia="宋体" w:cs="Times New Roman"/>
                      <w:sz w:val="18"/>
                      <w:szCs w:val="18"/>
                      <w:lang w:val="en-US" w:eastAsia="zh-CN"/>
                    </w:rPr>
                    <w:t>园林树木、园林树木学、生命周期、年周期</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了解</w:t>
                  </w:r>
                  <w:r>
                    <w:rPr>
                      <w:rFonts w:hint="eastAsia" w:eastAsia="宋体" w:cs="Times New Roman"/>
                      <w:sz w:val="18"/>
                      <w:szCs w:val="18"/>
                      <w:lang w:val="en-US" w:eastAsia="zh-CN"/>
                    </w:rPr>
                    <w:t>园林树木在园林中的三大功能、生长发育的一般规律</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3.熟悉</w:t>
                  </w:r>
                  <w:r>
                    <w:rPr>
                      <w:rFonts w:hint="eastAsia" w:eastAsia="宋体" w:cs="Times New Roman"/>
                      <w:sz w:val="18"/>
                      <w:szCs w:val="18"/>
                      <w:lang w:val="en-US" w:eastAsia="zh-CN"/>
                    </w:rPr>
                    <w:t>园林树木物候观测的方法及内容</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4.掌握</w:t>
                  </w:r>
                  <w:r>
                    <w:rPr>
                      <w:rFonts w:hint="eastAsia" w:eastAsia="宋体" w:cs="Times New Roman"/>
                      <w:sz w:val="18"/>
                      <w:szCs w:val="18"/>
                      <w:lang w:val="en-US" w:eastAsia="zh-CN"/>
                    </w:rPr>
                    <w:t>园林四季景观营造中常用园林树种，熟悉其分类地位、观赏特性及园林中常见的利用方式。</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ascii="Verdana" w:hAnsi="Verdana" w:cs="宋体"/>
                      <w:kern w:val="0"/>
                      <w:sz w:val="18"/>
                      <w:szCs w:val="18"/>
                    </w:rPr>
                  </w:pPr>
                  <w:r>
                    <w:rPr>
                      <w:rFonts w:hint="eastAsia" w:ascii="Verdana" w:hAnsi="Verdana" w:cs="宋体"/>
                      <w:kern w:val="0"/>
                      <w:sz w:val="18"/>
                      <w:szCs w:val="18"/>
                    </w:rPr>
                    <w:t>《</w:t>
                  </w:r>
                  <w:r>
                    <w:rPr>
                      <w:rFonts w:hint="eastAsia" w:ascii="Verdana" w:hAnsi="Verdana" w:cs="宋体"/>
                      <w:kern w:val="0"/>
                      <w:sz w:val="18"/>
                      <w:szCs w:val="18"/>
                      <w:lang w:val="en-US" w:eastAsia="zh-CN"/>
                    </w:rPr>
                    <w:t>园林树木</w:t>
                  </w:r>
                  <w:r>
                    <w:rPr>
                      <w:rFonts w:hint="eastAsia" w:ascii="Verdana" w:hAnsi="Verdana" w:cs="宋体"/>
                      <w:kern w:val="0"/>
                      <w:sz w:val="18"/>
                      <w:szCs w:val="18"/>
                    </w:rPr>
                    <w:t>学》</w:t>
                  </w:r>
                  <w:r>
                    <w:rPr>
                      <w:rFonts w:ascii="宋体" w:hAnsi="宋体" w:eastAsia="宋体" w:cs="宋体"/>
                      <w:sz w:val="24"/>
                      <w:szCs w:val="24"/>
                    </w:rPr>
                    <w:t>，</w:t>
                  </w:r>
                  <w:r>
                    <w:rPr>
                      <w:rFonts w:hint="eastAsia" w:ascii="Verdana" w:hAnsi="Verdana" w:cs="宋体"/>
                      <w:kern w:val="0"/>
                      <w:sz w:val="18"/>
                      <w:szCs w:val="18"/>
                    </w:rPr>
                    <w:t>陈有民，中国林业出版社，2013.</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bl>
    <w:p>
      <w:pPr>
        <w:rPr>
          <w:rFonts w:hint="eastAsia"/>
        </w:rPr>
      </w:pPr>
    </w:p>
    <w:p>
      <w:pPr>
        <w:widowControl/>
        <w:jc w:val="center"/>
        <w:rPr>
          <w:rFonts w:ascii="Verdana" w:hAnsi="Verdana" w:cs="宋体"/>
          <w:kern w:val="0"/>
          <w:sz w:val="18"/>
          <w:szCs w:val="18"/>
        </w:rPr>
      </w:pPr>
      <w:r>
        <w:rPr>
          <w:rFonts w:hint="eastAsia" w:ascii="黑体" w:hAnsi="Verdana" w:eastAsia="黑体" w:cs="宋体"/>
          <w:kern w:val="0"/>
          <w:sz w:val="28"/>
          <w:szCs w:val="28"/>
          <w:lang w:val="en-US" w:eastAsia="zh-CN"/>
        </w:rPr>
        <w:t>345《林业基础知识综合》考试大纲</w:t>
      </w:r>
      <w:r>
        <w:rPr>
          <w:rFonts w:ascii="黑体" w:hAnsi="Verdana" w:eastAsia="黑体" w:cs="宋体"/>
          <w:kern w:val="0"/>
          <w:sz w:val="28"/>
          <w:szCs w:val="28"/>
        </w:rPr>
        <w:br w:type="textWrapping"/>
      </w:r>
      <w:r>
        <w:rPr>
          <w:rFonts w:hint="eastAsia" w:ascii="黑体" w:hAnsi="Verdana" w:eastAsia="黑体" w:cs="宋体"/>
          <w:kern w:val="0"/>
          <w:sz w:val="34"/>
          <w:szCs w:val="34"/>
        </w:rPr>
        <w:t xml:space="preserve">《测树学》考试大纲 </w:t>
      </w: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7" w:type="dxa"/>
            <w:vAlign w:val="center"/>
          </w:tcPr>
          <w:p>
            <w:pPr>
              <w:widowControl/>
              <w:spacing w:line="200" w:lineRule="exact"/>
              <w:jc w:val="center"/>
              <w:rPr>
                <w:rFonts w:ascii="Verdana" w:hAnsi="Verdana" w:cs="宋体"/>
                <w:kern w:val="0"/>
                <w:sz w:val="18"/>
                <w:szCs w:val="18"/>
              </w:rPr>
            </w:pPr>
            <w:r>
              <w:rPr>
                <w:rFonts w:ascii="Verdana" w:hAnsi="Verdana" w:cs="宋体"/>
                <w:b/>
                <w:bCs/>
                <w:kern w:val="0"/>
                <w:sz w:val="18"/>
              </w:rPr>
              <w:t>命题方式</w:t>
            </w:r>
          </w:p>
        </w:tc>
        <w:tc>
          <w:tcPr>
            <w:tcW w:w="2907" w:type="dxa"/>
            <w:vAlign w:val="center"/>
          </w:tcPr>
          <w:p>
            <w:pPr>
              <w:widowControl/>
              <w:spacing w:line="200" w:lineRule="exact"/>
              <w:jc w:val="center"/>
              <w:rPr>
                <w:rFonts w:ascii="Verdana" w:hAnsi="Verdana" w:cs="宋体"/>
                <w:kern w:val="0"/>
                <w:sz w:val="18"/>
                <w:szCs w:val="18"/>
              </w:rPr>
            </w:pPr>
            <w:r>
              <w:rPr>
                <w:rFonts w:ascii="Verdana" w:hAnsi="Verdana" w:cs="宋体"/>
                <w:kern w:val="0"/>
                <w:sz w:val="18"/>
                <w:szCs w:val="18"/>
              </w:rPr>
              <w:t>招生单位自命题</w:t>
            </w:r>
          </w:p>
        </w:tc>
        <w:tc>
          <w:tcPr>
            <w:tcW w:w="1727" w:type="dxa"/>
            <w:vAlign w:val="center"/>
          </w:tcPr>
          <w:p>
            <w:pPr>
              <w:widowControl/>
              <w:spacing w:line="200" w:lineRule="exact"/>
              <w:jc w:val="center"/>
              <w:rPr>
                <w:rFonts w:ascii="Verdana" w:hAnsi="Verdana" w:cs="宋体"/>
                <w:kern w:val="0"/>
                <w:sz w:val="18"/>
                <w:szCs w:val="18"/>
              </w:rPr>
            </w:pPr>
            <w:r>
              <w:rPr>
                <w:rFonts w:ascii="Verdana" w:hAnsi="Verdana" w:cs="宋体"/>
                <w:b/>
                <w:bCs/>
                <w:kern w:val="0"/>
                <w:sz w:val="18"/>
              </w:rPr>
              <w:t>科目类别</w:t>
            </w:r>
          </w:p>
        </w:tc>
        <w:tc>
          <w:tcPr>
            <w:tcW w:w="2317" w:type="dxa"/>
            <w:vAlign w:val="center"/>
          </w:tcPr>
          <w:p>
            <w:pPr>
              <w:widowControl/>
              <w:spacing w:line="200" w:lineRule="exact"/>
              <w:jc w:val="center"/>
              <w:rPr>
                <w:rFonts w:ascii="Verdana" w:hAnsi="Verdana" w:cs="宋体"/>
                <w:kern w:val="0"/>
                <w:sz w:val="18"/>
                <w:szCs w:val="18"/>
              </w:rPr>
            </w:pPr>
            <w:r>
              <w:rPr>
                <w:rFonts w:ascii="Verdana" w:hAnsi="Verdana" w:cs="宋体"/>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7" w:type="dxa"/>
            <w:vAlign w:val="center"/>
          </w:tcPr>
          <w:p>
            <w:pPr>
              <w:spacing w:line="200" w:lineRule="exact"/>
              <w:jc w:val="center"/>
              <w:rPr>
                <w:sz w:val="18"/>
                <w:szCs w:val="18"/>
              </w:rPr>
            </w:pPr>
            <w:r>
              <w:rPr>
                <w:rFonts w:ascii="Verdana" w:hAnsi="Verdana" w:cs="宋体"/>
                <w:b/>
                <w:bCs/>
                <w:kern w:val="0"/>
                <w:sz w:val="18"/>
                <w:szCs w:val="18"/>
              </w:rPr>
              <w:t>满</w:t>
            </w:r>
            <w:r>
              <w:rPr>
                <w:rFonts w:hint="eastAsia" w:ascii="Verdana" w:hAnsi="Verdana" w:cs="宋体"/>
                <w:b/>
                <w:bCs/>
                <w:kern w:val="0"/>
                <w:sz w:val="18"/>
                <w:szCs w:val="18"/>
              </w:rPr>
              <w:t xml:space="preserve">  </w:t>
            </w:r>
            <w:r>
              <w:rPr>
                <w:rFonts w:ascii="Verdana" w:hAnsi="Verdana" w:cs="宋体"/>
                <w:b/>
                <w:bCs/>
                <w:kern w:val="0"/>
                <w:sz w:val="18"/>
                <w:szCs w:val="18"/>
              </w:rPr>
              <w:t>分</w:t>
            </w:r>
          </w:p>
        </w:tc>
        <w:tc>
          <w:tcPr>
            <w:tcW w:w="6951" w:type="dxa"/>
            <w:gridSpan w:val="3"/>
            <w:vAlign w:val="center"/>
          </w:tcPr>
          <w:p>
            <w:pPr>
              <w:spacing w:line="200" w:lineRule="exact"/>
              <w:jc w:val="center"/>
              <w:rPr>
                <w:rFonts w:hint="eastAsia"/>
                <w:sz w:val="18"/>
                <w:szCs w:val="18"/>
              </w:rPr>
            </w:pPr>
            <w:r>
              <w:rPr>
                <w:rFonts w:hint="eastAsia"/>
                <w:sz w:val="18"/>
                <w:szCs w:val="18"/>
              </w:rPr>
              <w:t>75分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widowControl/>
              <w:snapToGrid w:val="0"/>
              <w:spacing w:after="240" w:line="375" w:lineRule="atLeast"/>
              <w:jc w:val="left"/>
              <w:rPr>
                <w:rFonts w:ascii="Verdana" w:hAnsi="Verdana" w:cs="宋体"/>
                <w:b/>
                <w:bCs/>
                <w:sz w:val="18"/>
              </w:rPr>
            </w:pPr>
            <w:r>
              <w:rPr>
                <w:rFonts w:ascii="Verdana" w:hAnsi="Verdana" w:cs="宋体"/>
                <w:b/>
                <w:bCs/>
                <w:sz w:val="18"/>
              </w:rPr>
              <w:t>考试性质</w:t>
            </w:r>
          </w:p>
          <w:p>
            <w:pPr>
              <w:ind w:firstLine="360" w:firstLineChars="200"/>
              <w:rPr>
                <w:sz w:val="18"/>
                <w:szCs w:val="18"/>
              </w:rPr>
            </w:pPr>
            <w:r>
              <w:rPr>
                <w:sz w:val="18"/>
                <w:szCs w:val="18"/>
              </w:rPr>
              <w:t>《</w:t>
            </w:r>
            <w:r>
              <w:rPr>
                <w:rFonts w:hint="eastAsia"/>
                <w:sz w:val="18"/>
                <w:szCs w:val="18"/>
              </w:rPr>
              <w:t>测树学</w:t>
            </w:r>
            <w:r>
              <w:rPr>
                <w:sz w:val="18"/>
                <w:szCs w:val="18"/>
              </w:rPr>
              <w:t>》课程的考试是为招收</w:t>
            </w:r>
            <w:r>
              <w:rPr>
                <w:rFonts w:hint="eastAsia"/>
                <w:sz w:val="18"/>
                <w:szCs w:val="18"/>
              </w:rPr>
              <w:t>林业</w:t>
            </w:r>
            <w:r>
              <w:rPr>
                <w:sz w:val="18"/>
                <w:szCs w:val="18"/>
              </w:rPr>
              <w:t>硕士</w:t>
            </w:r>
            <w:r>
              <w:rPr>
                <w:rFonts w:hint="eastAsia"/>
                <w:sz w:val="18"/>
                <w:szCs w:val="18"/>
              </w:rPr>
              <w:t>专业学位</w:t>
            </w:r>
            <w:r>
              <w:rPr>
                <w:sz w:val="18"/>
                <w:szCs w:val="18"/>
              </w:rPr>
              <w:t>研究生而设置的选拔考试。它的主要目的是测试考生对该</w:t>
            </w:r>
            <w:r>
              <w:rPr>
                <w:rFonts w:hint="eastAsia"/>
                <w:sz w:val="18"/>
                <w:szCs w:val="18"/>
              </w:rPr>
              <w:t>门</w:t>
            </w:r>
            <w:r>
              <w:rPr>
                <w:sz w:val="18"/>
                <w:szCs w:val="18"/>
              </w:rPr>
              <w:t>课程的</w:t>
            </w:r>
            <w:r>
              <w:rPr>
                <w:rFonts w:hint="eastAsia"/>
                <w:sz w:val="18"/>
                <w:szCs w:val="18"/>
              </w:rPr>
              <w:t>掌握</w:t>
            </w:r>
            <w:r>
              <w:rPr>
                <w:sz w:val="18"/>
                <w:szCs w:val="18"/>
              </w:rPr>
              <w:t>程度，</w:t>
            </w:r>
            <w:r>
              <w:rPr>
                <w:rFonts w:hint="eastAsia"/>
                <w:sz w:val="18"/>
                <w:szCs w:val="18"/>
              </w:rPr>
              <w:t>包括对树木、林分的数量（材积或蓄积、生物量、碳储量）、质量（材种出材量）、生长量测定以及林分生长和收获预估的理论、技术和方法的理解、熟习和应用。</w:t>
            </w:r>
          </w:p>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ind w:left="354" w:hanging="354" w:hangingChars="196"/>
              <w:rPr>
                <w:rFonts w:hint="eastAsia" w:ascii="Verdana" w:hAnsi="Verdana" w:cs="宋体"/>
                <w:b/>
                <w:bCs/>
                <w:kern w:val="0"/>
                <w:sz w:val="18"/>
              </w:rPr>
            </w:pPr>
            <w:r>
              <w:rPr>
                <w:rFonts w:ascii="Verdana" w:hAnsi="Verdana" w:cs="宋体"/>
                <w:b/>
                <w:bCs/>
                <w:kern w:val="0"/>
                <w:sz w:val="18"/>
              </w:rPr>
              <w:t>考试方式和考试时间</w:t>
            </w:r>
          </w:p>
          <w:p>
            <w:pPr>
              <w:spacing w:before="156" w:beforeLines="50" w:after="156" w:afterLines="50"/>
              <w:ind w:firstLine="360" w:firstLineChars="200"/>
              <w:rPr>
                <w:rFonts w:hint="eastAsia"/>
              </w:rPr>
            </w:pPr>
            <w:r>
              <w:rPr>
                <w:kern w:val="0"/>
                <w:sz w:val="18"/>
                <w:szCs w:val="18"/>
              </w:rPr>
              <w:t>考试采用闭卷笔试形式，与其他科目组卷后，试卷满分为150分（</w:t>
            </w:r>
            <w:r>
              <w:rPr>
                <w:rFonts w:hint="eastAsia"/>
                <w:kern w:val="0"/>
                <w:sz w:val="18"/>
                <w:szCs w:val="18"/>
              </w:rPr>
              <w:t>《</w:t>
            </w:r>
            <w:r>
              <w:rPr>
                <w:kern w:val="0"/>
                <w:sz w:val="18"/>
                <w:szCs w:val="18"/>
              </w:rPr>
              <w:t>测树学</w:t>
            </w:r>
            <w:r>
              <w:rPr>
                <w:rFonts w:hint="eastAsia"/>
                <w:kern w:val="0"/>
                <w:sz w:val="18"/>
                <w:szCs w:val="18"/>
              </w:rPr>
              <w:t>》</w:t>
            </w:r>
            <w:r>
              <w:rPr>
                <w:kern w:val="0"/>
                <w:sz w:val="18"/>
                <w:szCs w:val="18"/>
              </w:rPr>
              <w:t>和</w:t>
            </w:r>
            <w:r>
              <w:rPr>
                <w:rFonts w:hint="eastAsia"/>
                <w:kern w:val="0"/>
                <w:sz w:val="18"/>
                <w:szCs w:val="18"/>
              </w:rPr>
              <w:t>《</w:t>
            </w:r>
            <w:r>
              <w:rPr>
                <w:kern w:val="0"/>
                <w:sz w:val="18"/>
                <w:szCs w:val="18"/>
              </w:rPr>
              <w:t>基础生态学</w:t>
            </w:r>
            <w:r>
              <w:rPr>
                <w:rFonts w:hint="eastAsia"/>
                <w:kern w:val="0"/>
                <w:sz w:val="18"/>
                <w:szCs w:val="18"/>
              </w:rPr>
              <w:t>》</w:t>
            </w:r>
            <w:r>
              <w:rPr>
                <w:kern w:val="0"/>
                <w:sz w:val="18"/>
                <w:szCs w:val="18"/>
              </w:rPr>
              <w:t>各占50%）</w:t>
            </w:r>
            <w:r>
              <w:rPr>
                <w:rFonts w:hint="eastAsia"/>
                <w:kern w:val="0"/>
                <w:sz w:val="18"/>
                <w:szCs w:val="18"/>
              </w:rPr>
              <w:t>；</w:t>
            </w:r>
            <w:r>
              <w:rPr>
                <w:kern w:val="0"/>
                <w:sz w:val="18"/>
                <w:szCs w:val="18"/>
              </w:rPr>
              <w:t>考试时间为3小时。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rPr>
                <w:rFonts w:ascii="Verdana" w:hAnsi="Verdana" w:cs="宋体"/>
                <w:b/>
                <w:bCs/>
                <w:kern w:val="0"/>
                <w:sz w:val="18"/>
              </w:rPr>
            </w:pPr>
            <w:r>
              <w:rPr>
                <w:rFonts w:ascii="Verdana" w:hAnsi="Verdana" w:cs="宋体"/>
                <w:b/>
                <w:bCs/>
                <w:kern w:val="0"/>
                <w:sz w:val="18"/>
              </w:rPr>
              <w:t>考试内容和考试要求</w:t>
            </w:r>
          </w:p>
          <w:p>
            <w:pPr>
              <w:snapToGrid w:val="0"/>
              <w:jc w:val="left"/>
              <w:rPr>
                <w:rFonts w:ascii="Verdana" w:hAnsi="Verdana" w:cs="宋体"/>
                <w:sz w:val="18"/>
                <w:szCs w:val="18"/>
              </w:rPr>
            </w:pPr>
            <w:r>
              <w:rPr>
                <w:rFonts w:ascii="Verdana" w:hAnsi="Verdana" w:cs="宋体"/>
                <w:sz w:val="18"/>
                <w:szCs w:val="18"/>
              </w:rPr>
              <w:t>（一）</w:t>
            </w:r>
            <w:r>
              <w:rPr>
                <w:rFonts w:hint="eastAsia" w:ascii="Verdana" w:hAnsi="Verdana" w:cs="宋体"/>
                <w:sz w:val="18"/>
                <w:szCs w:val="18"/>
              </w:rPr>
              <w:t>绪</w:t>
            </w:r>
            <w:r>
              <w:rPr>
                <w:rFonts w:ascii="Verdana" w:hAnsi="Verdana" w:cs="宋体"/>
                <w:sz w:val="18"/>
                <w:szCs w:val="18"/>
              </w:rPr>
              <w:t xml:space="preserve">论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测树学、误差、精确度、准确度、有效数字等</w:t>
            </w:r>
          </w:p>
          <w:p>
            <w:pPr>
              <w:snapToGrid w:val="0"/>
              <w:jc w:val="left"/>
              <w:rPr>
                <w:rFonts w:ascii="宋体" w:hAnsi="宋体"/>
                <w:sz w:val="18"/>
              </w:rPr>
            </w:pPr>
            <w:r>
              <w:rPr>
                <w:rFonts w:ascii="Verdana" w:hAnsi="Verdana" w:cs="宋体"/>
                <w:sz w:val="18"/>
                <w:szCs w:val="18"/>
              </w:rPr>
              <w:t>2．理解和应用：</w:t>
            </w:r>
            <w:r>
              <w:rPr>
                <w:rFonts w:hint="eastAsia" w:ascii="Verdana" w:hAnsi="Verdana" w:cs="宋体"/>
                <w:sz w:val="18"/>
                <w:szCs w:val="18"/>
              </w:rPr>
              <w:t>测树学的主要研究内容</w:t>
            </w:r>
            <w:r>
              <w:rPr>
                <w:rFonts w:ascii="Verdana" w:hAnsi="Verdana" w:cs="宋体"/>
                <w:sz w:val="18"/>
                <w:szCs w:val="18"/>
              </w:rPr>
              <w:t>，</w:t>
            </w:r>
            <w:r>
              <w:rPr>
                <w:rFonts w:hint="eastAsia" w:ascii="宋体" w:hAnsi="宋体"/>
                <w:sz w:val="18"/>
              </w:rPr>
              <w:t>测树学在林业中的地位</w:t>
            </w:r>
            <w:r>
              <w:rPr>
                <w:rFonts w:ascii="Verdana" w:hAnsi="Verdana" w:cs="宋体"/>
                <w:sz w:val="18"/>
                <w:szCs w:val="18"/>
              </w:rPr>
              <w:t>，</w:t>
            </w:r>
            <w:r>
              <w:rPr>
                <w:rFonts w:hint="eastAsia" w:ascii="宋体" w:hAnsi="宋体"/>
                <w:sz w:val="18"/>
              </w:rPr>
              <w:t>测树学中的误差、精确度、准确度和有效数字</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了解测树</w:t>
            </w:r>
            <w:r>
              <w:rPr>
                <w:rFonts w:ascii="Verdana" w:hAnsi="Verdana" w:cs="宋体"/>
                <w:sz w:val="18"/>
                <w:szCs w:val="18"/>
              </w:rPr>
              <w:t>学的</w:t>
            </w:r>
            <w:r>
              <w:rPr>
                <w:rFonts w:hint="eastAsia" w:ascii="Verdana" w:hAnsi="Verdana" w:cs="宋体"/>
                <w:sz w:val="18"/>
                <w:szCs w:val="18"/>
              </w:rPr>
              <w:t>概念、研究</w:t>
            </w:r>
            <w:r>
              <w:rPr>
                <w:rFonts w:ascii="Verdana" w:hAnsi="Verdana" w:cs="宋体"/>
                <w:sz w:val="18"/>
                <w:szCs w:val="18"/>
              </w:rPr>
              <w:t>内容</w:t>
            </w:r>
            <w:r>
              <w:rPr>
                <w:rFonts w:hint="eastAsia" w:ascii="Verdana" w:hAnsi="Verdana" w:cs="宋体"/>
                <w:sz w:val="18"/>
                <w:szCs w:val="18"/>
              </w:rPr>
              <w:t>及在林业中的地位</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熟练掌握测树学中的误差、精确度、准确度及测树学中的有效数字。</w:t>
            </w:r>
          </w:p>
          <w:p>
            <w:pPr>
              <w:snapToGrid w:val="0"/>
              <w:jc w:val="left"/>
              <w:rPr>
                <w:rFonts w:ascii="Verdana" w:hAnsi="Verdana" w:cs="宋体"/>
                <w:sz w:val="18"/>
                <w:szCs w:val="18"/>
              </w:rPr>
            </w:pPr>
            <w:r>
              <w:rPr>
                <w:rFonts w:ascii="Verdana" w:hAnsi="Verdana" w:cs="宋体"/>
                <w:sz w:val="18"/>
                <w:szCs w:val="18"/>
              </w:rPr>
              <w:t>（</w:t>
            </w:r>
            <w:r>
              <w:rPr>
                <w:rFonts w:hint="eastAsia" w:ascii="Verdana" w:hAnsi="Verdana" w:cs="宋体"/>
                <w:sz w:val="18"/>
                <w:szCs w:val="18"/>
              </w:rPr>
              <w:t>二</w:t>
            </w:r>
            <w:r>
              <w:rPr>
                <w:rFonts w:ascii="Verdana" w:hAnsi="Verdana" w:cs="宋体"/>
                <w:sz w:val="18"/>
                <w:szCs w:val="18"/>
              </w:rPr>
              <w:t>）</w:t>
            </w:r>
            <w:r>
              <w:rPr>
                <w:rFonts w:hint="eastAsia" w:ascii="Verdana" w:hAnsi="Verdana" w:cs="宋体"/>
                <w:sz w:val="18"/>
                <w:szCs w:val="18"/>
              </w:rPr>
              <w:t>基本测树因子与测树工具</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基本测树因子、树木直径、树高、年龄、树干横断面积、冠幅、冠长、冠长率、树冠圆满度、树冠投影比、树木材积等</w:t>
            </w:r>
          </w:p>
          <w:p>
            <w:pPr>
              <w:snapToGrid w:val="0"/>
              <w:jc w:val="left"/>
              <w:rPr>
                <w:rFonts w:ascii="宋体" w:hAnsi="宋体"/>
                <w:sz w:val="18"/>
              </w:rPr>
            </w:pPr>
            <w:r>
              <w:rPr>
                <w:rFonts w:ascii="Verdana" w:hAnsi="Verdana" w:cs="宋体"/>
                <w:sz w:val="18"/>
                <w:szCs w:val="18"/>
              </w:rPr>
              <w:t>2．理解和应用：</w:t>
            </w:r>
            <w:r>
              <w:rPr>
                <w:rFonts w:hint="eastAsia" w:ascii="Verdana" w:hAnsi="Verdana" w:cs="宋体"/>
                <w:sz w:val="18"/>
                <w:szCs w:val="18"/>
              </w:rPr>
              <w:t>基本测树因子的测定方法，测树仪器（测径仪、测高器、角规、生长锥）的测定原理和使用方法</w:t>
            </w:r>
          </w:p>
          <w:p>
            <w:pPr>
              <w:snapToGrid w:val="0"/>
              <w:jc w:val="left"/>
              <w:rPr>
                <w:rFonts w:hint="eastAsia" w:ascii="宋体" w:hAnsi="宋体"/>
                <w:sz w:val="24"/>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熟悉测树工具的使用方法；</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熟练掌握基本测树因子的概念、测树工具的测定原理及测树工具使用过程中的注意事项。</w:t>
            </w:r>
          </w:p>
          <w:p>
            <w:pPr>
              <w:snapToGrid w:val="0"/>
              <w:jc w:val="left"/>
              <w:rPr>
                <w:rFonts w:hint="eastAsia" w:ascii="Verdana" w:hAnsi="Verdana" w:cs="宋体"/>
                <w:sz w:val="18"/>
                <w:szCs w:val="18"/>
              </w:rPr>
            </w:pPr>
            <w:r>
              <w:rPr>
                <w:rFonts w:ascii="Verdana" w:hAnsi="Verdana" w:cs="宋体"/>
                <w:sz w:val="18"/>
                <w:szCs w:val="18"/>
              </w:rPr>
              <w:t>（</w:t>
            </w:r>
            <w:r>
              <w:rPr>
                <w:rFonts w:hint="eastAsia" w:ascii="Verdana" w:hAnsi="Verdana" w:cs="宋体"/>
                <w:sz w:val="18"/>
                <w:szCs w:val="18"/>
              </w:rPr>
              <w:t>三</w:t>
            </w:r>
            <w:r>
              <w:rPr>
                <w:rFonts w:ascii="Verdana" w:hAnsi="Verdana" w:cs="宋体"/>
                <w:sz w:val="18"/>
                <w:szCs w:val="18"/>
              </w:rPr>
              <w:t>）</w:t>
            </w:r>
            <w:r>
              <w:rPr>
                <w:rFonts w:hint="eastAsia" w:ascii="Verdana" w:hAnsi="Verdana" w:cs="宋体"/>
                <w:sz w:val="18"/>
                <w:szCs w:val="18"/>
              </w:rPr>
              <w:t>单株树木材积测定</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孔兹干曲线式、形数、胸高形数、正形数、实验形数、形率、胸高形率、正形率、形高等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伐倒木材积测定原理与方法，结合形数、形率的概念、关系及变化规律理解单株立木材积测定的特点、理论和方法</w:t>
            </w:r>
          </w:p>
          <w:p>
            <w:pPr>
              <w:snapToGrid w:val="0"/>
              <w:jc w:val="left"/>
              <w:rPr>
                <w:rFonts w:hint="eastAsia" w:ascii="宋体" w:hAnsi="宋体"/>
                <w:sz w:val="24"/>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了解树干的形状</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熟悉伐倒木、单株立木材积测定原理，熟练掌握伐倒木近似求积式、伐倒木区分求积式的应用，熟悉形数和形率的关系。</w:t>
            </w:r>
          </w:p>
          <w:p>
            <w:pPr>
              <w:snapToGrid w:val="0"/>
              <w:jc w:val="left"/>
              <w:rPr>
                <w:rFonts w:ascii="Verdana" w:hAnsi="Verdana" w:cs="宋体"/>
                <w:sz w:val="18"/>
                <w:szCs w:val="18"/>
              </w:rPr>
            </w:pPr>
            <w:r>
              <w:rPr>
                <w:rFonts w:ascii="Verdana" w:hAnsi="Verdana" w:cs="宋体"/>
                <w:sz w:val="18"/>
                <w:szCs w:val="18"/>
              </w:rPr>
              <w:t>（</w:t>
            </w:r>
            <w:r>
              <w:rPr>
                <w:rFonts w:hint="eastAsia" w:ascii="Verdana" w:hAnsi="Verdana" w:cs="宋体"/>
                <w:sz w:val="18"/>
                <w:szCs w:val="18"/>
              </w:rPr>
              <w:t>四</w:t>
            </w:r>
            <w:r>
              <w:rPr>
                <w:rFonts w:ascii="Verdana" w:hAnsi="Verdana" w:cs="宋体"/>
                <w:sz w:val="18"/>
                <w:szCs w:val="18"/>
              </w:rPr>
              <w:t>）</w:t>
            </w:r>
            <w:r>
              <w:rPr>
                <w:rFonts w:hint="eastAsia" w:ascii="Verdana" w:hAnsi="Verdana" w:cs="宋体"/>
                <w:sz w:val="18"/>
                <w:szCs w:val="18"/>
              </w:rPr>
              <w:t>林分调查</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林分调查因子、林层、树种组成、林分年龄、平均胸径、平均高、优势木平均高、疏密度、郁闭度、标准地、固定标准地、每木检尺等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林分调查因子在反映林分内部结构特征中的作用，林分调查因子的测算方法和技术标准，标准地定义、种类、用途及选设标准地原则和要求，标准地调查工作的内容、方法和工作步骤</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了解标准地调查的意义</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熟练掌握各林分调查因子的测算方法，熟悉标准地的设置、测量及调查工作。</w:t>
            </w:r>
          </w:p>
          <w:p>
            <w:pPr>
              <w:snapToGrid w:val="0"/>
              <w:jc w:val="left"/>
              <w:rPr>
                <w:rFonts w:hint="eastAsia" w:ascii="Verdana" w:hAnsi="Verdana" w:cs="宋体"/>
                <w:sz w:val="18"/>
                <w:szCs w:val="18"/>
              </w:rPr>
            </w:pPr>
            <w:r>
              <w:rPr>
                <w:rFonts w:ascii="Verdana" w:hAnsi="Verdana" w:cs="宋体"/>
                <w:sz w:val="18"/>
                <w:szCs w:val="18"/>
              </w:rPr>
              <w:t>（</w:t>
            </w:r>
            <w:r>
              <w:rPr>
                <w:rFonts w:hint="eastAsia" w:ascii="Verdana" w:hAnsi="Verdana" w:cs="宋体"/>
                <w:sz w:val="18"/>
                <w:szCs w:val="18"/>
              </w:rPr>
              <w:t>五</w:t>
            </w:r>
            <w:r>
              <w:rPr>
                <w:rFonts w:ascii="Verdana" w:hAnsi="Verdana" w:cs="宋体"/>
                <w:sz w:val="18"/>
                <w:szCs w:val="18"/>
              </w:rPr>
              <w:t>）</w:t>
            </w:r>
            <w:r>
              <w:rPr>
                <w:rFonts w:hint="eastAsia" w:ascii="Verdana" w:hAnsi="Verdana" w:cs="宋体"/>
                <w:sz w:val="18"/>
                <w:szCs w:val="18"/>
              </w:rPr>
              <w:t>林分结构</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林分结构、直径结构、树高结构、相对直径等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林分非空间结构随机变量的分布特征，同龄纯林直径结构特征，异龄林直径结构特征，树高结构特征，同龄纯林直径和树高结构拟合方法，异龄林直径和树高结构拟合方法，相对直径的意义</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了解同龄纯林直径和树高结构拟合方法及异龄林直径和树高结构拟合方法</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熟练掌握同龄纯林的林分直径结构、树高结构及其直径结构和树高结构的关系。</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六</w:t>
            </w:r>
            <w:r>
              <w:rPr>
                <w:rFonts w:ascii="Verdana" w:hAnsi="Verdana" w:cs="宋体"/>
                <w:sz w:val="18"/>
                <w:szCs w:val="18"/>
              </w:rPr>
              <w:t>）</w:t>
            </w:r>
            <w:r>
              <w:rPr>
                <w:rFonts w:hint="eastAsia" w:ascii="Verdana" w:hAnsi="Verdana" w:cs="宋体"/>
                <w:sz w:val="18"/>
                <w:szCs w:val="18"/>
              </w:rPr>
              <w:t>立地质量与林分密度</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立地质量、地位级法、地位指数法、基准年龄、</w:t>
            </w:r>
            <w:r>
              <w:rPr>
                <w:sz w:val="18"/>
                <w:szCs w:val="18"/>
              </w:rPr>
              <w:t>林分密度</w:t>
            </w:r>
            <w:r>
              <w:rPr>
                <w:rFonts w:hint="eastAsia"/>
                <w:sz w:val="18"/>
                <w:szCs w:val="18"/>
              </w:rPr>
              <w:t>、</w:t>
            </w:r>
            <w:r>
              <w:rPr>
                <w:sz w:val="18"/>
                <w:szCs w:val="18"/>
              </w:rPr>
              <w:t>株数密度</w:t>
            </w:r>
            <w:r>
              <w:rPr>
                <w:rFonts w:hint="eastAsia"/>
                <w:sz w:val="18"/>
                <w:szCs w:val="18"/>
              </w:rPr>
              <w:t>、</w:t>
            </w:r>
            <w:r>
              <w:rPr>
                <w:sz w:val="18"/>
                <w:szCs w:val="18"/>
              </w:rPr>
              <w:t>每公顷断面积</w:t>
            </w:r>
            <w:r>
              <w:rPr>
                <w:rFonts w:hint="eastAsia"/>
                <w:sz w:val="18"/>
                <w:szCs w:val="18"/>
              </w:rPr>
              <w:t>、</w:t>
            </w:r>
            <w:r>
              <w:rPr>
                <w:sz w:val="18"/>
                <w:szCs w:val="18"/>
              </w:rPr>
              <w:t>林分密度指数SDI</w:t>
            </w:r>
            <w:r>
              <w:rPr>
                <w:rFonts w:hint="eastAsia"/>
                <w:sz w:val="18"/>
                <w:szCs w:val="18"/>
              </w:rPr>
              <w:t>、</w:t>
            </w:r>
            <w:r>
              <w:rPr>
                <w:sz w:val="18"/>
                <w:szCs w:val="18"/>
              </w:rPr>
              <w:t>树冠竞争因子CCF</w:t>
            </w:r>
            <w:r>
              <w:rPr>
                <w:rFonts w:hint="eastAsia"/>
                <w:sz w:val="18"/>
                <w:szCs w:val="18"/>
              </w:rPr>
              <w:t>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立地质量的评价方法，地位指数表的编制，林分密度对林分生长的影响</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了解地位指数表编制方法</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熟练掌握立地质量的概念及立地质量的评价方法，掌握林分密度和生长量的关系。</w:t>
            </w:r>
          </w:p>
          <w:p>
            <w:pPr>
              <w:snapToGrid w:val="0"/>
              <w:jc w:val="left"/>
              <w:rPr>
                <w:sz w:val="18"/>
                <w:szCs w:val="18"/>
              </w:rPr>
            </w:pPr>
            <w:r>
              <w:rPr>
                <w:rFonts w:ascii="Verdana" w:hAnsi="Verdana" w:cs="宋体"/>
                <w:sz w:val="18"/>
                <w:szCs w:val="18"/>
              </w:rPr>
              <w:t>（</w:t>
            </w:r>
            <w:r>
              <w:rPr>
                <w:rFonts w:hint="eastAsia" w:ascii="Verdana" w:hAnsi="Verdana" w:cs="宋体"/>
                <w:sz w:val="18"/>
                <w:szCs w:val="18"/>
              </w:rPr>
              <w:t>七</w:t>
            </w:r>
            <w:r>
              <w:rPr>
                <w:rFonts w:ascii="Verdana" w:hAnsi="Verdana" w:cs="宋体"/>
                <w:sz w:val="18"/>
                <w:szCs w:val="18"/>
              </w:rPr>
              <w:t>）</w:t>
            </w:r>
            <w:r>
              <w:rPr>
                <w:rFonts w:hint="eastAsia" w:ascii="Verdana" w:hAnsi="Verdana" w:cs="宋体"/>
                <w:sz w:val="18"/>
                <w:szCs w:val="18"/>
              </w:rPr>
              <w:t>林分蓄积量测定</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标准木、标准木法、材积表法、</w:t>
            </w:r>
            <w:r>
              <w:rPr>
                <w:rFonts w:hint="eastAsia"/>
                <w:sz w:val="18"/>
                <w:szCs w:val="18"/>
              </w:rPr>
              <w:t>一元材积表、二元材积表、三元材积表等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标准木法、材积表法、形高表法、标准表法、平均实验形数法测定林分蓄积量的具体方法、步骤，材积表和形高表的简要编制方法，角规控制检尺测定林分每公顷株数和每公顷蓄积量的原理和方法</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了解形高表法、标准表法和平均实验形数法测定林分蓄积量，熟悉材积表的编制过程及角规测树原理</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掌握标准木法、材积表法测定林分蓄积量。</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八</w:t>
            </w:r>
            <w:r>
              <w:rPr>
                <w:rFonts w:ascii="Verdana" w:hAnsi="Verdana" w:cs="宋体"/>
                <w:sz w:val="18"/>
                <w:szCs w:val="18"/>
              </w:rPr>
              <w:t>）</w:t>
            </w:r>
            <w:r>
              <w:rPr>
                <w:rFonts w:hint="eastAsia" w:ascii="Verdana" w:hAnsi="Verdana" w:cs="宋体"/>
                <w:sz w:val="18"/>
                <w:szCs w:val="18"/>
              </w:rPr>
              <w:t>林分材种出材量测定</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原条、</w:t>
            </w:r>
            <w:r>
              <w:rPr>
                <w:rFonts w:hint="eastAsia"/>
                <w:sz w:val="18"/>
                <w:szCs w:val="18"/>
              </w:rPr>
              <w:t>原木、材种、造材、经济材、薪材、商品材、废材、出材量、单株木材种出材率、林分材种出材率等</w:t>
            </w:r>
          </w:p>
          <w:p>
            <w:pPr>
              <w:snapToGrid w:val="0"/>
              <w:jc w:val="left"/>
              <w:rPr>
                <w:rFonts w:hint="eastAsia" w:ascii="Verdana" w:hAnsi="Verdana" w:cs="宋体"/>
                <w:sz w:val="18"/>
                <w:szCs w:val="18"/>
              </w:rPr>
            </w:pPr>
            <w:r>
              <w:rPr>
                <w:rFonts w:ascii="Verdana" w:hAnsi="Verdana" w:cs="宋体"/>
                <w:sz w:val="18"/>
                <w:szCs w:val="18"/>
              </w:rPr>
              <w:t>2．理解和应用：</w:t>
            </w:r>
            <w:r>
              <w:rPr>
                <w:rFonts w:hint="eastAsia" w:ascii="Verdana" w:hAnsi="Verdana" w:cs="宋体"/>
                <w:sz w:val="18"/>
                <w:szCs w:val="18"/>
              </w:rPr>
              <w:t>各材种的基本概念、国家木材标准</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了解国家木材标准</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掌握各材种的基本概念。</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九</w:t>
            </w:r>
            <w:r>
              <w:rPr>
                <w:rFonts w:ascii="Verdana" w:hAnsi="Verdana" w:cs="宋体"/>
                <w:sz w:val="18"/>
                <w:szCs w:val="18"/>
              </w:rPr>
              <w:t>）</w:t>
            </w:r>
            <w:r>
              <w:rPr>
                <w:rFonts w:hint="eastAsia" w:ascii="Verdana" w:hAnsi="Verdana" w:cs="宋体"/>
                <w:sz w:val="18"/>
                <w:szCs w:val="18"/>
              </w:rPr>
              <w:t>树木生长量测定</w:t>
            </w:r>
            <w:r>
              <w:rPr>
                <w:rFonts w:ascii="Verdana" w:hAnsi="Verdana" w:cs="宋体"/>
                <w:sz w:val="18"/>
                <w:szCs w:val="18"/>
              </w:rPr>
              <w:br w:type="textWrapping"/>
            </w:r>
            <w:r>
              <w:rPr>
                <w:rFonts w:ascii="Verdana" w:hAnsi="Verdana" w:cs="宋体"/>
                <w:sz w:val="18"/>
                <w:szCs w:val="18"/>
              </w:rPr>
              <w:t>考试内容：</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生长量、</w:t>
            </w:r>
            <w:r>
              <w:rPr>
                <w:rFonts w:hint="eastAsia"/>
                <w:sz w:val="18"/>
                <w:szCs w:val="18"/>
              </w:rPr>
              <w:t>总生长量、定期生长量、总平均生长量、定期平均生长量、连年生长量、生长率等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树木生长方程的概念和性质，平均生长量与连年生长量的关系，树木生长量的测定方法，树干解析的外业调查和内业计算方法</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了解树木生长方程</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掌握平均生长量与连年生长量的关系，掌握树木生长量的测定方法和树干解析的外业、内业作业。</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十</w:t>
            </w:r>
            <w:r>
              <w:rPr>
                <w:rFonts w:ascii="Verdana" w:hAnsi="Verdana" w:cs="宋体"/>
                <w:sz w:val="18"/>
                <w:szCs w:val="18"/>
              </w:rPr>
              <w:t>）</w:t>
            </w:r>
            <w:r>
              <w:rPr>
                <w:rFonts w:hint="eastAsia" w:ascii="Verdana" w:hAnsi="Verdana" w:cs="宋体"/>
                <w:sz w:val="18"/>
                <w:szCs w:val="18"/>
              </w:rPr>
              <w:t>林分生长和收获预估模型</w:t>
            </w:r>
            <w:r>
              <w:rPr>
                <w:rFonts w:ascii="Verdana" w:hAnsi="Verdana" w:cs="宋体"/>
                <w:sz w:val="18"/>
                <w:szCs w:val="18"/>
              </w:rPr>
              <w:br w:type="textWrapping"/>
            </w:r>
            <w:r>
              <w:rPr>
                <w:rFonts w:ascii="Verdana" w:hAnsi="Verdana" w:cs="宋体"/>
                <w:sz w:val="18"/>
                <w:szCs w:val="18"/>
              </w:rPr>
              <w:t>考试内容：</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毛生长量、</w:t>
            </w:r>
            <w:r>
              <w:rPr>
                <w:rFonts w:hint="eastAsia"/>
                <w:sz w:val="18"/>
                <w:szCs w:val="18"/>
              </w:rPr>
              <w:t>纯生长量、净增量、枯损量、抚育采伐量、进界生长量、一次调查法、材积差法、林分表法、一元材积指数法等</w:t>
            </w:r>
          </w:p>
          <w:p>
            <w:pPr>
              <w:snapToGrid w:val="0"/>
              <w:jc w:val="left"/>
              <w:rPr>
                <w:rFonts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林分蓄积生长量的测定理论和方法，林分生长和收获预估模型的种类和特点</w:t>
            </w:r>
          </w:p>
          <w:p>
            <w:pPr>
              <w:snapToGrid w:val="0"/>
              <w:jc w:val="left"/>
              <w:rPr>
                <w:rFonts w:hint="eastAsia"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了解林分生长和收获预估模型的特点</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掌握一次调查法确定林分蓄积生长量。</w:t>
            </w:r>
          </w:p>
          <w:p>
            <w:pPr>
              <w:snapToGrid w:val="0"/>
              <w:jc w:val="left"/>
              <w:rPr>
                <w:rFonts w:hint="eastAsia"/>
                <w:sz w:val="18"/>
                <w:szCs w:val="18"/>
              </w:rPr>
            </w:pPr>
            <w:r>
              <w:rPr>
                <w:rFonts w:ascii="Verdana" w:hAnsi="Verdana" w:cs="宋体"/>
                <w:sz w:val="18"/>
                <w:szCs w:val="18"/>
              </w:rPr>
              <w:t>（</w:t>
            </w:r>
            <w:r>
              <w:rPr>
                <w:rFonts w:hint="eastAsia" w:ascii="Verdana" w:hAnsi="Verdana" w:cs="宋体"/>
                <w:sz w:val="18"/>
                <w:szCs w:val="18"/>
              </w:rPr>
              <w:t>十一</w:t>
            </w:r>
            <w:r>
              <w:rPr>
                <w:rFonts w:ascii="Verdana" w:hAnsi="Verdana" w:cs="宋体"/>
                <w:sz w:val="18"/>
                <w:szCs w:val="18"/>
              </w:rPr>
              <w:t>）</w:t>
            </w:r>
            <w:r>
              <w:rPr>
                <w:rFonts w:hint="eastAsia" w:ascii="Verdana" w:hAnsi="Verdana" w:cs="宋体"/>
                <w:sz w:val="18"/>
                <w:szCs w:val="18"/>
              </w:rPr>
              <w:t>林分生物量和碳储量测定</w:t>
            </w:r>
            <w:r>
              <w:rPr>
                <w:rFonts w:ascii="Verdana" w:hAnsi="Verdana" w:cs="宋体"/>
                <w:sz w:val="18"/>
                <w:szCs w:val="18"/>
              </w:rPr>
              <w:br w:type="textWrapping"/>
            </w:r>
            <w:r>
              <w:rPr>
                <w:rFonts w:ascii="Verdana" w:hAnsi="Verdana" w:cs="宋体"/>
                <w:sz w:val="18"/>
                <w:szCs w:val="18"/>
              </w:rPr>
              <w:t>考试内容：</w:t>
            </w:r>
            <w:r>
              <w:rPr>
                <w:rFonts w:ascii="Verdana" w:hAnsi="Verdana" w:cs="宋体"/>
                <w:sz w:val="18"/>
                <w:szCs w:val="18"/>
              </w:rPr>
              <w:br w:type="textWrapping"/>
            </w:r>
            <w:r>
              <w:rPr>
                <w:rFonts w:ascii="Verdana" w:hAnsi="Verdana" w:cs="宋体"/>
                <w:sz w:val="18"/>
                <w:szCs w:val="18"/>
              </w:rPr>
              <w:t>1．概念：</w:t>
            </w:r>
            <w:r>
              <w:rPr>
                <w:rFonts w:hint="eastAsia" w:ascii="Verdana" w:hAnsi="Verdana" w:cs="宋体"/>
                <w:sz w:val="18"/>
                <w:szCs w:val="18"/>
              </w:rPr>
              <w:t>生物量、</w:t>
            </w:r>
            <w:r>
              <w:rPr>
                <w:rFonts w:hint="eastAsia"/>
                <w:sz w:val="18"/>
                <w:szCs w:val="18"/>
              </w:rPr>
              <w:t>现存量、净生产力、连年生产力、全部称重法、木材密度法、标准枝法、林分碳储量等</w:t>
            </w:r>
          </w:p>
          <w:p>
            <w:pPr>
              <w:snapToGrid w:val="0"/>
              <w:jc w:val="left"/>
              <w:rPr>
                <w:rFonts w:hint="eastAsia" w:ascii="Verdana" w:hAnsi="Verdana" w:cs="宋体"/>
                <w:sz w:val="18"/>
                <w:szCs w:val="18"/>
              </w:rPr>
            </w:pPr>
            <w:r>
              <w:rPr>
                <w:rFonts w:ascii="Verdana" w:hAnsi="Verdana" w:cs="宋体"/>
                <w:sz w:val="18"/>
                <w:szCs w:val="18"/>
              </w:rPr>
              <w:t>2．理解和应用：</w:t>
            </w:r>
            <w:r>
              <w:rPr>
                <w:rFonts w:hint="eastAsia" w:ascii="Verdana" w:hAnsi="Verdana" w:cs="宋体"/>
                <w:sz w:val="18"/>
                <w:szCs w:val="18"/>
              </w:rPr>
              <w:t>森林生物量组成与分配，树木生物量和含碳率测定方法，林分生物量和碳储量的估测方法</w:t>
            </w:r>
          </w:p>
          <w:p>
            <w:pPr>
              <w:rPr>
                <w:rFonts w:hint="eastAsia"/>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rPr>
              <w:t xml:space="preserve"> 了解森林生物量组成与分配，林分生物量和碳储量的估算模型</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rPr>
              <w:t>掌握生物量的概念及树木各器官生物量的测定方法。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vAlign w:val="center"/>
          </w:tcPr>
          <w:p>
            <w:pPr>
              <w:spacing w:line="240" w:lineRule="exact"/>
              <w:rPr>
                <w:rFonts w:hint="eastAsia" w:ascii="Verdana" w:hAnsi="Verdana" w:cs="宋体"/>
                <w:b/>
                <w:bCs/>
                <w:kern w:val="0"/>
                <w:sz w:val="18"/>
              </w:rPr>
            </w:pPr>
            <w:r>
              <w:rPr>
                <w:rFonts w:hint="eastAsia" w:ascii="Verdana" w:hAnsi="Verdana" w:cs="宋体"/>
                <w:b/>
                <w:bCs/>
                <w:kern w:val="0"/>
                <w:sz w:val="18"/>
              </w:rPr>
              <w:t>主要参考书目</w:t>
            </w:r>
          </w:p>
          <w:p>
            <w:pPr>
              <w:spacing w:line="240" w:lineRule="exact"/>
              <w:rPr>
                <w:bCs/>
                <w:kern w:val="0"/>
                <w:sz w:val="18"/>
                <w:szCs w:val="18"/>
              </w:rPr>
            </w:pPr>
            <w:r>
              <w:rPr>
                <w:bCs/>
                <w:kern w:val="0"/>
                <w:sz w:val="18"/>
                <w:szCs w:val="18"/>
              </w:rPr>
              <w:t>李</w:t>
            </w:r>
            <w:r>
              <w:rPr>
                <w:rFonts w:hint="eastAsia"/>
                <w:bCs/>
                <w:kern w:val="0"/>
                <w:sz w:val="18"/>
                <w:szCs w:val="18"/>
              </w:rPr>
              <w:t>凤</w:t>
            </w:r>
            <w:r>
              <w:rPr>
                <w:bCs/>
                <w:kern w:val="0"/>
                <w:sz w:val="18"/>
                <w:szCs w:val="18"/>
              </w:rPr>
              <w:t>日主编. 测树学（第4版）. 北京：中国林业出版社，2019</w:t>
            </w:r>
          </w:p>
        </w:tc>
      </w:tr>
    </w:tbl>
    <w:p/>
    <w:p>
      <w:pPr>
        <w:widowControl/>
        <w:jc w:val="center"/>
        <w:rPr>
          <w:kern w:val="0"/>
          <w:sz w:val="18"/>
          <w:szCs w:val="18"/>
        </w:rPr>
      </w:pPr>
      <w:r>
        <w:rPr>
          <w:rFonts w:eastAsia="黑体"/>
          <w:kern w:val="0"/>
          <w:sz w:val="34"/>
          <w:szCs w:val="34"/>
        </w:rPr>
        <w:t>《基础生态学》考试大纲</w:t>
      </w: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widowControl/>
              <w:spacing w:line="375" w:lineRule="atLeast"/>
              <w:jc w:val="center"/>
              <w:rPr>
                <w:kern w:val="0"/>
                <w:sz w:val="18"/>
                <w:szCs w:val="18"/>
              </w:rPr>
            </w:pPr>
            <w:r>
              <w:rPr>
                <w:b/>
                <w:bCs/>
                <w:kern w:val="0"/>
                <w:sz w:val="18"/>
              </w:rPr>
              <w:t>命题方式</w:t>
            </w:r>
          </w:p>
        </w:tc>
        <w:tc>
          <w:tcPr>
            <w:tcW w:w="2907" w:type="dxa"/>
            <w:shd w:val="clear" w:color="auto" w:fill="auto"/>
            <w:vAlign w:val="center"/>
          </w:tcPr>
          <w:p>
            <w:pPr>
              <w:widowControl/>
              <w:spacing w:line="375" w:lineRule="atLeast"/>
              <w:jc w:val="center"/>
              <w:rPr>
                <w:kern w:val="0"/>
                <w:sz w:val="18"/>
                <w:szCs w:val="18"/>
              </w:rPr>
            </w:pPr>
            <w:r>
              <w:rPr>
                <w:kern w:val="0"/>
                <w:sz w:val="18"/>
                <w:szCs w:val="18"/>
              </w:rPr>
              <w:t>招生单位自命题</w:t>
            </w:r>
          </w:p>
        </w:tc>
        <w:tc>
          <w:tcPr>
            <w:tcW w:w="1727" w:type="dxa"/>
            <w:shd w:val="clear" w:color="auto" w:fill="auto"/>
            <w:vAlign w:val="center"/>
          </w:tcPr>
          <w:p>
            <w:pPr>
              <w:widowControl/>
              <w:spacing w:line="375" w:lineRule="atLeast"/>
              <w:jc w:val="center"/>
              <w:rPr>
                <w:kern w:val="0"/>
                <w:sz w:val="18"/>
                <w:szCs w:val="18"/>
              </w:rPr>
            </w:pPr>
            <w:r>
              <w:rPr>
                <w:b/>
                <w:bCs/>
                <w:kern w:val="0"/>
                <w:sz w:val="18"/>
              </w:rPr>
              <w:t>科目类别</w:t>
            </w:r>
          </w:p>
        </w:tc>
        <w:tc>
          <w:tcPr>
            <w:tcW w:w="2317" w:type="dxa"/>
            <w:shd w:val="clear" w:color="auto" w:fill="auto"/>
            <w:vAlign w:val="center"/>
          </w:tcPr>
          <w:p>
            <w:pPr>
              <w:widowControl/>
              <w:spacing w:line="375" w:lineRule="atLeast"/>
              <w:jc w:val="center"/>
              <w:rPr>
                <w:kern w:val="0"/>
                <w:sz w:val="18"/>
                <w:szCs w:val="18"/>
              </w:rPr>
            </w:pPr>
            <w:r>
              <w:rPr>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jc w:val="center"/>
            </w:pPr>
            <w:r>
              <w:rPr>
                <w:b/>
                <w:bCs/>
                <w:kern w:val="0"/>
                <w:sz w:val="18"/>
              </w:rPr>
              <w:t>满  分</w:t>
            </w:r>
          </w:p>
        </w:tc>
        <w:tc>
          <w:tcPr>
            <w:tcW w:w="6951" w:type="dxa"/>
            <w:gridSpan w:val="3"/>
            <w:shd w:val="clear" w:color="auto" w:fill="auto"/>
            <w:vAlign w:val="center"/>
          </w:tcPr>
          <w:p>
            <w:pPr>
              <w:jc w:val="center"/>
            </w:pPr>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ind w:left="354" w:hanging="354" w:hangingChars="196"/>
              <w:rPr>
                <w:b/>
                <w:bCs/>
                <w:kern w:val="0"/>
                <w:sz w:val="18"/>
              </w:rPr>
            </w:pPr>
            <w:r>
              <w:rPr>
                <w:b/>
                <w:bCs/>
                <w:kern w:val="0"/>
                <w:sz w:val="18"/>
              </w:rPr>
              <w:t>考试方式和考试时间</w:t>
            </w:r>
          </w:p>
          <w:p>
            <w:pPr>
              <w:ind w:left="353" w:leftChars="168"/>
            </w:pPr>
            <w:r>
              <w:rPr>
                <w:kern w:val="0"/>
                <w:sz w:val="18"/>
                <w:szCs w:val="18"/>
              </w:rPr>
              <w:t>考试采用闭卷笔试形式，与其他科目组卷后，试卷满分为150分（基础生态学和测树学各占50%），考试时间为3小时。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8618" w:type="dxa"/>
            <w:gridSpan w:val="4"/>
            <w:shd w:val="clear" w:color="auto" w:fill="auto"/>
            <w:vAlign w:val="center"/>
          </w:tcPr>
          <w:p>
            <w:pPr>
              <w:rPr>
                <w:b/>
                <w:bCs/>
                <w:kern w:val="0"/>
                <w:sz w:val="18"/>
              </w:rPr>
            </w:pPr>
            <w:r>
              <w:rPr>
                <w:b/>
                <w:bCs/>
                <w:kern w:val="0"/>
                <w:sz w:val="18"/>
              </w:rPr>
              <w:t>考试性质</w:t>
            </w:r>
          </w:p>
          <w:p>
            <w:pPr>
              <w:ind w:firstLine="352" w:firstLineChars="196"/>
              <w:rPr>
                <w:bCs/>
                <w:sz w:val="18"/>
                <w:szCs w:val="18"/>
              </w:rPr>
            </w:pPr>
            <w:r>
              <w:rPr>
                <w:rFonts w:hint="eastAsia"/>
                <w:bCs/>
                <w:sz w:val="18"/>
                <w:szCs w:val="18"/>
              </w:rPr>
              <w:t>《</w:t>
            </w:r>
            <w:r>
              <w:rPr>
                <w:bCs/>
                <w:sz w:val="18"/>
                <w:szCs w:val="18"/>
              </w:rPr>
              <w:t>基础生态学</w:t>
            </w:r>
            <w:r>
              <w:rPr>
                <w:rFonts w:hint="eastAsia"/>
                <w:bCs/>
                <w:sz w:val="18"/>
                <w:szCs w:val="18"/>
              </w:rPr>
              <w:t>》考试</w:t>
            </w:r>
            <w:r>
              <w:rPr>
                <w:bCs/>
                <w:sz w:val="18"/>
                <w:szCs w:val="18"/>
              </w:rPr>
              <w:t>目的是测试考生对该</w:t>
            </w:r>
            <w:r>
              <w:rPr>
                <w:rFonts w:hint="eastAsia"/>
                <w:bCs/>
                <w:sz w:val="18"/>
                <w:szCs w:val="18"/>
              </w:rPr>
              <w:t>门</w:t>
            </w:r>
            <w:r>
              <w:rPr>
                <w:bCs/>
                <w:sz w:val="18"/>
                <w:szCs w:val="18"/>
              </w:rPr>
              <w:t>课程的</w:t>
            </w:r>
            <w:r>
              <w:rPr>
                <w:rFonts w:hint="eastAsia"/>
                <w:bCs/>
                <w:sz w:val="18"/>
                <w:szCs w:val="18"/>
              </w:rPr>
              <w:t>掌握</w:t>
            </w:r>
            <w:r>
              <w:rPr>
                <w:bCs/>
                <w:sz w:val="18"/>
                <w:szCs w:val="18"/>
              </w:rPr>
              <w:t>程度</w:t>
            </w:r>
            <w:r>
              <w:rPr>
                <w:rFonts w:hint="eastAsia"/>
                <w:bCs/>
                <w:sz w:val="18"/>
                <w:szCs w:val="18"/>
              </w:rPr>
              <w:t>，包括：</w:t>
            </w:r>
            <w:r>
              <w:rPr>
                <w:bCs/>
                <w:sz w:val="18"/>
                <w:szCs w:val="18"/>
              </w:rPr>
              <w:t>以植物为</w:t>
            </w:r>
            <w:r>
              <w:rPr>
                <w:rFonts w:hint="eastAsia"/>
                <w:bCs/>
                <w:sz w:val="18"/>
                <w:szCs w:val="18"/>
              </w:rPr>
              <w:t>主要</w:t>
            </w:r>
            <w:r>
              <w:rPr>
                <w:bCs/>
                <w:sz w:val="18"/>
                <w:szCs w:val="18"/>
              </w:rPr>
              <w:t>研究对象</w:t>
            </w:r>
            <w:r>
              <w:rPr>
                <w:rFonts w:hint="eastAsia"/>
                <w:bCs/>
                <w:sz w:val="18"/>
                <w:szCs w:val="18"/>
              </w:rPr>
              <w:t>的个体生态学（</w:t>
            </w:r>
            <w:r>
              <w:rPr>
                <w:bCs/>
                <w:sz w:val="18"/>
                <w:szCs w:val="18"/>
              </w:rPr>
              <w:t>生物与环境相互作用</w:t>
            </w:r>
            <w:r>
              <w:rPr>
                <w:rFonts w:hint="eastAsia"/>
                <w:bCs/>
                <w:sz w:val="18"/>
                <w:szCs w:val="18"/>
              </w:rPr>
              <w:t>机制）、种群生态学（</w:t>
            </w:r>
            <w:r>
              <w:rPr>
                <w:bCs/>
                <w:sz w:val="18"/>
                <w:szCs w:val="18"/>
              </w:rPr>
              <w:t>种群特性、种群动态、种群调节、生态对策、种内与种间关系</w:t>
            </w:r>
            <w:r>
              <w:rPr>
                <w:rFonts w:hint="eastAsia"/>
                <w:bCs/>
                <w:sz w:val="18"/>
                <w:szCs w:val="18"/>
              </w:rPr>
              <w:t>）、群落生态学（植物</w:t>
            </w:r>
            <w:r>
              <w:rPr>
                <w:bCs/>
                <w:sz w:val="18"/>
                <w:szCs w:val="18"/>
              </w:rPr>
              <w:t>群落特性、组成、结构、动态、分类</w:t>
            </w:r>
            <w:r>
              <w:rPr>
                <w:rFonts w:hint="eastAsia"/>
                <w:bCs/>
                <w:sz w:val="18"/>
                <w:szCs w:val="18"/>
              </w:rPr>
              <w:t>、植被类型）以及生态系统生态学（</w:t>
            </w:r>
            <w:r>
              <w:rPr>
                <w:bCs/>
                <w:sz w:val="18"/>
                <w:szCs w:val="18"/>
              </w:rPr>
              <w:t>生态系统特征、组成、结构、生态平衡</w:t>
            </w:r>
            <w:r>
              <w:rPr>
                <w:rFonts w:hint="eastAsia"/>
                <w:bCs/>
                <w:sz w:val="18"/>
                <w:szCs w:val="18"/>
              </w:rPr>
              <w:t>及</w:t>
            </w:r>
            <w:r>
              <w:rPr>
                <w:bCs/>
                <w:sz w:val="18"/>
                <w:szCs w:val="18"/>
              </w:rPr>
              <w:t>功能</w:t>
            </w:r>
            <w:r>
              <w:rPr>
                <w:rFonts w:hint="eastAsia"/>
                <w:bCs/>
                <w:sz w:val="18"/>
                <w:szCs w:val="18"/>
              </w:rPr>
              <w:t>）、景观生态学及全球生态学基础</w:t>
            </w:r>
            <w:r>
              <w:rPr>
                <w:rFonts w:hint="eastAsia"/>
                <w:sz w:val="18"/>
                <w:szCs w:val="18"/>
              </w:rPr>
              <w:t>理论、技术、方法和应用</w:t>
            </w: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8618" w:type="dxa"/>
            <w:gridSpan w:val="4"/>
            <w:shd w:val="clear" w:color="auto" w:fill="auto"/>
            <w:vAlign w:val="center"/>
          </w:tcPr>
          <w:p>
            <w:pPr>
              <w:rPr>
                <w:b/>
                <w:bCs/>
                <w:kern w:val="0"/>
                <w:sz w:val="18"/>
              </w:rPr>
            </w:pPr>
            <w:r>
              <w:rPr>
                <w:b/>
                <w:bCs/>
                <w:kern w:val="0"/>
                <w:sz w:val="18"/>
              </w:rPr>
              <w:t>考试内容和考试要求</w:t>
            </w:r>
          </w:p>
          <w:p>
            <w:pPr>
              <w:ind w:firstLine="361" w:firstLineChars="200"/>
              <w:rPr>
                <w:b/>
                <w:sz w:val="18"/>
                <w:szCs w:val="18"/>
              </w:rPr>
            </w:pPr>
            <w:r>
              <w:rPr>
                <w:rFonts w:hint="eastAsia"/>
                <w:b/>
                <w:sz w:val="18"/>
                <w:szCs w:val="18"/>
              </w:rPr>
              <w:t>一、绪</w:t>
            </w:r>
            <w:r>
              <w:rPr>
                <w:b/>
                <w:sz w:val="18"/>
                <w:szCs w:val="18"/>
              </w:rPr>
              <w:t>论</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生态学、生态危机、生态问题等。</w:t>
            </w:r>
          </w:p>
          <w:p>
            <w:pPr>
              <w:ind w:firstLine="360" w:firstLineChars="200"/>
              <w:rPr>
                <w:bCs/>
                <w:sz w:val="18"/>
                <w:szCs w:val="18"/>
              </w:rPr>
            </w:pPr>
            <w:r>
              <w:rPr>
                <w:bCs/>
                <w:sz w:val="18"/>
                <w:szCs w:val="18"/>
              </w:rPr>
              <w:t>2．理解和应用：</w:t>
            </w:r>
            <w:r>
              <w:rPr>
                <w:rFonts w:hint="eastAsia"/>
                <w:bCs/>
                <w:sz w:val="18"/>
                <w:szCs w:val="18"/>
              </w:rPr>
              <w:t>生态学研究内容、</w:t>
            </w:r>
            <w:r>
              <w:rPr>
                <w:bCs/>
                <w:sz w:val="18"/>
                <w:szCs w:val="18"/>
              </w:rPr>
              <w:t>研究对象</w:t>
            </w:r>
            <w:r>
              <w:rPr>
                <w:rFonts w:hint="eastAsia"/>
                <w:bCs/>
                <w:sz w:val="18"/>
                <w:szCs w:val="18"/>
              </w:rPr>
              <w:t>和</w:t>
            </w:r>
            <w:r>
              <w:rPr>
                <w:bCs/>
                <w:sz w:val="18"/>
                <w:szCs w:val="18"/>
              </w:rPr>
              <w:t>研究方法</w:t>
            </w:r>
            <w:r>
              <w:rPr>
                <w:rFonts w:hint="eastAsia"/>
                <w:bCs/>
                <w:sz w:val="18"/>
                <w:szCs w:val="18"/>
              </w:rPr>
              <w:t>；生态学的意义和作用；生态学与其它学科关系；</w:t>
            </w:r>
            <w:r>
              <w:rPr>
                <w:bCs/>
                <w:sz w:val="18"/>
                <w:szCs w:val="18"/>
              </w:rPr>
              <w:t>现代生态学</w:t>
            </w:r>
            <w:r>
              <w:rPr>
                <w:rFonts w:hint="eastAsia"/>
                <w:bCs/>
                <w:sz w:val="18"/>
                <w:szCs w:val="18"/>
              </w:rPr>
              <w:t>热点研究领域。</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了解</w:t>
            </w:r>
            <w:r>
              <w:rPr>
                <w:bCs/>
                <w:sz w:val="18"/>
                <w:szCs w:val="18"/>
              </w:rPr>
              <w:t>现代生态学</w:t>
            </w:r>
            <w:r>
              <w:rPr>
                <w:rFonts w:hint="eastAsia"/>
                <w:bCs/>
                <w:sz w:val="18"/>
                <w:szCs w:val="18"/>
              </w:rPr>
              <w:t>热点研究领域；熟悉生态学的意义和作用；领会生态学与其它学科关系；熟练掌握生态学</w:t>
            </w:r>
            <w:r>
              <w:rPr>
                <w:bCs/>
                <w:sz w:val="18"/>
                <w:szCs w:val="18"/>
              </w:rPr>
              <w:t>的课程性质</w:t>
            </w:r>
            <w:r>
              <w:rPr>
                <w:rFonts w:hint="eastAsia"/>
                <w:bCs/>
                <w:sz w:val="18"/>
                <w:szCs w:val="18"/>
              </w:rPr>
              <w:t>、</w:t>
            </w:r>
            <w:r>
              <w:rPr>
                <w:bCs/>
                <w:sz w:val="18"/>
                <w:szCs w:val="18"/>
              </w:rPr>
              <w:t>特点、内容</w:t>
            </w:r>
            <w:r>
              <w:rPr>
                <w:rFonts w:hint="eastAsia"/>
                <w:bCs/>
                <w:sz w:val="18"/>
                <w:szCs w:val="18"/>
              </w:rPr>
              <w:t>和</w:t>
            </w:r>
            <w:r>
              <w:rPr>
                <w:bCs/>
                <w:sz w:val="18"/>
                <w:szCs w:val="18"/>
              </w:rPr>
              <w:t>研究方法</w:t>
            </w:r>
            <w:r>
              <w:rPr>
                <w:rFonts w:hint="eastAsia"/>
                <w:bCs/>
                <w:sz w:val="18"/>
                <w:szCs w:val="18"/>
              </w:rPr>
              <w:t>；了解</w:t>
            </w:r>
            <w:r>
              <w:rPr>
                <w:bCs/>
                <w:sz w:val="18"/>
                <w:szCs w:val="18"/>
              </w:rPr>
              <w:t>现代生态学的特点。</w:t>
            </w:r>
          </w:p>
          <w:p>
            <w:pPr>
              <w:ind w:firstLine="361" w:firstLineChars="200"/>
              <w:rPr>
                <w:rFonts w:hint="eastAsia"/>
                <w:b/>
                <w:sz w:val="18"/>
                <w:szCs w:val="18"/>
              </w:rPr>
            </w:pPr>
            <w:r>
              <w:rPr>
                <w:rFonts w:hint="eastAsia"/>
                <w:b/>
                <w:sz w:val="18"/>
                <w:szCs w:val="18"/>
              </w:rPr>
              <w:t>二、个体生态学</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环境、生态因子、生境、栖息地、生态位、限制因子、主导因子、耐受限度、适应性、适应组合、内稳态机制、</w:t>
            </w:r>
            <w:r>
              <w:rPr>
                <w:bCs/>
                <w:sz w:val="18"/>
                <w:szCs w:val="18"/>
              </w:rPr>
              <w:t>温室效应</w:t>
            </w:r>
            <w:r>
              <w:rPr>
                <w:rFonts w:hint="eastAsia"/>
                <w:bCs/>
                <w:sz w:val="18"/>
                <w:szCs w:val="18"/>
              </w:rPr>
              <w:t>、陆生植物、旱生植物、水生植物、盐土植物、碱土植物、沙生植物等。</w:t>
            </w:r>
          </w:p>
          <w:p>
            <w:pPr>
              <w:ind w:firstLine="360" w:firstLineChars="200"/>
              <w:jc w:val="left"/>
              <w:rPr>
                <w:bCs/>
                <w:sz w:val="18"/>
                <w:szCs w:val="18"/>
              </w:rPr>
            </w:pPr>
            <w:r>
              <w:rPr>
                <w:bCs/>
                <w:sz w:val="18"/>
                <w:szCs w:val="18"/>
              </w:rPr>
              <w:t>2．理解和应用：生态因子</w:t>
            </w:r>
            <w:r>
              <w:rPr>
                <w:rFonts w:hint="eastAsia"/>
                <w:bCs/>
                <w:sz w:val="18"/>
                <w:szCs w:val="18"/>
              </w:rPr>
              <w:t>的类型及</w:t>
            </w:r>
            <w:r>
              <w:rPr>
                <w:bCs/>
                <w:sz w:val="18"/>
                <w:szCs w:val="18"/>
              </w:rPr>
              <w:t>作用规律，生物与环境</w:t>
            </w:r>
            <w:r>
              <w:rPr>
                <w:rFonts w:hint="eastAsia"/>
                <w:bCs/>
                <w:sz w:val="18"/>
                <w:szCs w:val="18"/>
              </w:rPr>
              <w:t>的相互关系规律，</w:t>
            </w:r>
            <w:r>
              <w:rPr>
                <w:bCs/>
                <w:sz w:val="18"/>
                <w:szCs w:val="18"/>
              </w:rPr>
              <w:t>生物与环境关系的基本原理，内稳态机制及适应组合</w:t>
            </w:r>
            <w:r>
              <w:rPr>
                <w:rFonts w:hint="eastAsia"/>
                <w:bCs/>
                <w:sz w:val="18"/>
                <w:szCs w:val="18"/>
              </w:rPr>
              <w:t>，</w:t>
            </w:r>
            <w:r>
              <w:rPr>
                <w:bCs/>
                <w:sz w:val="18"/>
                <w:szCs w:val="18"/>
              </w:rPr>
              <w:t>光因子</w:t>
            </w:r>
            <w:r>
              <w:rPr>
                <w:rFonts w:hint="eastAsia"/>
                <w:bCs/>
                <w:sz w:val="18"/>
                <w:szCs w:val="18"/>
              </w:rPr>
              <w:t>的</w:t>
            </w:r>
            <w:r>
              <w:rPr>
                <w:bCs/>
                <w:sz w:val="18"/>
                <w:szCs w:val="18"/>
              </w:rPr>
              <w:t>生态作用及生物的适应</w:t>
            </w:r>
            <w:r>
              <w:rPr>
                <w:rFonts w:hint="eastAsia"/>
                <w:bCs/>
                <w:sz w:val="18"/>
                <w:szCs w:val="18"/>
              </w:rPr>
              <w:t>性</w:t>
            </w:r>
            <w:r>
              <w:rPr>
                <w:bCs/>
                <w:sz w:val="18"/>
                <w:szCs w:val="18"/>
              </w:rPr>
              <w:t>；温度因子的生态</w:t>
            </w:r>
            <w:r>
              <w:rPr>
                <w:rFonts w:hint="eastAsia"/>
                <w:bCs/>
                <w:sz w:val="18"/>
                <w:szCs w:val="18"/>
              </w:rPr>
              <w:t>作用及</w:t>
            </w:r>
            <w:r>
              <w:rPr>
                <w:bCs/>
                <w:sz w:val="18"/>
                <w:szCs w:val="18"/>
              </w:rPr>
              <w:t>生物对极端温度的适应</w:t>
            </w:r>
            <w:r>
              <w:rPr>
                <w:rFonts w:hint="eastAsia"/>
                <w:bCs/>
                <w:sz w:val="18"/>
                <w:szCs w:val="18"/>
              </w:rPr>
              <w:t>性</w:t>
            </w:r>
            <w:r>
              <w:rPr>
                <w:bCs/>
                <w:sz w:val="18"/>
                <w:szCs w:val="18"/>
              </w:rPr>
              <w:t>；</w:t>
            </w:r>
            <w:r>
              <w:rPr>
                <w:rFonts w:hint="eastAsia"/>
                <w:bCs/>
                <w:sz w:val="18"/>
                <w:szCs w:val="18"/>
              </w:rPr>
              <w:t>水</w:t>
            </w:r>
            <w:r>
              <w:rPr>
                <w:bCs/>
                <w:sz w:val="18"/>
                <w:szCs w:val="18"/>
              </w:rPr>
              <w:t>因子的生态</w:t>
            </w:r>
            <w:r>
              <w:rPr>
                <w:rFonts w:hint="eastAsia"/>
                <w:bCs/>
                <w:sz w:val="18"/>
                <w:szCs w:val="18"/>
              </w:rPr>
              <w:t>作用及</w:t>
            </w:r>
            <w:r>
              <w:rPr>
                <w:bCs/>
                <w:sz w:val="18"/>
                <w:szCs w:val="18"/>
              </w:rPr>
              <w:t>生物的适应</w:t>
            </w:r>
            <w:r>
              <w:rPr>
                <w:rFonts w:hint="eastAsia"/>
                <w:bCs/>
                <w:sz w:val="18"/>
                <w:szCs w:val="18"/>
              </w:rPr>
              <w:t>性</w:t>
            </w:r>
            <w:r>
              <w:rPr>
                <w:bCs/>
                <w:sz w:val="18"/>
                <w:szCs w:val="18"/>
              </w:rPr>
              <w:t>；</w:t>
            </w:r>
            <w:r>
              <w:rPr>
                <w:rFonts w:hint="eastAsia"/>
                <w:bCs/>
                <w:sz w:val="18"/>
                <w:szCs w:val="18"/>
              </w:rPr>
              <w:t>CO</w:t>
            </w:r>
            <w:r>
              <w:rPr>
                <w:bCs/>
                <w:sz w:val="18"/>
                <w:szCs w:val="18"/>
                <w:vertAlign w:val="subscript"/>
              </w:rPr>
              <w:t>2</w:t>
            </w:r>
            <w:r>
              <w:rPr>
                <w:bCs/>
                <w:sz w:val="18"/>
                <w:szCs w:val="18"/>
              </w:rPr>
              <w:t>生态作用；土壤的</w:t>
            </w:r>
            <w:r>
              <w:rPr>
                <w:rFonts w:hint="eastAsia"/>
                <w:bCs/>
                <w:sz w:val="18"/>
                <w:szCs w:val="18"/>
              </w:rPr>
              <w:t>生态作用及</w:t>
            </w:r>
            <w:r>
              <w:rPr>
                <w:bCs/>
                <w:sz w:val="18"/>
                <w:szCs w:val="18"/>
              </w:rPr>
              <w:t>生物的适应性</w:t>
            </w:r>
            <w:r>
              <w:rPr>
                <w:rFonts w:hint="eastAsia"/>
                <w:bCs/>
                <w:sz w:val="18"/>
                <w:szCs w:val="18"/>
              </w:rPr>
              <w:t>；</w:t>
            </w:r>
            <w:r>
              <w:rPr>
                <w:bCs/>
                <w:sz w:val="18"/>
                <w:szCs w:val="18"/>
              </w:rPr>
              <w:t>主要生态因子</w:t>
            </w:r>
            <w:r>
              <w:rPr>
                <w:rFonts w:hint="eastAsia"/>
                <w:bCs/>
                <w:sz w:val="18"/>
                <w:szCs w:val="18"/>
              </w:rPr>
              <w:t>（光因子、温度因子、水因子、土壤因子）对林业的意义。</w:t>
            </w:r>
          </w:p>
          <w:p>
            <w:pPr>
              <w:ind w:firstLine="360" w:firstLineChars="200"/>
              <w:rPr>
                <w:bCs/>
                <w:sz w:val="18"/>
                <w:szCs w:val="18"/>
              </w:rPr>
            </w:pPr>
            <w:r>
              <w:rPr>
                <w:bCs/>
                <w:sz w:val="18"/>
                <w:szCs w:val="18"/>
              </w:rPr>
              <w:t>考试要求：</w:t>
            </w:r>
          </w:p>
          <w:p>
            <w:pPr>
              <w:ind w:firstLine="360" w:firstLineChars="200"/>
              <w:jc w:val="left"/>
              <w:rPr>
                <w:bCs/>
                <w:sz w:val="18"/>
                <w:szCs w:val="18"/>
              </w:rPr>
            </w:pPr>
            <w:r>
              <w:rPr>
                <w:rFonts w:hint="eastAsia"/>
                <w:bCs/>
                <w:sz w:val="18"/>
                <w:szCs w:val="18"/>
              </w:rPr>
              <w:t>熟练掌握重点概念并做解释；熟悉</w:t>
            </w:r>
            <w:r>
              <w:rPr>
                <w:bCs/>
                <w:sz w:val="18"/>
                <w:szCs w:val="18"/>
              </w:rPr>
              <w:t>生态因子</w:t>
            </w:r>
            <w:r>
              <w:rPr>
                <w:rFonts w:hint="eastAsia"/>
                <w:bCs/>
                <w:sz w:val="18"/>
                <w:szCs w:val="18"/>
              </w:rPr>
              <w:t>类型及</w:t>
            </w:r>
            <w:r>
              <w:rPr>
                <w:bCs/>
                <w:sz w:val="18"/>
                <w:szCs w:val="18"/>
              </w:rPr>
              <w:t>作用规律</w:t>
            </w:r>
            <w:r>
              <w:rPr>
                <w:rFonts w:hint="eastAsia"/>
                <w:bCs/>
                <w:sz w:val="18"/>
                <w:szCs w:val="18"/>
              </w:rPr>
              <w:t>；熟习</w:t>
            </w:r>
            <w:r>
              <w:rPr>
                <w:bCs/>
                <w:sz w:val="18"/>
                <w:szCs w:val="18"/>
              </w:rPr>
              <w:t>生物与环境</w:t>
            </w:r>
            <w:r>
              <w:rPr>
                <w:rFonts w:hint="eastAsia"/>
                <w:bCs/>
                <w:sz w:val="18"/>
                <w:szCs w:val="18"/>
              </w:rPr>
              <w:t>相互关系规律；理解</w:t>
            </w:r>
            <w:r>
              <w:rPr>
                <w:bCs/>
                <w:sz w:val="18"/>
                <w:szCs w:val="18"/>
              </w:rPr>
              <w:t>生物与环境关系的基本原理</w:t>
            </w:r>
            <w:r>
              <w:rPr>
                <w:rFonts w:hint="eastAsia"/>
                <w:bCs/>
                <w:sz w:val="18"/>
                <w:szCs w:val="18"/>
              </w:rPr>
              <w:t>；熟悉适应性及适应组合；熟练掌握</w:t>
            </w:r>
            <w:r>
              <w:rPr>
                <w:bCs/>
                <w:sz w:val="18"/>
                <w:szCs w:val="18"/>
              </w:rPr>
              <w:t>主要生态因子</w:t>
            </w:r>
            <w:r>
              <w:rPr>
                <w:rFonts w:hint="eastAsia"/>
                <w:bCs/>
                <w:sz w:val="18"/>
                <w:szCs w:val="18"/>
              </w:rPr>
              <w:t>（光因子、温度因子、水因子、土壤因子）</w:t>
            </w:r>
            <w:r>
              <w:rPr>
                <w:bCs/>
                <w:sz w:val="18"/>
                <w:szCs w:val="18"/>
              </w:rPr>
              <w:t>的生态作用及生物</w:t>
            </w:r>
            <w:r>
              <w:rPr>
                <w:rFonts w:hint="eastAsia"/>
                <w:bCs/>
                <w:sz w:val="18"/>
                <w:szCs w:val="18"/>
              </w:rPr>
              <w:t>（植物为例）</w:t>
            </w:r>
            <w:r>
              <w:rPr>
                <w:bCs/>
                <w:sz w:val="18"/>
                <w:szCs w:val="18"/>
              </w:rPr>
              <w:t>的</w:t>
            </w:r>
            <w:r>
              <w:rPr>
                <w:rFonts w:hint="eastAsia"/>
                <w:bCs/>
                <w:sz w:val="18"/>
                <w:szCs w:val="18"/>
              </w:rPr>
              <w:t>生态</w:t>
            </w:r>
            <w:r>
              <w:rPr>
                <w:bCs/>
                <w:sz w:val="18"/>
                <w:szCs w:val="18"/>
              </w:rPr>
              <w:t>适应</w:t>
            </w:r>
            <w:r>
              <w:rPr>
                <w:rFonts w:hint="eastAsia"/>
                <w:bCs/>
                <w:sz w:val="18"/>
                <w:szCs w:val="18"/>
              </w:rPr>
              <w:t>性；了解大气因子、火因子和风因子</w:t>
            </w:r>
            <w:r>
              <w:rPr>
                <w:bCs/>
                <w:sz w:val="18"/>
                <w:szCs w:val="18"/>
              </w:rPr>
              <w:t>的生态作用规律及生物</w:t>
            </w:r>
            <w:r>
              <w:rPr>
                <w:rFonts w:hint="eastAsia"/>
                <w:bCs/>
                <w:sz w:val="18"/>
                <w:szCs w:val="18"/>
              </w:rPr>
              <w:t>（植物为例）</w:t>
            </w:r>
            <w:r>
              <w:rPr>
                <w:bCs/>
                <w:sz w:val="18"/>
                <w:szCs w:val="18"/>
              </w:rPr>
              <w:t>的适应</w:t>
            </w:r>
            <w:r>
              <w:rPr>
                <w:rFonts w:hint="eastAsia"/>
                <w:bCs/>
                <w:sz w:val="18"/>
                <w:szCs w:val="18"/>
              </w:rPr>
              <w:t>性；领会主要</w:t>
            </w:r>
            <w:r>
              <w:rPr>
                <w:bCs/>
                <w:sz w:val="18"/>
                <w:szCs w:val="18"/>
              </w:rPr>
              <w:t>生态因子</w:t>
            </w:r>
            <w:r>
              <w:rPr>
                <w:rFonts w:hint="eastAsia"/>
                <w:bCs/>
                <w:sz w:val="18"/>
                <w:szCs w:val="18"/>
              </w:rPr>
              <w:t>对林业的意义。</w:t>
            </w:r>
          </w:p>
          <w:p>
            <w:pPr>
              <w:ind w:firstLine="361" w:firstLineChars="200"/>
              <w:rPr>
                <w:rFonts w:hint="eastAsia"/>
                <w:b/>
                <w:sz w:val="18"/>
                <w:szCs w:val="18"/>
              </w:rPr>
            </w:pPr>
            <w:r>
              <w:rPr>
                <w:rFonts w:hint="eastAsia"/>
                <w:b/>
                <w:sz w:val="18"/>
                <w:szCs w:val="18"/>
              </w:rPr>
              <w:t>三、种群生态学</w:t>
            </w:r>
          </w:p>
          <w:p>
            <w:pPr>
              <w:ind w:firstLine="360" w:firstLineChars="200"/>
              <w:rPr>
                <w:bCs/>
                <w:sz w:val="18"/>
                <w:szCs w:val="18"/>
              </w:rPr>
            </w:pPr>
            <w:r>
              <w:rPr>
                <w:bCs/>
                <w:sz w:val="18"/>
                <w:szCs w:val="18"/>
              </w:rPr>
              <w:t>考试内容：</w:t>
            </w:r>
          </w:p>
          <w:p>
            <w:pPr>
              <w:tabs>
                <w:tab w:val="left" w:pos="720"/>
              </w:tabs>
              <w:ind w:firstLine="360" w:firstLineChars="200"/>
              <w:rPr>
                <w:bCs/>
                <w:sz w:val="18"/>
                <w:szCs w:val="18"/>
              </w:rPr>
            </w:pPr>
            <w:r>
              <w:rPr>
                <w:bCs/>
                <w:sz w:val="18"/>
                <w:szCs w:val="18"/>
              </w:rPr>
              <w:t>1．概念：</w:t>
            </w:r>
            <w:r>
              <w:rPr>
                <w:rFonts w:hint="eastAsia"/>
                <w:bCs/>
                <w:sz w:val="18"/>
                <w:szCs w:val="18"/>
              </w:rPr>
              <w:t>种群、单体生物、构件生物、种群生态学、种群各参数、种群波动、种群爆发、种群的衰落、种群灭亡、种群扩散、生态入侵、种群平衡、种群空间格局、种群调节、生活史、生态对策、种内和种间关系类型。</w:t>
            </w:r>
          </w:p>
          <w:p>
            <w:pPr>
              <w:ind w:firstLine="360" w:firstLineChars="200"/>
              <w:jc w:val="left"/>
              <w:rPr>
                <w:bCs/>
                <w:sz w:val="18"/>
                <w:szCs w:val="18"/>
              </w:rPr>
            </w:pPr>
            <w:r>
              <w:rPr>
                <w:bCs/>
                <w:sz w:val="18"/>
                <w:szCs w:val="18"/>
              </w:rPr>
              <w:t>2．理解和应用：种群生态学</w:t>
            </w:r>
            <w:r>
              <w:rPr>
                <w:rFonts w:hint="eastAsia"/>
                <w:bCs/>
                <w:sz w:val="18"/>
                <w:szCs w:val="18"/>
              </w:rPr>
              <w:t>研究内容</w:t>
            </w:r>
            <w:r>
              <w:rPr>
                <w:bCs/>
                <w:sz w:val="18"/>
                <w:szCs w:val="18"/>
              </w:rPr>
              <w:t>及研究意义</w:t>
            </w:r>
            <w:r>
              <w:rPr>
                <w:rFonts w:hint="eastAsia"/>
                <w:bCs/>
                <w:sz w:val="18"/>
                <w:szCs w:val="18"/>
              </w:rPr>
              <w:t>；</w:t>
            </w:r>
            <w:r>
              <w:rPr>
                <w:bCs/>
                <w:sz w:val="18"/>
                <w:szCs w:val="18"/>
              </w:rPr>
              <w:t>种群基本特征</w:t>
            </w:r>
            <w:r>
              <w:rPr>
                <w:rFonts w:hint="eastAsia"/>
                <w:bCs/>
                <w:sz w:val="18"/>
                <w:szCs w:val="18"/>
              </w:rPr>
              <w:t>及参数；</w:t>
            </w:r>
            <w:r>
              <w:rPr>
                <w:bCs/>
                <w:sz w:val="18"/>
                <w:szCs w:val="18"/>
              </w:rPr>
              <w:t>种群</w:t>
            </w:r>
            <w:r>
              <w:rPr>
                <w:rFonts w:hint="eastAsia"/>
                <w:bCs/>
                <w:sz w:val="18"/>
                <w:szCs w:val="18"/>
              </w:rPr>
              <w:t>组成与</w:t>
            </w:r>
            <w:r>
              <w:rPr>
                <w:bCs/>
                <w:sz w:val="18"/>
                <w:szCs w:val="18"/>
              </w:rPr>
              <w:t>结构</w:t>
            </w:r>
            <w:r>
              <w:rPr>
                <w:rFonts w:hint="eastAsia"/>
                <w:bCs/>
                <w:sz w:val="18"/>
                <w:szCs w:val="18"/>
              </w:rPr>
              <w:t>特征及动态规律；自然</w:t>
            </w:r>
            <w:r>
              <w:rPr>
                <w:bCs/>
                <w:sz w:val="18"/>
                <w:szCs w:val="18"/>
              </w:rPr>
              <w:t>种群动态</w:t>
            </w:r>
            <w:r>
              <w:rPr>
                <w:rFonts w:hint="eastAsia"/>
                <w:bCs/>
                <w:sz w:val="18"/>
                <w:szCs w:val="18"/>
              </w:rPr>
              <w:t>规律及应用；</w:t>
            </w:r>
            <w:r>
              <w:rPr>
                <w:bCs/>
                <w:sz w:val="18"/>
                <w:szCs w:val="18"/>
              </w:rPr>
              <w:t>生态对策类型及实际应用；生物种内和种间关系</w:t>
            </w:r>
            <w:r>
              <w:rPr>
                <w:rFonts w:hint="eastAsia"/>
                <w:bCs/>
                <w:sz w:val="18"/>
                <w:szCs w:val="18"/>
              </w:rPr>
              <w:t>类型、特性、</w:t>
            </w:r>
            <w:r>
              <w:rPr>
                <w:bCs/>
                <w:sz w:val="18"/>
                <w:szCs w:val="18"/>
              </w:rPr>
              <w:t>生态学意义及实际应用</w:t>
            </w:r>
            <w:r>
              <w:rPr>
                <w:rFonts w:hint="eastAsia"/>
                <w:bCs/>
                <w:sz w:val="18"/>
                <w:szCs w:val="18"/>
              </w:rPr>
              <w:t>。</w:t>
            </w:r>
          </w:p>
          <w:p>
            <w:pPr>
              <w:ind w:firstLine="360" w:firstLineChars="200"/>
              <w:rPr>
                <w:bCs/>
                <w:sz w:val="18"/>
                <w:szCs w:val="18"/>
              </w:rPr>
            </w:pPr>
            <w:r>
              <w:rPr>
                <w:bCs/>
                <w:sz w:val="18"/>
                <w:szCs w:val="18"/>
              </w:rPr>
              <w:t>考试要求：</w:t>
            </w:r>
          </w:p>
          <w:p>
            <w:pPr>
              <w:ind w:firstLine="360" w:firstLineChars="200"/>
              <w:jc w:val="left"/>
              <w:rPr>
                <w:bCs/>
                <w:sz w:val="18"/>
                <w:szCs w:val="18"/>
              </w:rPr>
            </w:pPr>
            <w:r>
              <w:rPr>
                <w:bCs/>
                <w:sz w:val="18"/>
                <w:szCs w:val="18"/>
              </w:rPr>
              <w:t>1．</w:t>
            </w:r>
            <w:r>
              <w:rPr>
                <w:rFonts w:hint="eastAsia"/>
                <w:bCs/>
                <w:sz w:val="18"/>
                <w:szCs w:val="18"/>
              </w:rPr>
              <w:t>熟练掌握重点概念并做解释；了解</w:t>
            </w:r>
            <w:r>
              <w:rPr>
                <w:bCs/>
                <w:sz w:val="18"/>
                <w:szCs w:val="18"/>
              </w:rPr>
              <w:t>种群生态学</w:t>
            </w:r>
            <w:r>
              <w:rPr>
                <w:rFonts w:hint="eastAsia"/>
                <w:bCs/>
                <w:sz w:val="18"/>
                <w:szCs w:val="18"/>
              </w:rPr>
              <w:t>研究内容</w:t>
            </w:r>
            <w:r>
              <w:rPr>
                <w:bCs/>
                <w:sz w:val="18"/>
                <w:szCs w:val="18"/>
              </w:rPr>
              <w:t>及研究意义</w:t>
            </w:r>
            <w:r>
              <w:rPr>
                <w:rFonts w:hint="eastAsia"/>
                <w:bCs/>
                <w:sz w:val="18"/>
                <w:szCs w:val="18"/>
              </w:rPr>
              <w:t>；熟练掌握</w:t>
            </w:r>
            <w:r>
              <w:rPr>
                <w:bCs/>
                <w:sz w:val="18"/>
                <w:szCs w:val="18"/>
              </w:rPr>
              <w:t>种群基本特征</w:t>
            </w:r>
            <w:r>
              <w:rPr>
                <w:rFonts w:hint="eastAsia"/>
                <w:bCs/>
                <w:sz w:val="18"/>
                <w:szCs w:val="18"/>
              </w:rPr>
              <w:t>；熟悉</w:t>
            </w:r>
            <w:r>
              <w:rPr>
                <w:bCs/>
                <w:sz w:val="18"/>
                <w:szCs w:val="18"/>
              </w:rPr>
              <w:t>种群</w:t>
            </w:r>
            <w:r>
              <w:rPr>
                <w:rFonts w:hint="eastAsia"/>
                <w:bCs/>
                <w:sz w:val="18"/>
                <w:szCs w:val="18"/>
              </w:rPr>
              <w:t>组成与</w:t>
            </w:r>
            <w:r>
              <w:rPr>
                <w:bCs/>
                <w:sz w:val="18"/>
                <w:szCs w:val="18"/>
              </w:rPr>
              <w:t>结构</w:t>
            </w:r>
            <w:r>
              <w:rPr>
                <w:rFonts w:hint="eastAsia"/>
                <w:bCs/>
                <w:sz w:val="18"/>
                <w:szCs w:val="18"/>
              </w:rPr>
              <w:t>特征；熟悉种群特性有关的参数及应用；了解</w:t>
            </w:r>
            <w:r>
              <w:rPr>
                <w:bCs/>
                <w:sz w:val="18"/>
                <w:szCs w:val="18"/>
              </w:rPr>
              <w:t>种群空间格局类型及其特征</w:t>
            </w:r>
            <w:r>
              <w:rPr>
                <w:rFonts w:hint="eastAsia"/>
                <w:bCs/>
                <w:sz w:val="18"/>
                <w:szCs w:val="18"/>
              </w:rPr>
              <w:t>；熟悉自然</w:t>
            </w:r>
            <w:r>
              <w:rPr>
                <w:bCs/>
                <w:sz w:val="18"/>
                <w:szCs w:val="18"/>
              </w:rPr>
              <w:t>种群动态</w:t>
            </w:r>
            <w:r>
              <w:rPr>
                <w:rFonts w:hint="eastAsia"/>
                <w:bCs/>
                <w:sz w:val="18"/>
                <w:szCs w:val="18"/>
              </w:rPr>
              <w:t>特征及规律；了解马尔萨斯方程和逻辑斯蒂方程</w:t>
            </w:r>
            <w:r>
              <w:rPr>
                <w:bCs/>
                <w:sz w:val="18"/>
                <w:szCs w:val="18"/>
              </w:rPr>
              <w:t>及</w:t>
            </w:r>
            <w:r>
              <w:rPr>
                <w:rFonts w:hint="eastAsia"/>
                <w:bCs/>
                <w:sz w:val="18"/>
                <w:szCs w:val="18"/>
              </w:rPr>
              <w:t>生态学意义；基本了解</w:t>
            </w:r>
            <w:r>
              <w:rPr>
                <w:bCs/>
                <w:sz w:val="18"/>
                <w:szCs w:val="18"/>
              </w:rPr>
              <w:t>种群调节方式</w:t>
            </w:r>
            <w:r>
              <w:rPr>
                <w:rFonts w:hint="eastAsia"/>
                <w:bCs/>
                <w:sz w:val="18"/>
                <w:szCs w:val="18"/>
              </w:rPr>
              <w:t>及生态学意义；理解种群</w:t>
            </w:r>
            <w:r>
              <w:rPr>
                <w:bCs/>
                <w:sz w:val="18"/>
                <w:szCs w:val="18"/>
              </w:rPr>
              <w:t>生活史</w:t>
            </w:r>
            <w:r>
              <w:rPr>
                <w:rFonts w:hint="eastAsia"/>
                <w:bCs/>
                <w:sz w:val="18"/>
                <w:szCs w:val="18"/>
              </w:rPr>
              <w:t>规律及</w:t>
            </w:r>
            <w:r>
              <w:rPr>
                <w:bCs/>
                <w:sz w:val="18"/>
                <w:szCs w:val="18"/>
              </w:rPr>
              <w:t>生活史关键组分</w:t>
            </w:r>
            <w:r>
              <w:rPr>
                <w:rFonts w:hint="eastAsia"/>
                <w:bCs/>
                <w:sz w:val="18"/>
                <w:szCs w:val="18"/>
              </w:rPr>
              <w:t>；以</w:t>
            </w:r>
            <w:r>
              <w:rPr>
                <w:bCs/>
                <w:sz w:val="18"/>
                <w:szCs w:val="18"/>
              </w:rPr>
              <w:t>r-</w:t>
            </w:r>
            <w:r>
              <w:rPr>
                <w:rFonts w:hint="eastAsia"/>
                <w:bCs/>
                <w:sz w:val="18"/>
                <w:szCs w:val="18"/>
              </w:rPr>
              <w:t>、</w:t>
            </w:r>
            <w:r>
              <w:rPr>
                <w:bCs/>
                <w:sz w:val="18"/>
                <w:szCs w:val="18"/>
              </w:rPr>
              <w:t>K-选择</w:t>
            </w:r>
            <w:r>
              <w:rPr>
                <w:rFonts w:hint="eastAsia"/>
                <w:bCs/>
                <w:sz w:val="18"/>
                <w:szCs w:val="18"/>
              </w:rPr>
              <w:t>和</w:t>
            </w:r>
            <w:r>
              <w:rPr>
                <w:bCs/>
                <w:sz w:val="18"/>
                <w:szCs w:val="18"/>
              </w:rPr>
              <w:t>CSR选择</w:t>
            </w:r>
            <w:r>
              <w:rPr>
                <w:rFonts w:hint="eastAsia"/>
                <w:bCs/>
                <w:sz w:val="18"/>
                <w:szCs w:val="18"/>
              </w:rPr>
              <w:t>为例，熟练掌握生态对策</w:t>
            </w:r>
            <w:r>
              <w:rPr>
                <w:bCs/>
                <w:sz w:val="18"/>
                <w:szCs w:val="18"/>
              </w:rPr>
              <w:t>特点及</w:t>
            </w:r>
            <w:r>
              <w:rPr>
                <w:rFonts w:hint="eastAsia"/>
                <w:bCs/>
                <w:sz w:val="18"/>
                <w:szCs w:val="18"/>
              </w:rPr>
              <w:t>应用</w:t>
            </w:r>
            <w:r>
              <w:rPr>
                <w:bCs/>
                <w:sz w:val="18"/>
                <w:szCs w:val="18"/>
              </w:rPr>
              <w:t>；</w:t>
            </w:r>
            <w:r>
              <w:rPr>
                <w:rFonts w:hint="eastAsia"/>
                <w:bCs/>
                <w:sz w:val="18"/>
                <w:szCs w:val="18"/>
              </w:rPr>
              <w:t>熟习</w:t>
            </w:r>
            <w:r>
              <w:rPr>
                <w:bCs/>
                <w:sz w:val="18"/>
                <w:szCs w:val="18"/>
              </w:rPr>
              <w:t>种内</w:t>
            </w:r>
            <w:r>
              <w:rPr>
                <w:rFonts w:hint="eastAsia"/>
                <w:bCs/>
                <w:sz w:val="18"/>
                <w:szCs w:val="18"/>
              </w:rPr>
              <w:t>、种间</w:t>
            </w:r>
            <w:r>
              <w:rPr>
                <w:bCs/>
                <w:sz w:val="18"/>
                <w:szCs w:val="18"/>
              </w:rPr>
              <w:t>关系类型</w:t>
            </w:r>
            <w:r>
              <w:rPr>
                <w:rFonts w:hint="eastAsia"/>
                <w:bCs/>
                <w:sz w:val="18"/>
                <w:szCs w:val="18"/>
              </w:rPr>
              <w:t>、</w:t>
            </w:r>
            <w:r>
              <w:rPr>
                <w:bCs/>
                <w:sz w:val="18"/>
                <w:szCs w:val="18"/>
              </w:rPr>
              <w:t>生态学意义及生态特性。</w:t>
            </w:r>
          </w:p>
          <w:p>
            <w:pPr>
              <w:ind w:firstLine="361" w:firstLineChars="200"/>
              <w:rPr>
                <w:rFonts w:hint="eastAsia"/>
                <w:b/>
                <w:sz w:val="18"/>
                <w:szCs w:val="18"/>
              </w:rPr>
            </w:pPr>
            <w:r>
              <w:rPr>
                <w:rFonts w:hint="eastAsia"/>
                <w:b/>
                <w:sz w:val="18"/>
                <w:szCs w:val="18"/>
              </w:rPr>
              <w:t>四、群落生态学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生物群落、植物群落、植被、群落结构及各类结构性参数和指标、群落生态学、描述群落种类组成及结构的各类参数和指标、群落季节动态、波动和演替动态有关的概念等。</w:t>
            </w:r>
          </w:p>
          <w:p>
            <w:pPr>
              <w:ind w:firstLine="360" w:firstLineChars="200"/>
              <w:jc w:val="left"/>
              <w:rPr>
                <w:bCs/>
                <w:sz w:val="18"/>
                <w:szCs w:val="18"/>
              </w:rPr>
            </w:pPr>
            <w:r>
              <w:rPr>
                <w:bCs/>
                <w:sz w:val="18"/>
                <w:szCs w:val="18"/>
              </w:rPr>
              <w:t>2．理解和应用：生物群落的概念、特征和性质；</w:t>
            </w:r>
            <w:r>
              <w:rPr>
                <w:rFonts w:hint="eastAsia"/>
                <w:bCs/>
                <w:sz w:val="18"/>
                <w:szCs w:val="18"/>
              </w:rPr>
              <w:t>群落生态学研究的意义及应用；植物群落的</w:t>
            </w:r>
            <w:r>
              <w:rPr>
                <w:bCs/>
                <w:sz w:val="18"/>
                <w:szCs w:val="18"/>
              </w:rPr>
              <w:t>种类组成的性质分析</w:t>
            </w:r>
            <w:r>
              <w:rPr>
                <w:rFonts w:hint="eastAsia"/>
                <w:bCs/>
                <w:sz w:val="18"/>
                <w:szCs w:val="18"/>
              </w:rPr>
              <w:t>；</w:t>
            </w:r>
            <w:r>
              <w:rPr>
                <w:bCs/>
                <w:sz w:val="18"/>
                <w:szCs w:val="18"/>
              </w:rPr>
              <w:t>种类组成</w:t>
            </w:r>
            <w:r>
              <w:rPr>
                <w:rFonts w:hint="eastAsia"/>
                <w:bCs/>
                <w:sz w:val="18"/>
                <w:szCs w:val="18"/>
              </w:rPr>
              <w:t>和结构有关</w:t>
            </w:r>
            <w:r>
              <w:rPr>
                <w:bCs/>
                <w:sz w:val="18"/>
                <w:szCs w:val="18"/>
              </w:rPr>
              <w:t>的数量特征量</w:t>
            </w:r>
            <w:r>
              <w:rPr>
                <w:rFonts w:hint="eastAsia"/>
                <w:bCs/>
                <w:sz w:val="18"/>
                <w:szCs w:val="18"/>
              </w:rPr>
              <w:t>及实际应用</w:t>
            </w:r>
            <w:r>
              <w:rPr>
                <w:bCs/>
                <w:sz w:val="18"/>
                <w:szCs w:val="18"/>
              </w:rPr>
              <w:t>；</w:t>
            </w:r>
            <w:r>
              <w:rPr>
                <w:rFonts w:hint="eastAsia"/>
                <w:bCs/>
                <w:sz w:val="18"/>
                <w:szCs w:val="18"/>
              </w:rPr>
              <w:t>植物</w:t>
            </w:r>
            <w:r>
              <w:rPr>
                <w:bCs/>
                <w:sz w:val="18"/>
                <w:szCs w:val="18"/>
              </w:rPr>
              <w:t>群落的结构单元</w:t>
            </w:r>
            <w:r>
              <w:rPr>
                <w:rFonts w:hint="eastAsia"/>
                <w:bCs/>
                <w:sz w:val="18"/>
                <w:szCs w:val="18"/>
              </w:rPr>
              <w:t>及植物</w:t>
            </w:r>
            <w:r>
              <w:rPr>
                <w:bCs/>
                <w:sz w:val="18"/>
                <w:szCs w:val="18"/>
              </w:rPr>
              <w:t>群落结构类型；</w:t>
            </w:r>
            <w:r>
              <w:rPr>
                <w:rFonts w:hint="eastAsia"/>
                <w:bCs/>
                <w:sz w:val="18"/>
                <w:szCs w:val="18"/>
              </w:rPr>
              <w:t>植物</w:t>
            </w:r>
            <w:r>
              <w:rPr>
                <w:bCs/>
                <w:sz w:val="18"/>
                <w:szCs w:val="18"/>
              </w:rPr>
              <w:t>群落动态</w:t>
            </w:r>
            <w:r>
              <w:rPr>
                <w:rFonts w:hint="eastAsia"/>
                <w:bCs/>
                <w:sz w:val="18"/>
                <w:szCs w:val="18"/>
              </w:rPr>
              <w:t>类型、</w:t>
            </w:r>
            <w:r>
              <w:rPr>
                <w:bCs/>
                <w:sz w:val="18"/>
                <w:szCs w:val="18"/>
              </w:rPr>
              <w:t>特征</w:t>
            </w:r>
            <w:r>
              <w:rPr>
                <w:rFonts w:hint="eastAsia"/>
                <w:bCs/>
                <w:sz w:val="18"/>
                <w:szCs w:val="18"/>
              </w:rPr>
              <w:t>、</w:t>
            </w:r>
            <w:r>
              <w:rPr>
                <w:bCs/>
                <w:sz w:val="18"/>
                <w:szCs w:val="18"/>
              </w:rPr>
              <w:t>规律</w:t>
            </w:r>
            <w:r>
              <w:rPr>
                <w:rFonts w:hint="eastAsia"/>
                <w:bCs/>
                <w:sz w:val="18"/>
                <w:szCs w:val="18"/>
              </w:rPr>
              <w:t>及实际应用；植物</w:t>
            </w:r>
            <w:r>
              <w:rPr>
                <w:bCs/>
                <w:sz w:val="18"/>
                <w:szCs w:val="18"/>
              </w:rPr>
              <w:t>群落的分类</w:t>
            </w:r>
            <w:r>
              <w:rPr>
                <w:rFonts w:hint="eastAsia"/>
                <w:bCs/>
                <w:sz w:val="18"/>
                <w:szCs w:val="18"/>
              </w:rPr>
              <w:t>单位。</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熟悉植物群落基本概念、基本原理及基本分析方法</w:t>
            </w:r>
            <w:r>
              <w:rPr>
                <w:bCs/>
                <w:sz w:val="18"/>
                <w:szCs w:val="18"/>
              </w:rPr>
              <w:t>；</w:t>
            </w:r>
            <w:r>
              <w:rPr>
                <w:rFonts w:hint="eastAsia"/>
                <w:bCs/>
                <w:sz w:val="18"/>
                <w:szCs w:val="18"/>
              </w:rPr>
              <w:t>熟习</w:t>
            </w:r>
            <w:r>
              <w:rPr>
                <w:bCs/>
                <w:sz w:val="18"/>
                <w:szCs w:val="18"/>
              </w:rPr>
              <w:t>生物群落的概念</w:t>
            </w:r>
            <w:r>
              <w:rPr>
                <w:rFonts w:hint="eastAsia"/>
                <w:bCs/>
                <w:sz w:val="18"/>
                <w:szCs w:val="18"/>
              </w:rPr>
              <w:t>和基本</w:t>
            </w:r>
            <w:r>
              <w:rPr>
                <w:bCs/>
                <w:sz w:val="18"/>
                <w:szCs w:val="18"/>
              </w:rPr>
              <w:t>特征</w:t>
            </w:r>
            <w:r>
              <w:rPr>
                <w:rFonts w:hint="eastAsia"/>
                <w:bCs/>
                <w:sz w:val="18"/>
                <w:szCs w:val="18"/>
              </w:rPr>
              <w:t>；了解</w:t>
            </w:r>
            <w:r>
              <w:rPr>
                <w:bCs/>
                <w:sz w:val="18"/>
                <w:szCs w:val="18"/>
              </w:rPr>
              <w:t>生物群落的性质；</w:t>
            </w:r>
            <w:r>
              <w:rPr>
                <w:rFonts w:hint="eastAsia"/>
                <w:bCs/>
                <w:sz w:val="18"/>
                <w:szCs w:val="18"/>
              </w:rPr>
              <w:t>熟悉植物</w:t>
            </w:r>
            <w:r>
              <w:rPr>
                <w:bCs/>
                <w:sz w:val="18"/>
                <w:szCs w:val="18"/>
              </w:rPr>
              <w:t>群落的种类组成</w:t>
            </w:r>
            <w:r>
              <w:rPr>
                <w:rFonts w:hint="eastAsia"/>
                <w:bCs/>
                <w:sz w:val="18"/>
                <w:szCs w:val="18"/>
              </w:rPr>
              <w:t>（</w:t>
            </w:r>
            <w:r>
              <w:rPr>
                <w:bCs/>
                <w:sz w:val="18"/>
                <w:szCs w:val="18"/>
              </w:rPr>
              <w:t>种类组成的性质</w:t>
            </w:r>
            <w:r>
              <w:rPr>
                <w:rFonts w:hint="eastAsia"/>
                <w:bCs/>
                <w:sz w:val="18"/>
                <w:szCs w:val="18"/>
              </w:rPr>
              <w:t>、各类</w:t>
            </w:r>
            <w:r>
              <w:rPr>
                <w:bCs/>
                <w:sz w:val="18"/>
                <w:szCs w:val="18"/>
              </w:rPr>
              <w:t>数量指标</w:t>
            </w:r>
            <w:r>
              <w:rPr>
                <w:rFonts w:hint="eastAsia"/>
                <w:bCs/>
                <w:sz w:val="18"/>
                <w:szCs w:val="18"/>
              </w:rPr>
              <w:t>及</w:t>
            </w:r>
            <w:r>
              <w:rPr>
                <w:bCs/>
                <w:sz w:val="18"/>
                <w:szCs w:val="18"/>
              </w:rPr>
              <w:t>特征量</w:t>
            </w:r>
            <w:r>
              <w:rPr>
                <w:rFonts w:hint="eastAsia"/>
                <w:bCs/>
                <w:sz w:val="18"/>
                <w:szCs w:val="18"/>
              </w:rPr>
              <w:t>的含义及应用）</w:t>
            </w:r>
            <w:r>
              <w:rPr>
                <w:bCs/>
                <w:sz w:val="18"/>
                <w:szCs w:val="18"/>
              </w:rPr>
              <w:t>；</w:t>
            </w:r>
            <w:r>
              <w:rPr>
                <w:rFonts w:hint="eastAsia"/>
                <w:bCs/>
                <w:sz w:val="18"/>
                <w:szCs w:val="18"/>
              </w:rPr>
              <w:t>了解植物</w:t>
            </w:r>
            <w:r>
              <w:rPr>
                <w:bCs/>
                <w:sz w:val="18"/>
                <w:szCs w:val="18"/>
              </w:rPr>
              <w:t>群落的结构单元</w:t>
            </w:r>
            <w:r>
              <w:rPr>
                <w:rFonts w:hint="eastAsia"/>
                <w:bCs/>
                <w:sz w:val="18"/>
                <w:szCs w:val="18"/>
              </w:rPr>
              <w:t>；掌握植物</w:t>
            </w:r>
            <w:r>
              <w:rPr>
                <w:bCs/>
                <w:sz w:val="18"/>
                <w:szCs w:val="18"/>
              </w:rPr>
              <w:t>群落的结构</w:t>
            </w:r>
            <w:r>
              <w:rPr>
                <w:rFonts w:hint="eastAsia"/>
                <w:bCs/>
                <w:sz w:val="18"/>
                <w:szCs w:val="18"/>
              </w:rPr>
              <w:t>特征（植物</w:t>
            </w:r>
            <w:r>
              <w:rPr>
                <w:bCs/>
                <w:sz w:val="18"/>
                <w:szCs w:val="18"/>
              </w:rPr>
              <w:t>群落的垂直结构</w:t>
            </w:r>
            <w:r>
              <w:rPr>
                <w:rFonts w:hint="eastAsia"/>
                <w:bCs/>
                <w:sz w:val="18"/>
                <w:szCs w:val="18"/>
              </w:rPr>
              <w:t>、</w:t>
            </w:r>
            <w:r>
              <w:rPr>
                <w:bCs/>
                <w:sz w:val="18"/>
                <w:szCs w:val="18"/>
              </w:rPr>
              <w:t>水平结构</w:t>
            </w:r>
            <w:r>
              <w:rPr>
                <w:rFonts w:hint="eastAsia"/>
                <w:bCs/>
                <w:sz w:val="18"/>
                <w:szCs w:val="18"/>
              </w:rPr>
              <w:t>、时</w:t>
            </w:r>
            <w:r>
              <w:rPr>
                <w:bCs/>
                <w:sz w:val="18"/>
                <w:szCs w:val="18"/>
              </w:rPr>
              <w:t>间结构</w:t>
            </w:r>
            <w:r>
              <w:rPr>
                <w:rFonts w:hint="eastAsia"/>
                <w:bCs/>
                <w:sz w:val="18"/>
                <w:szCs w:val="18"/>
              </w:rPr>
              <w:t>、</w:t>
            </w:r>
            <w:r>
              <w:rPr>
                <w:bCs/>
                <w:sz w:val="18"/>
                <w:szCs w:val="18"/>
              </w:rPr>
              <w:t>群落交错区与边缘效应</w:t>
            </w:r>
            <w:r>
              <w:rPr>
                <w:rFonts w:hint="eastAsia"/>
                <w:bCs/>
                <w:sz w:val="18"/>
                <w:szCs w:val="18"/>
              </w:rPr>
              <w:t>）；对比分析植物</w:t>
            </w:r>
            <w:r>
              <w:rPr>
                <w:bCs/>
                <w:sz w:val="18"/>
                <w:szCs w:val="18"/>
              </w:rPr>
              <w:t>群落的变化类型</w:t>
            </w:r>
            <w:r>
              <w:rPr>
                <w:rFonts w:hint="eastAsia"/>
                <w:bCs/>
                <w:sz w:val="18"/>
                <w:szCs w:val="18"/>
              </w:rPr>
              <w:t>（</w:t>
            </w:r>
            <w:r>
              <w:rPr>
                <w:bCs/>
                <w:sz w:val="18"/>
                <w:szCs w:val="18"/>
              </w:rPr>
              <w:t>生物群落的季节动态，生物群落的波动，生物群落的演替</w:t>
            </w:r>
            <w:r>
              <w:rPr>
                <w:rFonts w:hint="eastAsia"/>
                <w:bCs/>
                <w:sz w:val="18"/>
                <w:szCs w:val="18"/>
              </w:rPr>
              <w:t>）</w:t>
            </w:r>
            <w:r>
              <w:rPr>
                <w:bCs/>
                <w:sz w:val="18"/>
                <w:szCs w:val="18"/>
              </w:rPr>
              <w:t>；</w:t>
            </w:r>
            <w:r>
              <w:rPr>
                <w:rFonts w:hint="eastAsia"/>
                <w:bCs/>
                <w:sz w:val="18"/>
                <w:szCs w:val="18"/>
              </w:rPr>
              <w:t>熟悉植物</w:t>
            </w:r>
            <w:r>
              <w:rPr>
                <w:bCs/>
                <w:sz w:val="18"/>
                <w:szCs w:val="18"/>
              </w:rPr>
              <w:t>群落演替类型、演替系列</w:t>
            </w:r>
            <w:r>
              <w:rPr>
                <w:rFonts w:hint="eastAsia"/>
                <w:bCs/>
                <w:sz w:val="18"/>
                <w:szCs w:val="18"/>
              </w:rPr>
              <w:t>、演替规律</w:t>
            </w:r>
            <w:r>
              <w:rPr>
                <w:bCs/>
                <w:sz w:val="18"/>
                <w:szCs w:val="18"/>
              </w:rPr>
              <w:t>及特点</w:t>
            </w:r>
            <w:r>
              <w:rPr>
                <w:rFonts w:hint="eastAsia"/>
                <w:bCs/>
                <w:sz w:val="18"/>
                <w:szCs w:val="18"/>
              </w:rPr>
              <w:t>；了解植物</w:t>
            </w:r>
            <w:r>
              <w:rPr>
                <w:bCs/>
                <w:sz w:val="18"/>
                <w:szCs w:val="18"/>
              </w:rPr>
              <w:t>群落</w:t>
            </w:r>
            <w:r>
              <w:rPr>
                <w:rFonts w:hint="eastAsia"/>
                <w:bCs/>
                <w:sz w:val="18"/>
                <w:szCs w:val="18"/>
              </w:rPr>
              <w:t>演替学说</w:t>
            </w:r>
            <w:r>
              <w:rPr>
                <w:bCs/>
                <w:sz w:val="18"/>
                <w:szCs w:val="18"/>
              </w:rPr>
              <w:t>；</w:t>
            </w:r>
            <w:r>
              <w:rPr>
                <w:rFonts w:hint="eastAsia"/>
                <w:bCs/>
                <w:sz w:val="18"/>
                <w:szCs w:val="18"/>
              </w:rPr>
              <w:t>以</w:t>
            </w:r>
            <w:r>
              <w:rPr>
                <w:bCs/>
                <w:sz w:val="18"/>
                <w:szCs w:val="18"/>
              </w:rPr>
              <w:t>《中国植被》</w:t>
            </w:r>
            <w:r>
              <w:rPr>
                <w:rFonts w:hint="eastAsia"/>
                <w:bCs/>
                <w:sz w:val="18"/>
                <w:szCs w:val="18"/>
              </w:rPr>
              <w:t>为准，掌握中国植物</w:t>
            </w:r>
            <w:r>
              <w:rPr>
                <w:bCs/>
                <w:sz w:val="18"/>
                <w:szCs w:val="18"/>
              </w:rPr>
              <w:t>群落的分类依据及分类单位。</w:t>
            </w:r>
          </w:p>
          <w:p>
            <w:pPr>
              <w:ind w:firstLine="361" w:firstLineChars="200"/>
              <w:rPr>
                <w:rFonts w:hint="eastAsia"/>
                <w:b/>
                <w:sz w:val="18"/>
                <w:szCs w:val="18"/>
              </w:rPr>
            </w:pPr>
            <w:r>
              <w:rPr>
                <w:rFonts w:hint="eastAsia"/>
                <w:b/>
                <w:sz w:val="18"/>
                <w:szCs w:val="18"/>
              </w:rPr>
              <w:t>五、生态系统生态学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生态系统、生态系统生态学、生态系统各组成、</w:t>
            </w:r>
            <w:r>
              <w:rPr>
                <w:bCs/>
                <w:sz w:val="18"/>
                <w:szCs w:val="18"/>
              </w:rPr>
              <w:t>食物链</w:t>
            </w:r>
            <w:r>
              <w:rPr>
                <w:rFonts w:hint="eastAsia"/>
                <w:bCs/>
                <w:sz w:val="18"/>
                <w:szCs w:val="18"/>
              </w:rPr>
              <w:t>、</w:t>
            </w:r>
            <w:r>
              <w:rPr>
                <w:bCs/>
                <w:sz w:val="18"/>
                <w:szCs w:val="18"/>
              </w:rPr>
              <w:t>食物网</w:t>
            </w:r>
            <w:r>
              <w:rPr>
                <w:rFonts w:hint="eastAsia"/>
                <w:bCs/>
                <w:sz w:val="18"/>
                <w:szCs w:val="18"/>
              </w:rPr>
              <w:t>、</w:t>
            </w:r>
            <w:r>
              <w:rPr>
                <w:bCs/>
                <w:sz w:val="18"/>
                <w:szCs w:val="18"/>
              </w:rPr>
              <w:t>营养级</w:t>
            </w:r>
            <w:r>
              <w:rPr>
                <w:rFonts w:hint="eastAsia"/>
                <w:bCs/>
                <w:sz w:val="18"/>
                <w:szCs w:val="18"/>
              </w:rPr>
              <w:t>、</w:t>
            </w:r>
            <w:r>
              <w:rPr>
                <w:bCs/>
                <w:sz w:val="18"/>
                <w:szCs w:val="18"/>
              </w:rPr>
              <w:t>生态金字塔</w:t>
            </w:r>
            <w:r>
              <w:rPr>
                <w:rFonts w:hint="eastAsia"/>
                <w:bCs/>
                <w:sz w:val="18"/>
                <w:szCs w:val="18"/>
              </w:rPr>
              <w:t>、主要</w:t>
            </w:r>
            <w:r>
              <w:rPr>
                <w:bCs/>
                <w:sz w:val="18"/>
                <w:szCs w:val="18"/>
              </w:rPr>
              <w:t>生态效率</w:t>
            </w:r>
            <w:r>
              <w:rPr>
                <w:rFonts w:hint="eastAsia"/>
                <w:bCs/>
                <w:sz w:val="18"/>
                <w:szCs w:val="18"/>
              </w:rPr>
              <w:t>指标、</w:t>
            </w:r>
            <w:r>
              <w:rPr>
                <w:bCs/>
                <w:sz w:val="18"/>
                <w:szCs w:val="18"/>
              </w:rPr>
              <w:t>生态平衡</w:t>
            </w:r>
            <w:r>
              <w:rPr>
                <w:rFonts w:hint="eastAsia"/>
                <w:bCs/>
                <w:sz w:val="18"/>
                <w:szCs w:val="18"/>
              </w:rPr>
              <w:t>及相关概念、生态系统能流及物质循环有关的基本概念、植被水平地带性、植被垂直地带性、森林、荒漠、草原、湿地等。</w:t>
            </w:r>
          </w:p>
          <w:p>
            <w:pPr>
              <w:ind w:firstLine="360" w:firstLineChars="200"/>
              <w:jc w:val="left"/>
              <w:rPr>
                <w:bCs/>
                <w:sz w:val="18"/>
                <w:szCs w:val="18"/>
              </w:rPr>
            </w:pPr>
            <w:r>
              <w:rPr>
                <w:bCs/>
                <w:sz w:val="18"/>
                <w:szCs w:val="18"/>
              </w:rPr>
              <w:t>2．理解和应用：生态系统的一般特征</w:t>
            </w:r>
            <w:r>
              <w:rPr>
                <w:rFonts w:hint="eastAsia"/>
                <w:bCs/>
                <w:sz w:val="18"/>
                <w:szCs w:val="18"/>
              </w:rPr>
              <w:t>；生态系统组成与结构；生态效率及应用；</w:t>
            </w:r>
            <w:r>
              <w:rPr>
                <w:bCs/>
                <w:sz w:val="18"/>
                <w:szCs w:val="18"/>
              </w:rPr>
              <w:t>生态平衡</w:t>
            </w:r>
            <w:r>
              <w:rPr>
                <w:rFonts w:hint="eastAsia"/>
                <w:bCs/>
                <w:sz w:val="18"/>
                <w:szCs w:val="18"/>
              </w:rPr>
              <w:t>、平衡机制及应用；生态系统三大功能的</w:t>
            </w:r>
            <w:r>
              <w:rPr>
                <w:bCs/>
                <w:sz w:val="18"/>
                <w:szCs w:val="18"/>
              </w:rPr>
              <w:t>类型</w:t>
            </w:r>
            <w:r>
              <w:rPr>
                <w:rFonts w:hint="eastAsia"/>
                <w:bCs/>
                <w:sz w:val="18"/>
                <w:szCs w:val="18"/>
              </w:rPr>
              <w:t>、变化规律及应用；植被分布规律；</w:t>
            </w:r>
            <w:r>
              <w:rPr>
                <w:bCs/>
                <w:sz w:val="18"/>
                <w:szCs w:val="18"/>
              </w:rPr>
              <w:t>新疆主要陆地生态系统的类型及其分布</w:t>
            </w:r>
            <w:r>
              <w:rPr>
                <w:rFonts w:hint="eastAsia"/>
                <w:bCs/>
                <w:sz w:val="18"/>
                <w:szCs w:val="18"/>
              </w:rPr>
              <w:t>规律。</w:t>
            </w:r>
          </w:p>
          <w:p>
            <w:pPr>
              <w:ind w:firstLine="360" w:firstLineChars="200"/>
              <w:rPr>
                <w:bCs/>
                <w:sz w:val="18"/>
                <w:szCs w:val="18"/>
              </w:rPr>
            </w:pPr>
            <w:r>
              <w:rPr>
                <w:bCs/>
                <w:sz w:val="18"/>
                <w:szCs w:val="18"/>
              </w:rPr>
              <w:t>考试要求：</w:t>
            </w:r>
          </w:p>
          <w:p>
            <w:pPr>
              <w:ind w:firstLine="356" w:firstLineChars="198"/>
              <w:rPr>
                <w:bCs/>
                <w:sz w:val="18"/>
                <w:szCs w:val="18"/>
              </w:rPr>
            </w:pPr>
            <w:r>
              <w:rPr>
                <w:bCs/>
                <w:sz w:val="18"/>
                <w:szCs w:val="18"/>
              </w:rPr>
              <w:t>1．</w:t>
            </w:r>
            <w:r>
              <w:rPr>
                <w:rFonts w:hint="eastAsia"/>
                <w:bCs/>
                <w:sz w:val="18"/>
                <w:szCs w:val="18"/>
              </w:rPr>
              <w:t>熟练掌握重点概念并做解释；熟习</w:t>
            </w:r>
            <w:r>
              <w:rPr>
                <w:bCs/>
                <w:sz w:val="18"/>
                <w:szCs w:val="18"/>
              </w:rPr>
              <w:t>生态系统特征</w:t>
            </w:r>
            <w:r>
              <w:rPr>
                <w:rFonts w:hint="eastAsia"/>
                <w:bCs/>
                <w:sz w:val="18"/>
                <w:szCs w:val="18"/>
              </w:rPr>
              <w:t>、</w:t>
            </w:r>
            <w:r>
              <w:rPr>
                <w:bCs/>
                <w:sz w:val="18"/>
                <w:szCs w:val="18"/>
              </w:rPr>
              <w:t>组成与结构</w:t>
            </w:r>
            <w:r>
              <w:rPr>
                <w:rFonts w:hint="eastAsia"/>
                <w:bCs/>
                <w:sz w:val="18"/>
                <w:szCs w:val="18"/>
              </w:rPr>
              <w:t>；掌握生态效率主要指标及应用；深度分析</w:t>
            </w:r>
            <w:r>
              <w:rPr>
                <w:bCs/>
                <w:sz w:val="18"/>
                <w:szCs w:val="18"/>
              </w:rPr>
              <w:t>生态平衡</w:t>
            </w:r>
            <w:r>
              <w:rPr>
                <w:rFonts w:hint="eastAsia"/>
                <w:bCs/>
                <w:sz w:val="18"/>
                <w:szCs w:val="18"/>
              </w:rPr>
              <w:t>机制</w:t>
            </w:r>
            <w:r>
              <w:rPr>
                <w:bCs/>
                <w:sz w:val="18"/>
                <w:szCs w:val="18"/>
              </w:rPr>
              <w:t>；</w:t>
            </w:r>
            <w:r>
              <w:rPr>
                <w:rFonts w:hint="eastAsia"/>
                <w:bCs/>
                <w:sz w:val="18"/>
                <w:szCs w:val="18"/>
              </w:rPr>
              <w:t>熟悉</w:t>
            </w:r>
            <w:r>
              <w:rPr>
                <w:bCs/>
                <w:sz w:val="18"/>
                <w:szCs w:val="18"/>
              </w:rPr>
              <w:t>生态系统能量流动过程及其渠道</w:t>
            </w:r>
            <w:r>
              <w:rPr>
                <w:rFonts w:hint="eastAsia"/>
                <w:bCs/>
                <w:sz w:val="18"/>
                <w:szCs w:val="18"/>
              </w:rPr>
              <w:t>；熟习</w:t>
            </w:r>
            <w:r>
              <w:rPr>
                <w:bCs/>
                <w:sz w:val="18"/>
                <w:szCs w:val="18"/>
              </w:rPr>
              <w:t>生态系统中的初级生产</w:t>
            </w:r>
            <w:r>
              <w:rPr>
                <w:rFonts w:hint="eastAsia"/>
                <w:bCs/>
                <w:sz w:val="18"/>
                <w:szCs w:val="18"/>
              </w:rPr>
              <w:t>过程；了解</w:t>
            </w:r>
            <w:r>
              <w:rPr>
                <w:bCs/>
                <w:sz w:val="18"/>
                <w:szCs w:val="18"/>
              </w:rPr>
              <w:t>生态系统中的次级生产</w:t>
            </w:r>
            <w:r>
              <w:rPr>
                <w:rFonts w:hint="eastAsia"/>
                <w:bCs/>
                <w:sz w:val="18"/>
                <w:szCs w:val="18"/>
              </w:rPr>
              <w:t>；理解生态系统</w:t>
            </w:r>
            <w:r>
              <w:rPr>
                <w:bCs/>
                <w:sz w:val="18"/>
                <w:szCs w:val="18"/>
              </w:rPr>
              <w:t>信息传递基本知识；</w:t>
            </w:r>
            <w:r>
              <w:rPr>
                <w:rFonts w:hint="eastAsia"/>
                <w:bCs/>
                <w:sz w:val="18"/>
                <w:szCs w:val="18"/>
              </w:rPr>
              <w:t>了解</w:t>
            </w:r>
            <w:r>
              <w:rPr>
                <w:bCs/>
                <w:sz w:val="18"/>
                <w:szCs w:val="18"/>
              </w:rPr>
              <w:t>生态系统中的物质循环的特点，物质循环的类型</w:t>
            </w:r>
            <w:r>
              <w:rPr>
                <w:rFonts w:hint="eastAsia"/>
                <w:bCs/>
                <w:sz w:val="18"/>
                <w:szCs w:val="18"/>
              </w:rPr>
              <w:t>；熟习</w:t>
            </w:r>
            <w:r>
              <w:rPr>
                <w:bCs/>
                <w:sz w:val="18"/>
                <w:szCs w:val="18"/>
              </w:rPr>
              <w:t>生态系统中</w:t>
            </w:r>
            <w:r>
              <w:rPr>
                <w:rFonts w:hint="eastAsia"/>
                <w:bCs/>
                <w:sz w:val="18"/>
                <w:szCs w:val="18"/>
              </w:rPr>
              <w:t>物质循环过程；解释物质分解过程；了解</w:t>
            </w:r>
            <w:r>
              <w:rPr>
                <w:bCs/>
                <w:sz w:val="18"/>
                <w:szCs w:val="18"/>
              </w:rPr>
              <w:t>陆地生态系统分布的基本规律</w:t>
            </w:r>
            <w:r>
              <w:rPr>
                <w:rFonts w:hint="eastAsia"/>
                <w:bCs/>
                <w:sz w:val="18"/>
                <w:szCs w:val="18"/>
              </w:rPr>
              <w:t>；说明新疆</w:t>
            </w:r>
            <w:r>
              <w:rPr>
                <w:bCs/>
                <w:sz w:val="18"/>
                <w:szCs w:val="18"/>
              </w:rPr>
              <w:t>陆地生态系统的主要类型（森林、草原、荒漠等</w:t>
            </w:r>
            <w:r>
              <w:rPr>
                <w:rFonts w:hint="eastAsia"/>
                <w:bCs/>
                <w:sz w:val="18"/>
                <w:szCs w:val="18"/>
              </w:rPr>
              <w:t>）</w:t>
            </w:r>
            <w:r>
              <w:rPr>
                <w:bCs/>
                <w:sz w:val="18"/>
                <w:szCs w:val="18"/>
              </w:rPr>
              <w:t>及其分布</w:t>
            </w:r>
            <w:r>
              <w:rPr>
                <w:rFonts w:hint="eastAsia"/>
                <w:bCs/>
                <w:sz w:val="18"/>
                <w:szCs w:val="18"/>
              </w:rPr>
              <w:t>规律</w:t>
            </w:r>
            <w:r>
              <w:rPr>
                <w:bCs/>
                <w:sz w:val="18"/>
                <w:szCs w:val="18"/>
              </w:rPr>
              <w:t>。</w:t>
            </w:r>
          </w:p>
          <w:p>
            <w:pPr>
              <w:rPr>
                <w:rFonts w:hint="eastAsia"/>
                <w:bCs/>
                <w:sz w:val="18"/>
                <w:szCs w:val="18"/>
              </w:rPr>
            </w:pPr>
          </w:p>
          <w:p>
            <w:pPr>
              <w:rPr>
                <w:b/>
                <w:bCs/>
                <w:sz w:val="18"/>
                <w:szCs w:val="18"/>
              </w:rPr>
            </w:pPr>
            <w:r>
              <w:rPr>
                <w:b/>
                <w:bCs/>
                <w:sz w:val="18"/>
                <w:szCs w:val="18"/>
              </w:rPr>
              <w:t>参考书目：</w:t>
            </w:r>
          </w:p>
          <w:p>
            <w:pPr>
              <w:rPr>
                <w:sz w:val="18"/>
                <w:szCs w:val="18"/>
              </w:rPr>
            </w:pPr>
            <w:r>
              <w:rPr>
                <w:bCs/>
                <w:sz w:val="18"/>
                <w:szCs w:val="18"/>
              </w:rPr>
              <w:t>1、牛翠娟、娄安如、孙儒泳、李庆芬编著，《基础生态学》（第3版），高等教育出版社，2015年。</w:t>
            </w:r>
          </w:p>
          <w:p>
            <w:pPr>
              <w:rPr>
                <w:b/>
                <w:bCs/>
                <w:kern w:val="0"/>
                <w:sz w:val="18"/>
              </w:rPr>
            </w:pPr>
            <w:r>
              <w:rPr>
                <w:bCs/>
                <w:sz w:val="18"/>
                <w:szCs w:val="18"/>
              </w:rPr>
              <w:t>2、姜汉侨、段昌群、杨树华等编著，《植物生态学》(第2版)</w:t>
            </w:r>
            <w:r>
              <w:rPr>
                <w:sz w:val="18"/>
                <w:szCs w:val="18"/>
              </w:rPr>
              <w:fldChar w:fldCharType="begin"/>
            </w:r>
            <w:r>
              <w:rPr>
                <w:sz w:val="18"/>
                <w:szCs w:val="18"/>
              </w:rPr>
              <w:instrText xml:space="preserve"> HYPERLINK "https://p1.ssl.qhmsg.com/t0156ef525a5acb04ad.jpg" </w:instrText>
            </w:r>
            <w:r>
              <w:rPr>
                <w:sz w:val="18"/>
                <w:szCs w:val="18"/>
              </w:rPr>
              <w:fldChar w:fldCharType="separate"/>
            </w:r>
            <w:r>
              <w:rPr>
                <w:bCs/>
                <w:sz w:val="18"/>
                <w:szCs w:val="18"/>
              </w:rPr>
              <w:t>，</w:t>
            </w:r>
            <w:r>
              <w:rPr>
                <w:bCs/>
                <w:sz w:val="18"/>
                <w:szCs w:val="18"/>
              </w:rPr>
              <w:fldChar w:fldCharType="end"/>
            </w:r>
            <w:r>
              <w:rPr>
                <w:bCs/>
                <w:sz w:val="18"/>
                <w:szCs w:val="18"/>
              </w:rPr>
              <w:t>高等教育出版社，2010年，</w:t>
            </w:r>
          </w:p>
        </w:tc>
      </w:tr>
    </w:tbl>
    <w:p>
      <w:pPr>
        <w:rPr>
          <w:rFonts w:hint="eastAsia"/>
        </w:rPr>
      </w:pPr>
    </w:p>
    <w:p>
      <w:pPr>
        <w:rPr>
          <w:rFonts w:hint="eastAsia"/>
        </w:rPr>
      </w:pPr>
    </w:p>
    <w:p>
      <w:r>
        <w:br w:type="page"/>
      </w:r>
    </w:p>
    <w:p>
      <w:pPr>
        <w:widowControl/>
        <w:ind w:firstLine="1960" w:firstLineChars="700"/>
        <w:rPr>
          <w:rFonts w:ascii="Verdana" w:hAnsi="Verdana" w:cs="宋体"/>
          <w:kern w:val="0"/>
          <w:sz w:val="28"/>
          <w:szCs w:val="28"/>
        </w:rPr>
      </w:pPr>
      <w:r>
        <w:rPr>
          <w:rFonts w:hint="eastAsia" w:ascii="黑体" w:hAnsi="Verdana" w:eastAsia="黑体" w:cs="宋体"/>
          <w:kern w:val="0"/>
          <w:sz w:val="28"/>
          <w:szCs w:val="28"/>
          <w:lang w:val="en-US" w:eastAsia="zh-CN"/>
        </w:rPr>
        <w:t>434</w:t>
      </w:r>
      <w:r>
        <w:rPr>
          <w:rFonts w:hint="eastAsia" w:ascii="黑体" w:hAnsi="Verdana" w:eastAsia="黑体" w:cs="宋体"/>
          <w:kern w:val="0"/>
          <w:sz w:val="28"/>
          <w:szCs w:val="28"/>
        </w:rPr>
        <w:t>《国际商务专业基础》考试大纲</w:t>
      </w:r>
    </w:p>
    <w:p>
      <w:pPr>
        <w:widowControl/>
        <w:jc w:val="center"/>
        <w:rPr>
          <w:rFonts w:ascii="Verdana" w:hAnsi="Verdana" w:cs="宋体"/>
          <w:kern w:val="0"/>
          <w:sz w:val="20"/>
          <w:szCs w:val="20"/>
        </w:rPr>
      </w:pPr>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143"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国际商务专业基础》是国际商务硕士(MIB)专业学位研究生入学统一考试的科目之一。国际商务专业基础考查内容主要包含国际贸易理论与政策、国际直接投资与跨国公司、国际金融、国际商务环境与运营等国际商务专业基础知识、基本理论和基本技能，并能够运用相关基本原理分析国际商务现象，以利于选拔具有发展潜力的优秀人才入学，培养具有良好职业操守和国际视野、具有较强跨文化沟通以及分析与解决实际问题能力的高层次、应用型、复合型国际商务专业人才。</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1.考试要求</w:t>
            </w:r>
          </w:p>
          <w:p>
            <w:pPr>
              <w:snapToGrid w:val="0"/>
              <w:spacing w:line="360" w:lineRule="auto"/>
              <w:ind w:firstLine="420"/>
            </w:pPr>
            <w:r>
              <w:rPr>
                <w:rFonts w:hint="eastAsia"/>
              </w:rPr>
              <w:t>测试考生对于国际商务相关的基本概念、基本理论、基础知识的掌握情况以及综合运用分析和解决国际商务现实问题的能力。</w:t>
            </w:r>
          </w:p>
          <w:p>
            <w:pPr>
              <w:numPr>
                <w:ilvl w:val="0"/>
                <w:numId w:val="19"/>
              </w:numPr>
              <w:snapToGrid w:val="0"/>
              <w:spacing w:line="360" w:lineRule="auto"/>
              <w:rPr>
                <w:b/>
                <w:bCs/>
              </w:rPr>
            </w:pPr>
            <w:r>
              <w:rPr>
                <w:rFonts w:hint="eastAsia"/>
                <w:b/>
                <w:bCs/>
              </w:rPr>
              <w:t>考试内容</w:t>
            </w:r>
          </w:p>
          <w:p>
            <w:pPr>
              <w:snapToGrid w:val="0"/>
              <w:spacing w:line="360" w:lineRule="auto"/>
              <w:ind w:firstLine="42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国际商务专业基础考查内容主要包含国际贸易理论与政策、国际直接投资与跨国公司、国际金融、国际商务环境与运营等国际商务专业基础知识、基本理论和基本技能，并能够运用相关基本原理分析国际商务现象。</w:t>
            </w:r>
          </w:p>
          <w:p>
            <w:pPr>
              <w:spacing w:line="360" w:lineRule="auto"/>
              <w:ind w:firstLine="211" w:firstLineChars="1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第一部分 国际贸易理论与政策</w:t>
            </w:r>
          </w:p>
          <w:p>
            <w:pPr>
              <w:numPr>
                <w:ilvl w:val="0"/>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国际贸易理论</w:t>
            </w:r>
          </w:p>
          <w:p>
            <w:pPr>
              <w:spacing w:line="360" w:lineRule="auto"/>
              <w:ind w:left="420" w:firstLine="4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 xml:space="preserve">第一节 </w:t>
            </w:r>
            <w:r>
              <w:rPr>
                <w:rFonts w:hint="eastAsia" w:asciiTheme="minorEastAsia" w:hAnsiTheme="minorEastAsia" w:eastAsiaTheme="minorEastAsia" w:cstheme="minorEastAsia"/>
                <w:sz w:val="21"/>
                <w:szCs w:val="21"/>
                <w:lang w:eastAsia="zh-CN"/>
              </w:rPr>
              <w:t>古典国际贸易理论</w:t>
            </w:r>
          </w:p>
          <w:p>
            <w:pPr>
              <w:spacing w:line="360" w:lineRule="auto"/>
              <w:ind w:left="42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第二节 </w:t>
            </w:r>
            <w:r>
              <w:rPr>
                <w:rFonts w:hint="eastAsia" w:asciiTheme="minorEastAsia" w:hAnsiTheme="minorEastAsia" w:eastAsiaTheme="minorEastAsia" w:cstheme="minorEastAsia"/>
                <w:sz w:val="21"/>
                <w:szCs w:val="21"/>
                <w:lang w:eastAsia="zh-CN"/>
              </w:rPr>
              <w:t>新古典国际贸易理论</w:t>
            </w:r>
          </w:p>
          <w:p>
            <w:pPr>
              <w:spacing w:line="360" w:lineRule="auto"/>
              <w:ind w:left="42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第三节 </w:t>
            </w:r>
            <w:r>
              <w:rPr>
                <w:rFonts w:hint="eastAsia" w:asciiTheme="minorEastAsia" w:hAnsiTheme="minorEastAsia" w:eastAsiaTheme="minorEastAsia" w:cstheme="minorEastAsia"/>
                <w:sz w:val="21"/>
                <w:szCs w:val="21"/>
                <w:lang w:eastAsia="zh-CN"/>
              </w:rPr>
              <w:t>现代国际贸易</w:t>
            </w:r>
            <w:r>
              <w:rPr>
                <w:rFonts w:hint="eastAsia" w:asciiTheme="minorEastAsia" w:hAnsiTheme="minorEastAsia" w:eastAsiaTheme="minorEastAsia" w:cstheme="minorEastAsia"/>
                <w:sz w:val="21"/>
                <w:szCs w:val="21"/>
              </w:rPr>
              <w:t>理论</w:t>
            </w:r>
          </w:p>
          <w:p>
            <w:pPr>
              <w:spacing w:line="360" w:lineRule="auto"/>
              <w:ind w:left="42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第四节 </w:t>
            </w:r>
            <w:r>
              <w:rPr>
                <w:rFonts w:hint="eastAsia" w:asciiTheme="minorEastAsia" w:hAnsiTheme="minorEastAsia" w:eastAsiaTheme="minorEastAsia" w:cstheme="minorEastAsia"/>
                <w:sz w:val="21"/>
                <w:szCs w:val="21"/>
                <w:lang w:eastAsia="zh-CN"/>
              </w:rPr>
              <w:t>经济增长与国际贸易</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国际贸易</w:t>
            </w:r>
            <w:r>
              <w:rPr>
                <w:rFonts w:hint="eastAsia" w:asciiTheme="minorEastAsia" w:hAnsiTheme="minorEastAsia" w:eastAsiaTheme="minorEastAsia" w:cstheme="minorEastAsia"/>
                <w:sz w:val="21"/>
                <w:szCs w:val="21"/>
                <w:lang w:eastAsia="zh-CN"/>
              </w:rPr>
              <w:t>措施与</w:t>
            </w:r>
            <w:r>
              <w:rPr>
                <w:rFonts w:hint="eastAsia" w:asciiTheme="minorEastAsia" w:hAnsiTheme="minorEastAsia" w:eastAsiaTheme="minorEastAsia" w:cstheme="minorEastAsia"/>
                <w:sz w:val="21"/>
                <w:szCs w:val="21"/>
              </w:rPr>
              <w:t>政策</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关税</w:t>
            </w:r>
            <w:r>
              <w:rPr>
                <w:rFonts w:hint="eastAsia" w:asciiTheme="minorEastAsia" w:hAnsiTheme="minorEastAsia" w:eastAsiaTheme="minorEastAsia" w:cstheme="minorEastAsia"/>
                <w:sz w:val="21"/>
                <w:szCs w:val="21"/>
                <w:lang w:eastAsia="zh-CN"/>
              </w:rPr>
              <w:t>及其经济效应</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非关税措施</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鼓励出口的措施</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世界贸易组织及其相关协定</w:t>
            </w:r>
          </w:p>
          <w:p>
            <w:pPr>
              <w:numPr>
                <w:ilvl w:val="0"/>
                <w:numId w:val="21"/>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国际贸易政策类型</w:t>
            </w:r>
          </w:p>
          <w:p>
            <w:pPr>
              <w:numPr>
                <w:ilvl w:val="0"/>
                <w:numId w:val="0"/>
              </w:numPr>
              <w:spacing w:line="360" w:lineRule="auto"/>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第三章</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货物贸易与服务贸易</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货物贸易及其</w:t>
            </w:r>
            <w:r>
              <w:rPr>
                <w:rFonts w:hint="eastAsia" w:asciiTheme="minorEastAsia" w:hAnsiTheme="minorEastAsia" w:eastAsiaTheme="minorEastAsia" w:cstheme="minorEastAsia"/>
                <w:sz w:val="21"/>
                <w:szCs w:val="21"/>
                <w:lang w:eastAsia="zh-CN"/>
              </w:rPr>
              <w:t>常用的统计指标</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服务贸易</w:t>
            </w:r>
            <w:r>
              <w:rPr>
                <w:rFonts w:hint="eastAsia" w:asciiTheme="minorEastAsia" w:hAnsiTheme="minorEastAsia" w:eastAsiaTheme="minorEastAsia" w:cstheme="minorEastAsia"/>
                <w:sz w:val="21"/>
                <w:szCs w:val="21"/>
                <w:lang w:eastAsia="zh-CN"/>
              </w:rPr>
              <w:t>的内涵及发展</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技术贸易</w:t>
            </w:r>
            <w:r>
              <w:rPr>
                <w:rFonts w:hint="eastAsia" w:asciiTheme="minorEastAsia" w:hAnsiTheme="minorEastAsia" w:eastAsiaTheme="minorEastAsia" w:cstheme="minorEastAsia"/>
                <w:sz w:val="21"/>
                <w:szCs w:val="21"/>
                <w:lang w:eastAsia="zh-CN"/>
              </w:rPr>
              <w:t>的内涵及发展</w:t>
            </w:r>
          </w:p>
          <w:p>
            <w:pPr>
              <w:numPr>
                <w:ilvl w:val="1"/>
                <w:numId w:val="2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国际贸易的创新方式</w:t>
            </w:r>
          </w:p>
          <w:p>
            <w:pPr>
              <w:numPr>
                <w:ilvl w:val="0"/>
                <w:numId w:val="0"/>
              </w:numPr>
              <w:spacing w:line="360" w:lineRule="auto"/>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第四章</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区域经济一体化与多边贸易体制</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经济全球化与</w:t>
            </w:r>
            <w:r>
              <w:rPr>
                <w:rFonts w:hint="eastAsia" w:asciiTheme="minorEastAsia" w:hAnsiTheme="minorEastAsia" w:eastAsiaTheme="minorEastAsia" w:cstheme="minorEastAsia"/>
                <w:sz w:val="21"/>
                <w:szCs w:val="21"/>
                <w:lang w:eastAsia="zh-CN"/>
              </w:rPr>
              <w:t>多边贸易体制的发展</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区域经济</w:t>
            </w:r>
            <w:r>
              <w:rPr>
                <w:rFonts w:hint="eastAsia" w:asciiTheme="minorEastAsia" w:hAnsiTheme="minorEastAsia" w:eastAsiaTheme="minorEastAsia" w:cstheme="minorEastAsia"/>
                <w:sz w:val="21"/>
                <w:szCs w:val="21"/>
              </w:rPr>
              <w:t>一体化</w:t>
            </w:r>
            <w:r>
              <w:rPr>
                <w:rFonts w:hint="eastAsia" w:asciiTheme="minorEastAsia" w:hAnsiTheme="minorEastAsia" w:eastAsiaTheme="minorEastAsia" w:cstheme="minorEastAsia"/>
                <w:sz w:val="21"/>
                <w:szCs w:val="21"/>
                <w:lang w:eastAsia="zh-CN"/>
              </w:rPr>
              <w:t>的发展</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区域经济一体化理论</w:t>
            </w:r>
          </w:p>
          <w:p>
            <w:pPr>
              <w:numPr>
                <w:ilvl w:val="0"/>
                <w:numId w:val="22"/>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中国的区域经济合作实践</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第二部分  国际直接投资与跨国公司</w:t>
            </w:r>
          </w:p>
          <w:p>
            <w:pPr>
              <w:numPr>
                <w:ilvl w:val="0"/>
                <w:numId w:val="2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国际直接投资与跨国公司</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国际直接投资与跨国公司理论</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水平与垂直型对外直接投资</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跨国公司发展及其主要类型</w:t>
            </w:r>
          </w:p>
          <w:p>
            <w:pPr>
              <w:numPr>
                <w:ilvl w:val="0"/>
                <w:numId w:val="24"/>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中国跨国公司的理论与实践</w:t>
            </w:r>
          </w:p>
          <w:p>
            <w:pPr>
              <w:spacing w:line="360" w:lineRule="auto"/>
              <w:ind w:left="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企业对外直接投资的战略决策</w:t>
            </w:r>
          </w:p>
          <w:p>
            <w:pPr>
              <w:numPr>
                <w:ilvl w:val="0"/>
                <w:numId w:val="25"/>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对外直接投资的选址决策</w:t>
            </w:r>
          </w:p>
          <w:p>
            <w:pPr>
              <w:numPr>
                <w:ilvl w:val="0"/>
                <w:numId w:val="25"/>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对外直接投资的时机决策</w:t>
            </w:r>
          </w:p>
          <w:p>
            <w:pPr>
              <w:numPr>
                <w:ilvl w:val="0"/>
                <w:numId w:val="25"/>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对外直接投资进入模式决策</w:t>
            </w:r>
          </w:p>
          <w:p>
            <w:pPr>
              <w:spacing w:line="360" w:lineRule="auto"/>
              <w:ind w:left="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 对外直接投资的母国与东道国效应</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对外直接投资与母国利益和代价</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对外直接投资与东道国效应</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对外直接投资中的政府行为</w:t>
            </w:r>
          </w:p>
          <w:p>
            <w:pPr>
              <w:numPr>
                <w:ilvl w:val="0"/>
                <w:numId w:val="26"/>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国际企业与政府的议价能力</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第三部分   国际金融</w:t>
            </w:r>
          </w:p>
          <w:p>
            <w:pPr>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第一章 国际货币体系与汇率制度</w:t>
            </w:r>
          </w:p>
          <w:p>
            <w:pPr>
              <w:spacing w:line="360" w:lineRule="auto"/>
              <w:ind w:left="84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第一节  </w:t>
            </w:r>
            <w:r>
              <w:rPr>
                <w:rFonts w:hint="eastAsia" w:asciiTheme="minorEastAsia" w:hAnsiTheme="minorEastAsia" w:eastAsiaTheme="minorEastAsia" w:cstheme="minorEastAsia"/>
                <w:sz w:val="21"/>
                <w:szCs w:val="21"/>
                <w:lang w:eastAsia="zh-CN"/>
              </w:rPr>
              <w:t>国际</w:t>
            </w:r>
            <w:r>
              <w:rPr>
                <w:rFonts w:hint="eastAsia" w:asciiTheme="minorEastAsia" w:hAnsiTheme="minorEastAsia" w:eastAsiaTheme="minorEastAsia" w:cstheme="minorEastAsia"/>
                <w:sz w:val="21"/>
                <w:szCs w:val="21"/>
              </w:rPr>
              <w:t>金本位</w:t>
            </w:r>
            <w:r>
              <w:rPr>
                <w:rFonts w:hint="eastAsia" w:asciiTheme="minorEastAsia" w:hAnsiTheme="minorEastAsia" w:eastAsiaTheme="minorEastAsia" w:cstheme="minorEastAsia"/>
                <w:sz w:val="21"/>
                <w:szCs w:val="21"/>
                <w:lang w:eastAsia="zh-CN"/>
              </w:rPr>
              <w:t>体系</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第二节  布雷顿森林体系</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第三节  </w:t>
            </w:r>
            <w:r>
              <w:rPr>
                <w:rFonts w:hint="eastAsia" w:asciiTheme="minorEastAsia" w:hAnsiTheme="minorEastAsia" w:eastAsiaTheme="minorEastAsia" w:cstheme="minorEastAsia"/>
                <w:sz w:val="21"/>
                <w:szCs w:val="21"/>
                <w:lang w:eastAsia="zh-CN"/>
              </w:rPr>
              <w:t>汇率制度</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第四节  国际货币体系及其改革</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第五节  人民币汇率改革</w:t>
            </w:r>
          </w:p>
          <w:p>
            <w:pPr>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外汇市场、外汇业务与风险</w:t>
            </w:r>
          </w:p>
          <w:p>
            <w:pPr>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外汇市场与外汇业务</w:t>
            </w:r>
          </w:p>
          <w:p>
            <w:pPr>
              <w:spacing w:line="360" w:lineRule="auto"/>
              <w:ind w:left="30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第二节  汇率</w:t>
            </w:r>
            <w:r>
              <w:rPr>
                <w:rFonts w:hint="eastAsia" w:asciiTheme="minorEastAsia" w:hAnsiTheme="minorEastAsia" w:eastAsiaTheme="minorEastAsia" w:cstheme="minorEastAsia"/>
                <w:sz w:val="21"/>
                <w:szCs w:val="21"/>
                <w:lang w:eastAsia="zh-CN"/>
              </w:rPr>
              <w:t>的类型及其</w:t>
            </w:r>
            <w:r>
              <w:rPr>
                <w:rFonts w:hint="eastAsia" w:asciiTheme="minorEastAsia" w:hAnsiTheme="minorEastAsia" w:eastAsiaTheme="minorEastAsia" w:cstheme="minorEastAsia"/>
                <w:sz w:val="21"/>
                <w:szCs w:val="21"/>
              </w:rPr>
              <w:t>决定</w:t>
            </w:r>
            <w:r>
              <w:rPr>
                <w:rFonts w:hint="eastAsia" w:asciiTheme="minorEastAsia" w:hAnsiTheme="minorEastAsia" w:eastAsiaTheme="minorEastAsia" w:cstheme="minorEastAsia"/>
                <w:sz w:val="21"/>
                <w:szCs w:val="21"/>
                <w:lang w:eastAsia="zh-CN"/>
              </w:rPr>
              <w:t>理论</w:t>
            </w:r>
          </w:p>
          <w:p>
            <w:pPr>
              <w:spacing w:line="360" w:lineRule="auto"/>
              <w:ind w:left="300" w:firstLine="4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第三节  外汇风险</w:t>
            </w:r>
            <w:r>
              <w:rPr>
                <w:rFonts w:hint="eastAsia" w:asciiTheme="minorEastAsia" w:hAnsiTheme="minorEastAsia" w:eastAsiaTheme="minorEastAsia" w:cstheme="minorEastAsia"/>
                <w:sz w:val="21"/>
                <w:szCs w:val="21"/>
                <w:lang w:eastAsia="zh-CN"/>
              </w:rPr>
              <w:t>及其管理</w:t>
            </w:r>
          </w:p>
          <w:p>
            <w:pPr>
              <w:spacing w:line="360" w:lineRule="auto"/>
              <w:ind w:left="36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第三章 国际</w:t>
            </w:r>
            <w:r>
              <w:rPr>
                <w:rFonts w:hint="eastAsia" w:asciiTheme="minorEastAsia" w:hAnsiTheme="minorEastAsia" w:eastAsiaTheme="minorEastAsia" w:cstheme="minorEastAsia"/>
                <w:sz w:val="21"/>
                <w:szCs w:val="21"/>
                <w:lang w:eastAsia="zh-CN"/>
              </w:rPr>
              <w:t>收支与调节理论</w:t>
            </w:r>
          </w:p>
          <w:p>
            <w:pPr>
              <w:spacing w:line="360" w:lineRule="auto"/>
              <w:ind w:left="420" w:firstLine="3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第一节  </w:t>
            </w:r>
            <w:r>
              <w:rPr>
                <w:rFonts w:hint="eastAsia" w:asciiTheme="minorEastAsia" w:hAnsiTheme="minorEastAsia" w:eastAsiaTheme="minorEastAsia" w:cstheme="minorEastAsia"/>
                <w:sz w:val="21"/>
                <w:szCs w:val="21"/>
                <w:lang w:eastAsia="zh-CN"/>
              </w:rPr>
              <w:t>国际收支与国际收支平衡表</w:t>
            </w:r>
          </w:p>
          <w:p>
            <w:pPr>
              <w:tabs>
                <w:tab w:val="left" w:pos="720"/>
              </w:tabs>
              <w:spacing w:line="360" w:lineRule="auto"/>
              <w:ind w:firstLine="630" w:firstLineChars="3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第二节  </w:t>
            </w:r>
            <w:r>
              <w:rPr>
                <w:rFonts w:hint="eastAsia" w:asciiTheme="minorEastAsia" w:hAnsiTheme="minorEastAsia" w:eastAsiaTheme="minorEastAsia" w:cstheme="minorEastAsia"/>
                <w:sz w:val="21"/>
                <w:szCs w:val="21"/>
                <w:lang w:eastAsia="zh-CN"/>
              </w:rPr>
              <w:t>国际收支调节及其理论</w:t>
            </w:r>
          </w:p>
          <w:p>
            <w:pPr>
              <w:tabs>
                <w:tab w:val="left" w:pos="720"/>
              </w:tabs>
              <w:spacing w:line="360" w:lineRule="auto"/>
              <w:ind w:left="7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第三节  </w:t>
            </w:r>
            <w:r>
              <w:rPr>
                <w:rFonts w:hint="eastAsia" w:asciiTheme="minorEastAsia" w:hAnsiTheme="minorEastAsia" w:eastAsiaTheme="minorEastAsia" w:cstheme="minorEastAsia"/>
                <w:sz w:val="21"/>
                <w:szCs w:val="21"/>
                <w:lang w:eastAsia="zh-CN"/>
              </w:rPr>
              <w:t>中国的国际收支</w:t>
            </w:r>
          </w:p>
          <w:p>
            <w:pPr>
              <w:spacing w:line="360" w:lineRule="auto"/>
              <w:ind w:left="36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第四章 国际金融</w:t>
            </w:r>
            <w:r>
              <w:rPr>
                <w:rFonts w:hint="eastAsia" w:asciiTheme="minorEastAsia" w:hAnsiTheme="minorEastAsia" w:eastAsiaTheme="minorEastAsia" w:cstheme="minorEastAsia"/>
                <w:sz w:val="21"/>
                <w:szCs w:val="21"/>
                <w:lang w:eastAsia="zh-CN"/>
              </w:rPr>
              <w:t>市场</w:t>
            </w:r>
          </w:p>
          <w:p>
            <w:pPr>
              <w:tabs>
                <w:tab w:val="left" w:pos="1620"/>
              </w:tabs>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国际金融市场概述</w:t>
            </w:r>
          </w:p>
          <w:p>
            <w:pPr>
              <w:tabs>
                <w:tab w:val="left" w:pos="720"/>
              </w:tabs>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第二节  货币市场</w:t>
            </w:r>
          </w:p>
          <w:p>
            <w:pPr>
              <w:tabs>
                <w:tab w:val="left" w:pos="720"/>
              </w:tabs>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第三节</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债券市场</w:t>
            </w:r>
          </w:p>
          <w:p>
            <w:pPr>
              <w:tabs>
                <w:tab w:val="left" w:pos="1620"/>
              </w:tabs>
              <w:spacing w:line="360" w:lineRule="auto"/>
              <w:ind w:left="72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节  国际金融</w:t>
            </w:r>
            <w:r>
              <w:rPr>
                <w:rFonts w:hint="eastAsia" w:asciiTheme="minorEastAsia" w:hAnsiTheme="minorEastAsia" w:eastAsiaTheme="minorEastAsia" w:cstheme="minorEastAsia"/>
                <w:sz w:val="21"/>
                <w:szCs w:val="21"/>
                <w:lang w:eastAsia="zh-CN"/>
              </w:rPr>
              <w:t>市场的风险防范</w:t>
            </w:r>
          </w:p>
          <w:p>
            <w:pPr>
              <w:tabs>
                <w:tab w:val="left" w:pos="1620"/>
              </w:tabs>
              <w:spacing w:line="360" w:lineRule="auto"/>
              <w:ind w:left="7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第五节</w:t>
            </w:r>
            <w:r>
              <w:rPr>
                <w:rFonts w:hint="eastAsia" w:asciiTheme="minorEastAsia" w:hAnsiTheme="minorEastAsia" w:eastAsiaTheme="minorEastAsia" w:cstheme="minorEastAsia"/>
                <w:sz w:val="21"/>
                <w:szCs w:val="21"/>
                <w:lang w:val="en-US" w:eastAsia="zh-CN"/>
              </w:rPr>
              <w:t xml:space="preserve">  国际金融市场</w:t>
            </w:r>
            <w:r>
              <w:rPr>
                <w:rFonts w:hint="eastAsia" w:asciiTheme="minorEastAsia" w:hAnsiTheme="minorEastAsia" w:eastAsiaTheme="minorEastAsia" w:cstheme="minorEastAsia"/>
                <w:sz w:val="21"/>
                <w:szCs w:val="21"/>
              </w:rPr>
              <w:t>创新</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第四部分   国际商务环境与运营</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第一章 国际商务环境</w:t>
            </w:r>
          </w:p>
          <w:p>
            <w:pPr>
              <w:numPr>
                <w:ilvl w:val="1"/>
                <w:numId w:val="20"/>
              </w:numPr>
              <w:tabs>
                <w:tab w:val="left" w:pos="1800"/>
                <w:tab w:val="clear" w:pos="1560"/>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国际商务文化环境</w:t>
            </w:r>
          </w:p>
          <w:p>
            <w:pPr>
              <w:numPr>
                <w:ilvl w:val="1"/>
                <w:numId w:val="20"/>
              </w:numPr>
              <w:tabs>
                <w:tab w:val="left" w:pos="1800"/>
                <w:tab w:val="clear" w:pos="1560"/>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政治、法律和商业伦理</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 国际营销</w:t>
            </w:r>
          </w:p>
          <w:p>
            <w:pPr>
              <w:numPr>
                <w:ilvl w:val="1"/>
                <w:numId w:val="2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目标市场选择</w:t>
            </w:r>
          </w:p>
          <w:p>
            <w:pPr>
              <w:numPr>
                <w:ilvl w:val="1"/>
                <w:numId w:val="2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营销管理</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 国际物流与供应链管理</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国际物流定义与问题</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第二节  国际物流与供应链管理</w:t>
            </w:r>
          </w:p>
          <w:p>
            <w:pPr>
              <w:tabs>
                <w:tab w:val="left" w:pos="1260"/>
              </w:tabs>
              <w:spacing w:line="36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第四章 国际会计与税收</w:t>
            </w:r>
          </w:p>
          <w:p>
            <w:pPr>
              <w:spacing w:line="360" w:lineRule="auto"/>
              <w:ind w:left="8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  跨国间主要会计差异</w:t>
            </w:r>
          </w:p>
          <w:p>
            <w:pPr>
              <w:spacing w:line="360" w:lineRule="auto"/>
              <w:ind w:left="840"/>
            </w:pPr>
            <w:r>
              <w:rPr>
                <w:rFonts w:hint="eastAsia" w:asciiTheme="minorEastAsia" w:hAnsiTheme="minorEastAsia" w:eastAsiaTheme="minorEastAsia" w:cstheme="minorEastAsia"/>
                <w:sz w:val="21"/>
                <w:szCs w:val="21"/>
              </w:rPr>
              <w:t>第二节  国际税收</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widowControl/>
              <w:spacing w:before="100" w:beforeAutospacing="1" w:after="100" w:afterAutospacing="1"/>
              <w:jc w:val="left"/>
              <w:rPr>
                <w:rFonts w:ascii="仿宋_GB2312" w:hAnsi="Verdana" w:eastAsia="仿宋_GB2312"/>
                <w:sz w:val="24"/>
              </w:rPr>
            </w:pPr>
            <w:r>
              <w:rPr>
                <w:rFonts w:hint="eastAsia" w:ascii="ˎ̥" w:hAnsi="ˎ̥"/>
                <w:color w:val="333333"/>
                <w:szCs w:val="21"/>
              </w:rPr>
              <w:t>1.</w:t>
            </w:r>
            <w:r>
              <w:rPr>
                <w:rFonts w:hint="eastAsia" w:ascii="宋体"/>
                <w:szCs w:val="21"/>
              </w:rPr>
              <w:t>王炜瀚、王健、梁蓓，《国际商务》（第二版），机械工业出版社，2015年</w:t>
            </w:r>
          </w:p>
        </w:tc>
      </w:tr>
    </w:tbl>
    <w:p/>
    <w:p/>
    <w:p/>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611</w:t>
      </w:r>
      <w:r>
        <w:rPr>
          <w:rFonts w:ascii="黑体" w:hAnsi="黑体" w:eastAsia="黑体" w:cs="宋体"/>
          <w:sz w:val="28"/>
          <w:szCs w:val="28"/>
        </w:rPr>
        <w:t xml:space="preserve">《普通生物化学》考试大纲 </w:t>
      </w:r>
    </w:p>
    <w:p>
      <w:pPr>
        <w:widowControl/>
        <w:jc w:val="center"/>
        <w:rPr>
          <w:rFonts w:ascii="Verdana" w:hAnsi="Verdana" w:cs="宋体"/>
          <w:sz w:val="20"/>
          <w:szCs w:val="20"/>
        </w:rPr>
      </w:pPr>
    </w:p>
    <w:tbl>
      <w:tblPr>
        <w:tblStyle w:val="13"/>
        <w:tblW w:w="105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00" w:type="dxa"/>
          <w:bottom w:w="0" w:type="dxa"/>
          <w:right w:w="160" w:type="dxa"/>
        </w:tblCellMar>
      </w:tblPr>
      <w:tblGrid>
        <w:gridCol w:w="1356"/>
        <w:gridCol w:w="2754"/>
        <w:gridCol w:w="1797"/>
        <w:gridCol w:w="46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35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754"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797"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671"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35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9222" w:type="dxa"/>
            <w:gridSpan w:val="3"/>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trHeight w:val="1143" w:hRule="atLeast"/>
          <w:jc w:val="center"/>
        </w:trPr>
        <w:tc>
          <w:tcPr>
            <w:tcW w:w="10578" w:type="dxa"/>
            <w:gridSpan w:val="4"/>
            <w:tcBorders>
              <w:tl2br w:val="nil"/>
              <w:tr2bl w:val="nil"/>
            </w:tcBorders>
            <w:vAlign w:val="top"/>
          </w:tcPr>
          <w:p>
            <w:pPr>
              <w:widowControl/>
              <w:snapToGrid w:val="0"/>
              <w:spacing w:after="240" w:line="375" w:lineRule="atLeast"/>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hint="eastAsia" w:ascii="Verdana" w:hAnsi="Verdana" w:cs="宋体"/>
                <w:sz w:val="18"/>
                <w:szCs w:val="18"/>
              </w:rPr>
              <w:t>普通</w:t>
            </w:r>
            <w:r>
              <w:rPr>
                <w:rFonts w:ascii="Verdana" w:hAnsi="Verdana" w:cs="宋体"/>
                <w:sz w:val="18"/>
                <w:szCs w:val="18"/>
              </w:rPr>
              <w:t>生物化学考试是为招收</w:t>
            </w:r>
            <w:r>
              <w:rPr>
                <w:rFonts w:hint="eastAsia" w:ascii="Verdana" w:hAnsi="Verdana" w:cs="宋体"/>
                <w:sz w:val="18"/>
                <w:szCs w:val="18"/>
                <w:lang w:eastAsia="zh-CN"/>
              </w:rPr>
              <w:t>农学类</w:t>
            </w:r>
            <w:r>
              <w:rPr>
                <w:rFonts w:ascii="Verdana" w:hAnsi="Verdana" w:cs="宋体"/>
                <w:sz w:val="18"/>
                <w:szCs w:val="18"/>
              </w:rPr>
              <w:t>硕士研究生而设置的选拔考试。它的主要目的是测试考生对生物化学学科的把握程度，包括对生物化学基本概念、方法和应用的了解。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0578" w:type="dxa"/>
            <w:gridSpan w:val="4"/>
            <w:tcBorders>
              <w:tl2br w:val="nil"/>
              <w:tr2bl w:val="nil"/>
            </w:tcBorders>
            <w:vAlign w:val="top"/>
          </w:tcPr>
          <w:p>
            <w:pPr>
              <w:widowControl/>
              <w:snapToGrid w:val="0"/>
              <w:spacing w:line="375" w:lineRule="atLeast"/>
              <w:jc w:val="left"/>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hint="eastAsia" w:ascii="Verdana" w:hAnsi="Verdana" w:cs="宋体"/>
                <w:sz w:val="18"/>
                <w:szCs w:val="18"/>
              </w:rPr>
              <w:t>普通</w:t>
            </w:r>
            <w:r>
              <w:rPr>
                <w:rFonts w:ascii="Verdana" w:hAnsi="Verdana" w:cs="宋体"/>
                <w:sz w:val="18"/>
                <w:szCs w:val="18"/>
              </w:rPr>
              <w:t>生物化学考试采用闭卷笔试形式，试卷满分为150分，考试时间为3小时。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0578"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b/>
                <w:sz w:val="18"/>
                <w:szCs w:val="18"/>
              </w:rPr>
              <w:t xml:space="preserve">（一） 静态生物化学 </w:t>
            </w:r>
            <w:r>
              <w:rPr>
                <w:rFonts w:ascii="Verdana" w:hAnsi="Verdana" w:cs="宋体"/>
                <w:sz w:val="18"/>
                <w:szCs w:val="18"/>
              </w:rPr>
              <w:br w:type="textWrapping"/>
            </w:r>
            <w:r>
              <w:rPr>
                <w:rFonts w:ascii="宋体" w:hAnsi="宋体" w:cs="宋体"/>
                <w:sz w:val="18"/>
                <w:szCs w:val="18"/>
              </w:rPr>
              <w:t>【</w:t>
            </w:r>
            <w:r>
              <w:rPr>
                <w:rFonts w:ascii="Verdana" w:hAnsi="Verdana" w:cs="宋体"/>
                <w:sz w:val="18"/>
                <w:szCs w:val="18"/>
              </w:rPr>
              <w:t>考试内容</w:t>
            </w:r>
            <w:r>
              <w:rPr>
                <w:rFonts w:ascii="宋体" w:hAnsi="宋体" w:cs="宋体"/>
                <w:sz w:val="18"/>
                <w:szCs w:val="18"/>
              </w:rPr>
              <w:t>】</w:t>
            </w:r>
            <w:r>
              <w:rPr>
                <w:rFonts w:ascii="Verdana" w:hAnsi="Verdana" w:cs="宋体"/>
                <w:sz w:val="18"/>
                <w:szCs w:val="18"/>
              </w:rPr>
              <w:br w:type="textWrapping"/>
            </w:r>
            <w:r>
              <w:rPr>
                <w:rFonts w:ascii="Verdana" w:hAnsi="Verdana" w:cs="宋体"/>
                <w:sz w:val="18"/>
                <w:szCs w:val="18"/>
              </w:rPr>
              <w:t>1.宏观了解：静态生物化学分支主要为蛋白质化学、酶学、维生素与辅酶、核酸化学、糖类化学、脂类与生物膜。</w:t>
            </w:r>
          </w:p>
          <w:p>
            <w:pPr>
              <w:keepNext w:val="0"/>
              <w:keepLines w:val="0"/>
              <w:pageBreakBefore w:val="0"/>
              <w:widowControl/>
              <w:kinsoku/>
              <w:wordWrap/>
              <w:overflowPunct/>
              <w:topLinePunct w:val="0"/>
              <w:autoSpaceDE/>
              <w:autoSpaceDN/>
              <w:bidi w:val="0"/>
              <w:adjustRightInd/>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sz w:val="18"/>
                <w:szCs w:val="18"/>
              </w:rPr>
              <w:t>2.概念：氨基酸等电点、蛋白质定义、多肽、蛋白质一级结构、蛋白质二级结构、α-螺旋、蛋白质超二级结构、蛋白质结构域、蛋白质三级结构、蛋白质四级结构、蛋白质等电点、蛋白质的变性、蛋白质的复性、酶的定义、多酶复合体、米氏方程、米氏常数Km值、可逆抑制作用、变构酶、同工酶、核酶、酶的活力单位、酶活力、比活力、维生素、核酸定义、核苷酸、核酸的一级结构、增色效应、减色效应、核酸变性、熔解温度Tm值、退火、核酸复性、超螺旋、分子杂交、单糖、双糖、多糖、三酰甘油、甘油磷脂、胆固醇</w:t>
            </w:r>
          </w:p>
          <w:p>
            <w:pPr>
              <w:rPr>
                <w:rFonts w:ascii="Verdana" w:hAnsi="Verdana" w:cs="宋体"/>
                <w:sz w:val="18"/>
                <w:szCs w:val="18"/>
              </w:rPr>
            </w:pPr>
            <w:r>
              <w:rPr>
                <w:rFonts w:ascii="Verdana" w:hAnsi="Verdana" w:cs="宋体"/>
                <w:sz w:val="18"/>
                <w:szCs w:val="18"/>
              </w:rPr>
              <w:t>3.理解与应用：</w:t>
            </w:r>
          </w:p>
          <w:p>
            <w:pPr>
              <w:rPr>
                <w:rFonts w:ascii="Verdana" w:hAnsi="Verdana" w:cs="宋体"/>
                <w:sz w:val="18"/>
                <w:szCs w:val="18"/>
              </w:rPr>
            </w:pPr>
            <w:r>
              <w:rPr>
                <w:rFonts w:ascii="Verdana" w:hAnsi="Verdana" w:cs="宋体"/>
                <w:sz w:val="18"/>
                <w:szCs w:val="18"/>
              </w:rPr>
              <w:t>（1）氨基酸的分类及其酸碱性的判断;</w:t>
            </w:r>
          </w:p>
          <w:p>
            <w:pPr>
              <w:rPr>
                <w:rFonts w:ascii="Verdana" w:hAnsi="Verdana" w:cs="宋体"/>
                <w:sz w:val="18"/>
                <w:szCs w:val="18"/>
              </w:rPr>
            </w:pPr>
            <w:r>
              <w:rPr>
                <w:rFonts w:ascii="Verdana" w:hAnsi="Verdana" w:cs="宋体"/>
                <w:sz w:val="18"/>
                <w:szCs w:val="18"/>
              </w:rPr>
              <w:t>（2）氨基酸pK值计算及氨基酸在电场中的泳动迁移方向;</w:t>
            </w:r>
          </w:p>
          <w:p>
            <w:pPr>
              <w:rPr>
                <w:rFonts w:ascii="Verdana" w:hAnsi="Verdana" w:cs="宋体"/>
                <w:sz w:val="18"/>
                <w:szCs w:val="18"/>
              </w:rPr>
            </w:pPr>
            <w:r>
              <w:rPr>
                <w:rFonts w:ascii="Verdana" w:hAnsi="Verdana" w:cs="宋体"/>
                <w:sz w:val="18"/>
                <w:szCs w:val="18"/>
              </w:rPr>
              <w:t>（3）氨基酸的化学反应原理及应用：茚三酮反应、2.4-二硝基苯反应、异硫氰酸酯反应、丹磺酰氯反应;</w:t>
            </w:r>
          </w:p>
          <w:p>
            <w:pPr>
              <w:rPr>
                <w:rFonts w:ascii="Verdana" w:hAnsi="Verdana" w:cs="宋体"/>
                <w:sz w:val="18"/>
                <w:szCs w:val="18"/>
              </w:rPr>
            </w:pPr>
            <w:r>
              <w:rPr>
                <w:rFonts w:ascii="Verdana" w:hAnsi="Verdana" w:cs="宋体"/>
                <w:sz w:val="18"/>
                <w:szCs w:val="18"/>
              </w:rPr>
              <w:t>（4）蛋白质一级、二级、超二级、结构域及三级、四级结构的相互关系及维持各级结构的主要作用力;</w:t>
            </w:r>
          </w:p>
          <w:p>
            <w:pPr>
              <w:rPr>
                <w:rFonts w:ascii="Verdana" w:hAnsi="Verdana" w:cs="宋体"/>
                <w:sz w:val="18"/>
                <w:szCs w:val="18"/>
              </w:rPr>
            </w:pPr>
            <w:r>
              <w:rPr>
                <w:rFonts w:ascii="Verdana" w:hAnsi="Verdana" w:cs="宋体"/>
                <w:sz w:val="18"/>
                <w:szCs w:val="18"/>
              </w:rPr>
              <w:t>（5）分离蛋白质常用方法及其原理；;</w:t>
            </w:r>
          </w:p>
          <w:p>
            <w:pPr>
              <w:rPr>
                <w:rFonts w:ascii="Verdana" w:hAnsi="Verdana" w:cs="宋体"/>
                <w:sz w:val="18"/>
                <w:szCs w:val="18"/>
              </w:rPr>
            </w:pPr>
            <w:r>
              <w:rPr>
                <w:rFonts w:ascii="Verdana" w:hAnsi="Verdana" w:cs="宋体"/>
                <w:sz w:val="18"/>
                <w:szCs w:val="18"/>
              </w:rPr>
              <w:t>（6）蛋白质变性的原因及变性后蛋白质结构的变化;</w:t>
            </w:r>
          </w:p>
          <w:p>
            <w:pPr>
              <w:rPr>
                <w:rFonts w:ascii="Verdana" w:hAnsi="Verdana" w:cs="宋体"/>
                <w:sz w:val="18"/>
                <w:szCs w:val="18"/>
              </w:rPr>
            </w:pPr>
            <w:r>
              <w:rPr>
                <w:rFonts w:ascii="Verdana" w:hAnsi="Verdana" w:cs="宋体"/>
                <w:sz w:val="18"/>
                <w:szCs w:val="18"/>
              </w:rPr>
              <w:t>（7）蛋白质二级结构的基本构象单位及特征;</w:t>
            </w:r>
          </w:p>
          <w:p>
            <w:pPr>
              <w:rPr>
                <w:rFonts w:ascii="Verdana" w:hAnsi="Verdana" w:cs="宋体"/>
                <w:sz w:val="18"/>
                <w:szCs w:val="18"/>
              </w:rPr>
            </w:pPr>
            <w:r>
              <w:rPr>
                <w:rFonts w:ascii="Verdana" w:hAnsi="Verdana" w:cs="宋体"/>
                <w:sz w:val="18"/>
                <w:szCs w:val="18"/>
              </w:rPr>
              <w:t>（8）酶的活性中心、底物结合部位、催化部位及变构部位之间是什么关系;</w:t>
            </w:r>
          </w:p>
          <w:p>
            <w:pPr>
              <w:rPr>
                <w:rFonts w:ascii="Verdana" w:hAnsi="Verdana" w:cs="宋体"/>
                <w:sz w:val="18"/>
                <w:szCs w:val="18"/>
              </w:rPr>
            </w:pPr>
            <w:r>
              <w:rPr>
                <w:rFonts w:ascii="Verdana" w:hAnsi="Verdana" w:cs="宋体"/>
                <w:sz w:val="18"/>
                <w:szCs w:val="18"/>
              </w:rPr>
              <w:t>（9）酶反应中米氏常数Km、酶反应速度的计算;</w:t>
            </w:r>
          </w:p>
          <w:p>
            <w:pPr>
              <w:rPr>
                <w:rFonts w:ascii="Verdana" w:hAnsi="Verdana" w:cs="宋体"/>
                <w:sz w:val="18"/>
                <w:szCs w:val="18"/>
              </w:rPr>
            </w:pPr>
            <w:r>
              <w:rPr>
                <w:rFonts w:ascii="Verdana" w:hAnsi="Verdana" w:cs="宋体"/>
                <w:sz w:val="18"/>
                <w:szCs w:val="18"/>
              </w:rPr>
              <w:t>（10）影响酶反应速度的因素及影响因素的原理;</w:t>
            </w:r>
          </w:p>
          <w:p>
            <w:pPr>
              <w:rPr>
                <w:rFonts w:ascii="Verdana" w:hAnsi="Verdana" w:cs="宋体"/>
                <w:sz w:val="18"/>
                <w:szCs w:val="18"/>
              </w:rPr>
            </w:pPr>
            <w:r>
              <w:rPr>
                <w:rFonts w:ascii="Verdana" w:hAnsi="Verdana" w:cs="宋体"/>
                <w:sz w:val="18"/>
                <w:szCs w:val="18"/>
              </w:rPr>
              <w:t>（11）酶促反应动力学中竞争性抑制、非竞争性抑制、反竞争性抑制的不同点及Vmax、Km值的变化;</w:t>
            </w:r>
          </w:p>
          <w:p>
            <w:pPr>
              <w:rPr>
                <w:rFonts w:ascii="Verdana" w:hAnsi="Verdana" w:cs="宋体"/>
                <w:sz w:val="18"/>
                <w:szCs w:val="18"/>
              </w:rPr>
            </w:pPr>
            <w:r>
              <w:rPr>
                <w:rFonts w:ascii="Verdana" w:hAnsi="Verdana" w:cs="宋体"/>
                <w:sz w:val="18"/>
                <w:szCs w:val="18"/>
              </w:rPr>
              <w:t>（12）DNA双螺旋结构及超螺旋结构的特点;</w:t>
            </w:r>
          </w:p>
          <w:p>
            <w:pPr>
              <w:rPr>
                <w:rFonts w:ascii="Verdana" w:hAnsi="Verdana" w:cs="宋体"/>
                <w:sz w:val="18"/>
                <w:szCs w:val="18"/>
              </w:rPr>
            </w:pPr>
            <w:r>
              <w:rPr>
                <w:rFonts w:ascii="Verdana" w:hAnsi="Verdana" w:cs="宋体"/>
                <w:sz w:val="18"/>
                <w:szCs w:val="18"/>
              </w:rPr>
              <w:t>（13）DNA热变性的特点及熔解温度Tm值;</w:t>
            </w:r>
          </w:p>
          <w:p>
            <w:pPr>
              <w:rPr>
                <w:rFonts w:ascii="Verdana" w:hAnsi="Verdana" w:cs="宋体"/>
                <w:sz w:val="18"/>
                <w:szCs w:val="18"/>
              </w:rPr>
            </w:pPr>
            <w:r>
              <w:rPr>
                <w:rFonts w:ascii="Verdana" w:hAnsi="Verdana" w:cs="宋体"/>
                <w:sz w:val="18"/>
                <w:szCs w:val="18"/>
              </w:rPr>
              <w:t>（14）DNA碱基对数、螺旋数及碱基百分比组成的计算;</w:t>
            </w:r>
          </w:p>
          <w:p>
            <w:pPr>
              <w:rPr>
                <w:rFonts w:ascii="Verdana" w:hAnsi="Verdana" w:cs="宋体"/>
                <w:sz w:val="18"/>
                <w:szCs w:val="18"/>
              </w:rPr>
            </w:pPr>
            <w:r>
              <w:rPr>
                <w:rFonts w:ascii="Verdana" w:hAnsi="Verdana" w:cs="宋体"/>
                <w:sz w:val="18"/>
                <w:szCs w:val="18"/>
              </w:rPr>
              <w:t>（15）RNA的主要类型及比较各类型的一级、二级及三级结构和功能;</w:t>
            </w:r>
          </w:p>
          <w:p>
            <w:pPr>
              <w:rPr>
                <w:rFonts w:ascii="Verdana" w:hAnsi="Verdana" w:cs="宋体"/>
                <w:sz w:val="18"/>
                <w:szCs w:val="18"/>
              </w:rPr>
            </w:pPr>
            <w:r>
              <w:rPr>
                <w:rFonts w:ascii="Verdana" w:hAnsi="Verdana" w:cs="宋体"/>
                <w:sz w:val="18"/>
                <w:szCs w:val="18"/>
              </w:rPr>
              <w:t>（16）tRNA二级结构的组成特点及功能;</w:t>
            </w:r>
          </w:p>
          <w:p>
            <w:pPr>
              <w:rPr>
                <w:rFonts w:ascii="Verdana" w:hAnsi="Verdana" w:cs="宋体"/>
                <w:sz w:val="18"/>
                <w:szCs w:val="18"/>
              </w:rPr>
            </w:pPr>
            <w:r>
              <w:rPr>
                <w:rFonts w:ascii="Verdana" w:hAnsi="Verdana" w:cs="宋体"/>
                <w:sz w:val="18"/>
                <w:szCs w:val="18"/>
              </w:rPr>
              <w:t>（17）比较DNA和RNA二级结构特点;</w:t>
            </w:r>
          </w:p>
          <w:p>
            <w:pPr>
              <w:rPr>
                <w:rFonts w:ascii="Verdana" w:hAnsi="Verdana" w:cs="宋体"/>
                <w:sz w:val="18"/>
                <w:szCs w:val="18"/>
              </w:rPr>
            </w:pPr>
            <w:r>
              <w:rPr>
                <w:rFonts w:ascii="Verdana" w:hAnsi="Verdana" w:cs="宋体"/>
                <w:sz w:val="18"/>
                <w:szCs w:val="18"/>
              </w:rPr>
              <w:t>（18）生物体内的多糖分布和组成形式及作用</w:t>
            </w:r>
          </w:p>
          <w:p>
            <w:pPr>
              <w:rPr>
                <w:rFonts w:ascii="Verdana" w:hAnsi="Verdana" w:cs="宋体"/>
                <w:sz w:val="18"/>
                <w:szCs w:val="18"/>
              </w:rPr>
            </w:pPr>
            <w:r>
              <w:rPr>
                <w:rFonts w:ascii="Verdana" w:hAnsi="Verdana" w:cs="宋体"/>
                <w:sz w:val="18"/>
                <w:szCs w:val="18"/>
              </w:rPr>
              <w:t>（19）生物体内脂类的种类、组成和各自的作用</w:t>
            </w:r>
          </w:p>
          <w:p>
            <w:pPr>
              <w:rPr>
                <w:rFonts w:ascii="Verdana" w:hAnsi="Verdana" w:cs="宋体"/>
                <w:sz w:val="18"/>
                <w:szCs w:val="18"/>
              </w:rPr>
            </w:pPr>
            <w:r>
              <w:rPr>
                <w:rFonts w:ascii="宋体" w:hAnsi="宋体" w:cs="宋体"/>
                <w:sz w:val="18"/>
                <w:szCs w:val="18"/>
              </w:rPr>
              <w:t>【</w:t>
            </w:r>
            <w:r>
              <w:rPr>
                <w:rFonts w:ascii="Verdana" w:hAnsi="Verdana" w:cs="宋体"/>
                <w:sz w:val="18"/>
                <w:szCs w:val="18"/>
              </w:rPr>
              <w:t>考试要求</w:t>
            </w:r>
            <w:r>
              <w:rPr>
                <w:rFonts w:ascii="宋体" w:hAnsi="宋体" w:cs="宋体"/>
                <w:sz w:val="18"/>
                <w:szCs w:val="18"/>
              </w:rPr>
              <w:t>】</w:t>
            </w:r>
            <w:r>
              <w:br w:type="textWrapping"/>
            </w:r>
            <w:r>
              <w:rPr>
                <w:rFonts w:ascii="Verdana" w:hAnsi="Verdana" w:cs="宋体"/>
                <w:sz w:val="18"/>
                <w:szCs w:val="18"/>
              </w:rPr>
              <w:t>1．熟悉生物化学的基本核心内容及其学科发展逐步拓展形成的分支。</w:t>
            </w:r>
          </w:p>
          <w:p>
            <w:pPr>
              <w:rPr>
                <w:rFonts w:ascii="Verdana" w:hAnsi="Verdana" w:cs="宋体"/>
                <w:sz w:val="18"/>
                <w:szCs w:val="18"/>
              </w:rPr>
            </w:pPr>
            <w:r>
              <w:rPr>
                <w:rFonts w:ascii="Verdana" w:hAnsi="Verdana" w:cs="宋体"/>
                <w:sz w:val="18"/>
                <w:szCs w:val="18"/>
              </w:rPr>
              <w:t>2. 透彻理解静态生物化学中所包含的有关概念和定义。</w:t>
            </w:r>
            <w:r>
              <w:rPr>
                <w:rFonts w:ascii="Verdana" w:hAnsi="Verdana" w:cs="宋体"/>
                <w:sz w:val="18"/>
                <w:szCs w:val="18"/>
              </w:rPr>
              <w:br w:type="textWrapping"/>
            </w:r>
            <w:r>
              <w:rPr>
                <w:rFonts w:ascii="Verdana" w:hAnsi="Verdana" w:cs="宋体"/>
                <w:sz w:val="18"/>
                <w:szCs w:val="18"/>
              </w:rPr>
              <w:t>3. 理解蛋白质化学、酶学、核酸化学中识记内容及原理，对蛋白质及核酸的结构、理化性质及功能相互联系理解，并分析基本结构是如何决定生物学功能</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b/>
                <w:sz w:val="18"/>
                <w:szCs w:val="18"/>
              </w:rPr>
              <w:t xml:space="preserve">（二） 动态生物化学 </w:t>
            </w:r>
            <w:r>
              <w:br w:type="textWrapping"/>
            </w:r>
            <w:r>
              <w:rPr>
                <w:rFonts w:ascii="宋体" w:hAnsi="宋体" w:cs="宋体"/>
                <w:sz w:val="18"/>
                <w:szCs w:val="18"/>
              </w:rPr>
              <w:t>【</w:t>
            </w:r>
            <w:r>
              <w:rPr>
                <w:rFonts w:ascii="Verdana" w:hAnsi="Verdana" w:cs="宋体"/>
                <w:sz w:val="18"/>
                <w:szCs w:val="18"/>
              </w:rPr>
              <w:t>考试内容</w:t>
            </w:r>
            <w:r>
              <w:rPr>
                <w:rFonts w:ascii="宋体" w:hAnsi="宋体" w:cs="宋体"/>
                <w:sz w:val="18"/>
                <w:szCs w:val="18"/>
              </w:rPr>
              <w:t>】</w:t>
            </w:r>
            <w:r>
              <w:br w:type="textWrapping"/>
            </w:r>
            <w:r>
              <w:rPr>
                <w:rFonts w:ascii="Verdana" w:hAnsi="Verdana" w:cs="宋体"/>
                <w:sz w:val="18"/>
                <w:szCs w:val="18"/>
              </w:rPr>
              <w:t>1.宏观了解：动态生物化学分支主要为新陈代谢总论、生物氧化与氧化磷酸化、糖的分解及合成代谢、脂类的分解及合成代谢、蛋白质的酶促讲解及氨基酸代谢、核酸的酶促降解及核苷酸代谢、核酸的生物合成、蛋白质的生物合成、代谢的调节</w:t>
            </w:r>
          </w:p>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sz w:val="18"/>
                <w:szCs w:val="18"/>
              </w:rPr>
              <w:t>2.概念：生物氧化、氧化磷酸化、底物水平磷酸化、P/O比、电子传递链（呼吸链）、糖酵解、TCA三羧酸循环途径、磷酸戊糖途径、TCA回补反应、糖异生、脂肪酸的</w:t>
            </w:r>
            <w:r>
              <w:rPr>
                <w:rFonts w:ascii="宋体" w:hAnsi="宋体" w:cs="宋体"/>
                <w:sz w:val="18"/>
                <w:szCs w:val="18"/>
              </w:rPr>
              <w:t>β</w:t>
            </w:r>
            <w:r>
              <w:rPr>
                <w:rFonts w:ascii="Verdana" w:hAnsi="Verdana" w:cs="宋体"/>
                <w:sz w:val="18"/>
                <w:szCs w:val="18"/>
              </w:rPr>
              <w:t>-氧化、乙醛酸循环、酮体、氧化脱氨基作用、转氨基作用、联合脱氨基作用、必需氨基酸、限制性内切酶、核酸的从头合成途径、中心法则、基因、半不连续复制、半保留复制、冈崎片段、转录、启动子、终止子、顺反子、逆转录、翻译、内含子、外显子</w:t>
            </w:r>
          </w:p>
          <w:p>
            <w:pPr>
              <w:rPr>
                <w:rFonts w:ascii="Verdana" w:hAnsi="Verdana" w:cs="宋体"/>
                <w:sz w:val="18"/>
                <w:szCs w:val="18"/>
              </w:rPr>
            </w:pPr>
            <w:r>
              <w:rPr>
                <w:rFonts w:ascii="Verdana" w:hAnsi="Verdana" w:cs="宋体"/>
                <w:sz w:val="18"/>
                <w:szCs w:val="18"/>
              </w:rPr>
              <w:t xml:space="preserve">3.理解与应用： </w:t>
            </w:r>
            <w:r>
              <w:br w:type="textWrapping"/>
            </w:r>
            <w:r>
              <w:rPr>
                <w:rFonts w:ascii="Verdana" w:hAnsi="Verdana" w:cs="宋体"/>
                <w:sz w:val="18"/>
                <w:szCs w:val="18"/>
              </w:rPr>
              <w:t>（1）生物氧化指的是什么、生物氧化中的CO</w:t>
            </w:r>
            <w:r>
              <w:rPr>
                <w:rFonts w:ascii="Verdana" w:hAnsi="Verdana" w:cs="宋体"/>
                <w:sz w:val="18"/>
                <w:szCs w:val="18"/>
                <w:vertAlign w:val="subscript"/>
              </w:rPr>
              <w:t>2</w:t>
            </w:r>
            <w:r>
              <w:rPr>
                <w:rFonts w:ascii="Verdana" w:hAnsi="Verdana" w:cs="宋体"/>
                <w:sz w:val="18"/>
                <w:szCs w:val="18"/>
              </w:rPr>
              <w:t>、H</w:t>
            </w:r>
            <w:r>
              <w:rPr>
                <w:rFonts w:ascii="Verdana" w:hAnsi="Verdana" w:cs="宋体"/>
                <w:sz w:val="18"/>
                <w:szCs w:val="18"/>
                <w:vertAlign w:val="subscript"/>
              </w:rPr>
              <w:t>2</w:t>
            </w:r>
            <w:r>
              <w:rPr>
                <w:rFonts w:ascii="Verdana" w:hAnsi="Verdana" w:cs="宋体"/>
                <w:sz w:val="18"/>
                <w:szCs w:val="18"/>
              </w:rPr>
              <w:t>O和能量是如何产生;</w:t>
            </w:r>
            <w:r>
              <w:rPr>
                <w:rFonts w:ascii="Verdana" w:hAnsi="Verdana" w:cs="宋体"/>
                <w:sz w:val="18"/>
                <w:szCs w:val="18"/>
              </w:rPr>
              <w:br w:type="textWrapping"/>
            </w:r>
            <w:r>
              <w:rPr>
                <w:rFonts w:ascii="Verdana" w:hAnsi="Verdana" w:cs="宋体"/>
                <w:sz w:val="18"/>
                <w:szCs w:val="18"/>
              </w:rPr>
              <w:t>（2）电子传递链（呼吸链）指的是什么、典型的呼吸链有哪些，它们各有什么特点;</w:t>
            </w:r>
            <w:r>
              <w:rPr>
                <w:rFonts w:ascii="Verdana" w:hAnsi="Verdana" w:cs="宋体"/>
                <w:sz w:val="18"/>
                <w:szCs w:val="18"/>
              </w:rPr>
              <w:br w:type="textWrapping"/>
            </w:r>
            <w:r>
              <w:rPr>
                <w:rFonts w:ascii="Verdana" w:hAnsi="Verdana" w:cs="宋体"/>
                <w:sz w:val="18"/>
                <w:szCs w:val="18"/>
              </w:rPr>
              <w:t>（3）电子传递链（呼吸链）中形成ATP可能的部位及抑制部位、及相对应的抑制剂是什么;</w:t>
            </w:r>
            <w:r>
              <w:rPr>
                <w:rFonts w:ascii="Verdana" w:hAnsi="Verdana" w:cs="宋体"/>
                <w:sz w:val="18"/>
                <w:szCs w:val="18"/>
              </w:rPr>
              <w:br w:type="textWrapping"/>
            </w:r>
            <w:r>
              <w:rPr>
                <w:rFonts w:ascii="Verdana" w:hAnsi="Verdana" w:cs="宋体"/>
                <w:sz w:val="18"/>
                <w:szCs w:val="18"/>
              </w:rPr>
              <w:t>（5）呼吸链有哪些组分，它们各有什么生化作用以及在线粒体膜上的排列顺序;</w:t>
            </w:r>
            <w:r>
              <w:rPr>
                <w:rFonts w:ascii="Verdana" w:hAnsi="Verdana" w:cs="宋体"/>
                <w:sz w:val="18"/>
                <w:szCs w:val="18"/>
              </w:rPr>
              <w:br w:type="textWrapping"/>
            </w:r>
            <w:r>
              <w:rPr>
                <w:rFonts w:ascii="Verdana" w:hAnsi="Verdana" w:cs="宋体"/>
                <w:sz w:val="18"/>
                <w:szCs w:val="18"/>
              </w:rPr>
              <w:t>（4）氧化磷酸化指的是什么、氧化磷酸化中ATP是如何生成，简述其作用机理;</w:t>
            </w:r>
            <w:r>
              <w:rPr>
                <w:rFonts w:ascii="Verdana" w:hAnsi="Verdana" w:cs="宋体"/>
                <w:sz w:val="18"/>
                <w:szCs w:val="18"/>
              </w:rPr>
              <w:br w:type="textWrapping"/>
            </w:r>
            <w:r>
              <w:rPr>
                <w:rFonts w:ascii="Verdana" w:hAnsi="Verdana" w:cs="宋体"/>
                <w:sz w:val="18"/>
                <w:szCs w:val="18"/>
              </w:rPr>
              <w:t>（6）化学渗透假说要点;</w:t>
            </w:r>
            <w:r>
              <w:rPr>
                <w:rFonts w:ascii="Verdana" w:hAnsi="Verdana" w:cs="宋体"/>
                <w:sz w:val="18"/>
                <w:szCs w:val="18"/>
              </w:rPr>
              <w:br w:type="textWrapping"/>
            </w:r>
            <w:r>
              <w:rPr>
                <w:rFonts w:ascii="Verdana" w:hAnsi="Verdana" w:cs="宋体"/>
                <w:sz w:val="18"/>
                <w:szCs w:val="18"/>
              </w:rPr>
              <w:t>（7）何谓糖酵解，写出糖酵解过程中酶促反应方程式、产物及产生能量的反应步骤，并计算产生的ATP数量;</w:t>
            </w:r>
          </w:p>
          <w:p>
            <w:pPr>
              <w:rPr>
                <w:rFonts w:ascii="Verdana" w:hAnsi="Verdana" w:cs="宋体"/>
                <w:sz w:val="18"/>
                <w:szCs w:val="18"/>
              </w:rPr>
            </w:pPr>
            <w:r>
              <w:rPr>
                <w:rFonts w:ascii="Verdana" w:hAnsi="Verdana" w:cs="宋体"/>
                <w:sz w:val="18"/>
                <w:szCs w:val="18"/>
              </w:rPr>
              <w:t>（8）何谓三羧酸循环，写出三羧酸循环中酶促反应方程式、产物及产生能量的反应步骤，并计算产生的ATP数量;</w:t>
            </w:r>
          </w:p>
          <w:p>
            <w:pPr>
              <w:rPr>
                <w:rFonts w:ascii="Verdana" w:hAnsi="Verdana" w:cs="宋体"/>
                <w:sz w:val="18"/>
                <w:szCs w:val="18"/>
              </w:rPr>
            </w:pPr>
            <w:r>
              <w:rPr>
                <w:rFonts w:ascii="Verdana" w:hAnsi="Verdana" w:cs="宋体"/>
                <w:sz w:val="18"/>
                <w:szCs w:val="18"/>
              </w:rPr>
              <w:t>（9）与糖的糖酵解、三羧酸循环有氧氧化主路相比，磷酸戊糖途径有何特点和生理意义;</w:t>
            </w:r>
          </w:p>
          <w:p>
            <w:pPr>
              <w:rPr>
                <w:rFonts w:ascii="Verdana" w:hAnsi="Verdana" w:cs="宋体"/>
                <w:sz w:val="18"/>
                <w:szCs w:val="18"/>
              </w:rPr>
            </w:pPr>
            <w:r>
              <w:rPr>
                <w:rFonts w:ascii="Verdana" w:hAnsi="Verdana" w:cs="宋体"/>
                <w:sz w:val="18"/>
                <w:szCs w:val="18"/>
              </w:rPr>
              <w:t>（10）何谓糖异生，简述丙酮酸异生成糖的过程;</w:t>
            </w:r>
          </w:p>
          <w:p>
            <w:pPr>
              <w:rPr>
                <w:rFonts w:ascii="Verdana" w:hAnsi="Verdana" w:cs="宋体"/>
                <w:sz w:val="18"/>
                <w:szCs w:val="18"/>
              </w:rPr>
            </w:pPr>
            <w:r>
              <w:rPr>
                <w:rFonts w:ascii="Verdana" w:hAnsi="Verdana" w:cs="宋体"/>
                <w:sz w:val="18"/>
                <w:szCs w:val="18"/>
              </w:rPr>
              <w:t>（11）为什么三羧酸循环是糖、脂和蛋白质三大物质代谢的共同通路;</w:t>
            </w:r>
          </w:p>
          <w:p>
            <w:pPr>
              <w:rPr>
                <w:rFonts w:ascii="Verdana" w:hAnsi="Verdana" w:cs="宋体"/>
                <w:sz w:val="18"/>
                <w:szCs w:val="18"/>
              </w:rPr>
            </w:pPr>
            <w:r>
              <w:rPr>
                <w:rFonts w:ascii="Verdana" w:hAnsi="Verdana" w:cs="宋体"/>
                <w:sz w:val="18"/>
                <w:szCs w:val="18"/>
              </w:rPr>
              <w:t>（12）糖类代谢与脂肪代谢是通过哪些反应联系起来的;</w:t>
            </w:r>
          </w:p>
          <w:p>
            <w:pPr>
              <w:rPr>
                <w:rFonts w:ascii="Verdana" w:hAnsi="Verdana" w:cs="宋体"/>
                <w:sz w:val="18"/>
                <w:szCs w:val="18"/>
              </w:rPr>
            </w:pPr>
            <w:r>
              <w:rPr>
                <w:rFonts w:ascii="Verdana" w:hAnsi="Verdana" w:cs="宋体"/>
                <w:sz w:val="18"/>
                <w:szCs w:val="18"/>
              </w:rPr>
              <w:t>（13）生物体彻底氧化1分子软脂酸能产生多少分子ATP;</w:t>
            </w:r>
          </w:p>
          <w:p>
            <w:pPr>
              <w:rPr>
                <w:rFonts w:ascii="Verdana" w:hAnsi="Verdana" w:cs="宋体"/>
                <w:sz w:val="18"/>
                <w:szCs w:val="18"/>
              </w:rPr>
            </w:pPr>
            <w:r>
              <w:rPr>
                <w:rFonts w:ascii="Verdana" w:hAnsi="Verdana" w:cs="宋体"/>
                <w:sz w:val="18"/>
                <w:szCs w:val="18"/>
              </w:rPr>
              <w:t>（14）脂肪酸</w:t>
            </w:r>
            <w:r>
              <w:rPr>
                <w:rFonts w:ascii="宋体" w:hAnsi="宋体" w:cs="宋体"/>
                <w:sz w:val="18"/>
                <w:szCs w:val="18"/>
              </w:rPr>
              <w:t>β</w:t>
            </w:r>
            <w:r>
              <w:rPr>
                <w:rFonts w:ascii="Verdana" w:hAnsi="Verdana" w:cs="宋体"/>
                <w:sz w:val="18"/>
                <w:szCs w:val="18"/>
              </w:rPr>
              <w:t>-氧化有何特点，在此过程中参加反应的辅酶有哪些，其最终产物是什么，去向如何;</w:t>
            </w:r>
          </w:p>
          <w:p>
            <w:pPr>
              <w:rPr>
                <w:rFonts w:ascii="Verdana" w:hAnsi="Verdana" w:cs="宋体"/>
                <w:sz w:val="18"/>
                <w:szCs w:val="18"/>
              </w:rPr>
            </w:pPr>
            <w:r>
              <w:rPr>
                <w:rFonts w:ascii="Verdana" w:hAnsi="Verdana" w:cs="宋体"/>
                <w:sz w:val="18"/>
                <w:szCs w:val="18"/>
              </w:rPr>
              <w:t>（15）脂肪酸从头合成和脂肪酸</w:t>
            </w:r>
            <w:r>
              <w:rPr>
                <w:rFonts w:ascii="宋体" w:hAnsi="宋体" w:cs="宋体"/>
                <w:sz w:val="18"/>
                <w:szCs w:val="18"/>
              </w:rPr>
              <w:t>β</w:t>
            </w:r>
            <w:r>
              <w:rPr>
                <w:rFonts w:ascii="Verdana" w:hAnsi="Verdana" w:cs="宋体"/>
                <w:sz w:val="18"/>
                <w:szCs w:val="18"/>
              </w:rPr>
              <w:t>-氧化过程区别，为什么说脂肪酸从头合成和脂肪酸</w:t>
            </w:r>
            <w:r>
              <w:rPr>
                <w:rFonts w:ascii="宋体" w:hAnsi="宋体" w:cs="宋体"/>
                <w:sz w:val="18"/>
                <w:szCs w:val="18"/>
              </w:rPr>
              <w:t>β</w:t>
            </w:r>
            <w:r>
              <w:rPr>
                <w:rFonts w:ascii="Verdana" w:hAnsi="Verdana" w:cs="宋体"/>
                <w:sz w:val="18"/>
                <w:szCs w:val="18"/>
              </w:rPr>
              <w:t>-氧化不是相互的逆转过程;</w:t>
            </w:r>
          </w:p>
          <w:p>
            <w:pPr>
              <w:rPr>
                <w:rFonts w:ascii="Verdana" w:hAnsi="Verdana" w:cs="宋体"/>
                <w:sz w:val="18"/>
                <w:szCs w:val="18"/>
              </w:rPr>
            </w:pPr>
            <w:r>
              <w:rPr>
                <w:rFonts w:ascii="Verdana" w:hAnsi="Verdana" w:cs="宋体"/>
                <w:sz w:val="18"/>
                <w:szCs w:val="18"/>
              </w:rPr>
              <w:t>（16）细胞内只能合成软脂酸，多于16个碳原子的脂肪酸在体内如何产生;</w:t>
            </w:r>
          </w:p>
          <w:p>
            <w:pPr>
              <w:rPr>
                <w:rFonts w:ascii="Verdana" w:hAnsi="Verdana" w:cs="宋体"/>
                <w:sz w:val="18"/>
                <w:szCs w:val="18"/>
              </w:rPr>
            </w:pPr>
            <w:r>
              <w:rPr>
                <w:rFonts w:ascii="Verdana" w:hAnsi="Verdana" w:cs="宋体"/>
                <w:sz w:val="18"/>
                <w:szCs w:val="18"/>
              </w:rPr>
              <w:t>（17）能直的接生成游离氨基酸脱氨基方式有哪些，各有何特点;</w:t>
            </w:r>
          </w:p>
          <w:p>
            <w:pPr>
              <w:rPr>
                <w:rFonts w:ascii="Verdana" w:hAnsi="Verdana" w:cs="宋体"/>
                <w:sz w:val="18"/>
                <w:szCs w:val="18"/>
              </w:rPr>
            </w:pPr>
            <w:r>
              <w:rPr>
                <w:rFonts w:ascii="Verdana" w:hAnsi="Verdana" w:cs="宋体"/>
                <w:sz w:val="18"/>
                <w:szCs w:val="18"/>
              </w:rPr>
              <w:t>（18）氨基酸分解后产生的氨是如何排出体外;</w:t>
            </w:r>
          </w:p>
          <w:p>
            <w:pPr>
              <w:rPr>
                <w:rFonts w:ascii="Verdana" w:hAnsi="Verdana" w:cs="宋体"/>
                <w:sz w:val="18"/>
                <w:szCs w:val="18"/>
              </w:rPr>
            </w:pPr>
            <w:r>
              <w:rPr>
                <w:rFonts w:ascii="Verdana" w:hAnsi="Verdana" w:cs="宋体"/>
                <w:sz w:val="18"/>
                <w:szCs w:val="18"/>
              </w:rPr>
              <w:t>（19）比较原核生物DNA复制与转录的不同点;</w:t>
            </w:r>
          </w:p>
          <w:p>
            <w:pPr>
              <w:rPr>
                <w:rFonts w:ascii="Verdana" w:hAnsi="Verdana" w:cs="宋体"/>
                <w:sz w:val="18"/>
                <w:szCs w:val="18"/>
              </w:rPr>
            </w:pPr>
            <w:r>
              <w:rPr>
                <w:rFonts w:ascii="Verdana" w:hAnsi="Verdana" w:cs="宋体"/>
                <w:sz w:val="18"/>
                <w:szCs w:val="18"/>
              </w:rPr>
              <w:t>（20）比较原核生物和真核生物DNA复制的不同点</w:t>
            </w:r>
          </w:p>
          <w:p>
            <w:pPr>
              <w:rPr>
                <w:rFonts w:ascii="Verdana" w:hAnsi="Verdana" w:cs="宋体"/>
                <w:sz w:val="18"/>
                <w:szCs w:val="18"/>
              </w:rPr>
            </w:pPr>
            <w:r>
              <w:rPr>
                <w:rFonts w:ascii="Verdana" w:hAnsi="Verdana" w:cs="宋体"/>
                <w:sz w:val="18"/>
                <w:szCs w:val="18"/>
              </w:rPr>
              <w:t>（21）简述DNA半保留复制的过程；</w:t>
            </w:r>
          </w:p>
          <w:p>
            <w:pPr>
              <w:rPr>
                <w:rFonts w:ascii="Verdana" w:hAnsi="Verdana" w:cs="宋体"/>
                <w:sz w:val="18"/>
                <w:szCs w:val="18"/>
              </w:rPr>
            </w:pPr>
            <w:r>
              <w:rPr>
                <w:rFonts w:ascii="Verdana" w:hAnsi="Verdana" w:cs="宋体"/>
                <w:sz w:val="18"/>
                <w:szCs w:val="18"/>
              </w:rPr>
              <w:t>（22）简述参与DNA复制的酶与蛋白质因子，以及它们在复制中的作用；</w:t>
            </w:r>
          </w:p>
          <w:p>
            <w:pPr>
              <w:rPr>
                <w:rFonts w:ascii="Verdana" w:hAnsi="Verdana" w:cs="宋体"/>
                <w:sz w:val="18"/>
                <w:szCs w:val="18"/>
              </w:rPr>
            </w:pPr>
            <w:r>
              <w:rPr>
                <w:rFonts w:ascii="Verdana" w:hAnsi="Verdana" w:cs="宋体"/>
                <w:sz w:val="18"/>
                <w:szCs w:val="18"/>
              </w:rPr>
              <w:t>（23）简述RNA转录的过程及真核生物mRNA的成熟加工过程；</w:t>
            </w:r>
          </w:p>
          <w:p>
            <w:pPr>
              <w:rPr>
                <w:rFonts w:ascii="Verdana" w:hAnsi="Verdana" w:cs="宋体"/>
                <w:sz w:val="18"/>
                <w:szCs w:val="18"/>
              </w:rPr>
            </w:pPr>
            <w:r>
              <w:rPr>
                <w:rFonts w:ascii="Verdana" w:hAnsi="Verdana" w:cs="宋体"/>
                <w:sz w:val="18"/>
                <w:szCs w:val="18"/>
              </w:rPr>
              <w:t>（24）何谓基因突变，基因突变类型及生物体的修复机制;</w:t>
            </w:r>
          </w:p>
          <w:p>
            <w:pPr>
              <w:rPr>
                <w:rFonts w:ascii="Verdana" w:hAnsi="Verdana" w:cs="宋体"/>
                <w:sz w:val="18"/>
                <w:szCs w:val="18"/>
              </w:rPr>
            </w:pPr>
            <w:r>
              <w:rPr>
                <w:rFonts w:ascii="Verdana" w:hAnsi="Verdana" w:cs="宋体"/>
                <w:sz w:val="18"/>
                <w:szCs w:val="18"/>
              </w:rPr>
              <w:t>（25）简述生物遗传中心法则的内容;</w:t>
            </w:r>
          </w:p>
          <w:p>
            <w:pPr>
              <w:rPr>
                <w:rFonts w:ascii="Verdana" w:hAnsi="Verdana" w:cs="宋体"/>
                <w:sz w:val="18"/>
                <w:szCs w:val="18"/>
              </w:rPr>
            </w:pPr>
            <w:r>
              <w:rPr>
                <w:rFonts w:ascii="Verdana" w:hAnsi="Verdana" w:cs="宋体"/>
                <w:sz w:val="18"/>
                <w:szCs w:val="18"/>
              </w:rPr>
              <w:t>（26）什么是遗传密码，简述其基本特点;</w:t>
            </w:r>
          </w:p>
          <w:p>
            <w:pPr>
              <w:rPr>
                <w:rFonts w:ascii="Verdana" w:hAnsi="Verdana" w:cs="宋体"/>
                <w:sz w:val="18"/>
                <w:szCs w:val="18"/>
              </w:rPr>
            </w:pPr>
            <w:r>
              <w:rPr>
                <w:rFonts w:ascii="Verdana" w:hAnsi="Verdana" w:cs="宋体"/>
                <w:sz w:val="18"/>
                <w:szCs w:val="18"/>
              </w:rPr>
              <w:t>（27）简述原核细胞蛋白质的合成过程;</w:t>
            </w:r>
          </w:p>
          <w:p>
            <w:pPr>
              <w:rPr>
                <w:rFonts w:ascii="Verdana" w:hAnsi="Verdana" w:cs="宋体"/>
                <w:sz w:val="18"/>
                <w:szCs w:val="18"/>
              </w:rPr>
            </w:pPr>
            <w:r>
              <w:rPr>
                <w:rFonts w:ascii="Verdana" w:hAnsi="Verdana" w:cs="宋体"/>
                <w:sz w:val="18"/>
                <w:szCs w:val="18"/>
              </w:rPr>
              <w:t>（28）何谓基因工程，简述PCR反应原理及过程;</w:t>
            </w:r>
          </w:p>
          <w:p>
            <w:pPr>
              <w:rPr>
                <w:rFonts w:ascii="Verdana" w:hAnsi="Verdana" w:cs="宋体"/>
                <w:sz w:val="18"/>
                <w:szCs w:val="18"/>
              </w:rPr>
            </w:pPr>
            <w:r>
              <w:rPr>
                <w:rFonts w:ascii="Verdana" w:hAnsi="Verdana" w:cs="宋体"/>
                <w:sz w:val="18"/>
                <w:szCs w:val="18"/>
              </w:rPr>
              <w:t>（29）生物体内糖、脂及蛋白质三类物质在代谢上的相互关系如何;</w:t>
            </w:r>
          </w:p>
          <w:p>
            <w:pPr>
              <w:rPr>
                <w:rFonts w:ascii="Verdana" w:hAnsi="Verdana" w:cs="宋体"/>
                <w:sz w:val="18"/>
                <w:szCs w:val="18"/>
              </w:rPr>
            </w:pPr>
            <w:r>
              <w:rPr>
                <w:rFonts w:ascii="Verdana" w:hAnsi="Verdana" w:cs="宋体"/>
                <w:sz w:val="18"/>
                <w:szCs w:val="18"/>
              </w:rPr>
              <w:t>（30）简述细胞水平调节的主要方式;</w:t>
            </w:r>
          </w:p>
          <w:p>
            <w:pPr>
              <w:rPr>
                <w:rFonts w:ascii="Verdana" w:hAnsi="Verdana" w:cs="宋体"/>
                <w:sz w:val="18"/>
                <w:szCs w:val="18"/>
              </w:rPr>
            </w:pPr>
            <w:r>
              <w:rPr>
                <w:rFonts w:ascii="Verdana" w:hAnsi="Verdana" w:cs="宋体"/>
                <w:sz w:val="18"/>
                <w:szCs w:val="18"/>
              </w:rPr>
              <w:t>（31）简述乳糖操纵子的正负调控机制;</w:t>
            </w:r>
          </w:p>
          <w:p>
            <w:pPr>
              <w:rPr>
                <w:rFonts w:ascii="Verdana" w:hAnsi="Verdana" w:cs="宋体"/>
                <w:sz w:val="18"/>
                <w:szCs w:val="18"/>
              </w:rPr>
            </w:pPr>
            <w:r>
              <w:rPr>
                <w:rFonts w:ascii="宋体" w:hAnsi="宋体" w:cs="宋体"/>
                <w:sz w:val="18"/>
                <w:szCs w:val="18"/>
              </w:rPr>
              <w:t>【考试要求】</w:t>
            </w:r>
            <w:r>
              <w:br w:type="textWrapping"/>
            </w:r>
            <w:r>
              <w:rPr>
                <w:rFonts w:ascii="Verdana" w:hAnsi="Verdana" w:cs="宋体"/>
                <w:sz w:val="18"/>
                <w:szCs w:val="18"/>
              </w:rPr>
              <w:t>1. 透彻理解动态生物化学的有关概念和定义;</w:t>
            </w:r>
            <w:r>
              <w:rPr>
                <w:rFonts w:ascii="Verdana" w:hAnsi="Verdana" w:cs="宋体"/>
                <w:sz w:val="18"/>
                <w:szCs w:val="18"/>
              </w:rPr>
              <w:br w:type="textWrapping"/>
            </w:r>
            <w:r>
              <w:rPr>
                <w:rFonts w:ascii="Verdana" w:hAnsi="Verdana" w:cs="宋体"/>
                <w:sz w:val="18"/>
                <w:szCs w:val="18"/>
              </w:rPr>
              <w:t>2. 理解生物如何进行新陈代谢,重点掌握糖的分解及合成代谢、脂类的分解及合成代谢、蛋白质的酶促讲解及氨基酸代谢、核酸的生物合成、蛋白质的生物合成相关内容;</w:t>
            </w:r>
            <w:r>
              <w:rPr>
                <w:rFonts w:ascii="Verdana" w:hAnsi="Verdana" w:cs="宋体"/>
                <w:sz w:val="18"/>
                <w:szCs w:val="18"/>
              </w:rPr>
              <w:br w:type="textWrapping"/>
            </w:r>
            <w:r>
              <w:rPr>
                <w:rFonts w:ascii="Verdana" w:hAnsi="Verdana" w:cs="宋体"/>
                <w:sz w:val="18"/>
                <w:szCs w:val="18"/>
              </w:rPr>
              <w:t xml:space="preserve">3. 了解生物体内糖、脂及蛋白质代谢的相互调节关系，构建调节网络; </w:t>
            </w:r>
            <w:r>
              <w:rPr>
                <w:rFonts w:ascii="Verdana" w:hAnsi="Verdana" w:cs="宋体"/>
                <w:sz w:val="18"/>
                <w:szCs w:val="18"/>
              </w:rPr>
              <w:br w:type="textWrapping"/>
            </w:r>
            <w:r>
              <w:rPr>
                <w:rFonts w:ascii="Verdana" w:hAnsi="Verdana" w:cs="宋体"/>
                <w:sz w:val="18"/>
                <w:szCs w:val="18"/>
              </w:rPr>
              <w:t xml:space="preserve">4. 注意生物化学中基因工程在农业、林业、渔业和畜牧业中的应用;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00" w:type="dxa"/>
            <w:bottom w:w="0" w:type="dxa"/>
            <w:right w:w="160" w:type="dxa"/>
          </w:tblCellMar>
        </w:tblPrEx>
        <w:trPr>
          <w:jc w:val="center"/>
        </w:trPr>
        <w:tc>
          <w:tcPr>
            <w:tcW w:w="10578"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375" w:lineRule="atLeast"/>
              <w:ind w:left="0" w:leftChars="0" w:right="0" w:rightChars="0" w:firstLine="0" w:firstLineChars="0"/>
              <w:jc w:val="left"/>
              <w:textAlignment w:val="auto"/>
              <w:outlineLvl w:val="9"/>
              <w:rPr>
                <w:rFonts w:ascii="Verdana" w:hAnsi="Verdana" w:cs="宋体"/>
                <w:b/>
                <w:bCs/>
                <w:sz w:val="18"/>
              </w:rPr>
            </w:pPr>
            <w:r>
              <w:rPr>
                <w:rFonts w:ascii="Verdana" w:hAnsi="Verdana" w:cs="宋体"/>
                <w:b/>
                <w:bCs/>
                <w:sz w:val="18"/>
              </w:rPr>
              <w:t>主要参考书目</w:t>
            </w:r>
          </w:p>
          <w:p>
            <w:pPr>
              <w:widowControl/>
              <w:snapToGrid w:val="0"/>
              <w:spacing w:line="360" w:lineRule="auto"/>
              <w:jc w:val="left"/>
              <w:rPr>
                <w:rFonts w:ascii="Verdana" w:hAnsi="Verdana" w:cs="宋体"/>
                <w:sz w:val="18"/>
                <w:szCs w:val="18"/>
              </w:rPr>
            </w:pPr>
            <w:r>
              <w:rPr>
                <w:rFonts w:ascii="Verdana" w:hAnsi="Verdana" w:cs="宋体"/>
                <w:sz w:val="18"/>
                <w:szCs w:val="18"/>
              </w:rPr>
              <w:t>《生物化学》（第三版），刘祥云 蔡马 主编，全国高等农林院校“十一五”教材规划教材，中国农业出版社，2010</w:t>
            </w:r>
          </w:p>
          <w:p>
            <w:pPr>
              <w:widowControl/>
              <w:snapToGrid w:val="0"/>
              <w:spacing w:line="360" w:lineRule="auto"/>
              <w:jc w:val="left"/>
              <w:rPr>
                <w:rFonts w:ascii="Verdana" w:hAnsi="Verdana" w:cs="宋体"/>
                <w:sz w:val="18"/>
                <w:szCs w:val="18"/>
              </w:rPr>
            </w:pPr>
            <w:r>
              <w:rPr>
                <w:rFonts w:ascii="Verdana" w:hAnsi="Verdana" w:cs="宋体"/>
                <w:sz w:val="18"/>
                <w:szCs w:val="18"/>
              </w:rPr>
              <w:t>《基础生物化学》（第二版），郭蔼光主编，普通高等教育“十一五”国家级规划教材，高等教育出版社，2010</w:t>
            </w:r>
          </w:p>
          <w:p>
            <w:pPr>
              <w:widowControl/>
              <w:snapToGrid w:val="0"/>
              <w:spacing w:line="360" w:lineRule="auto"/>
              <w:jc w:val="left"/>
              <w:rPr>
                <w:rFonts w:ascii="Verdana" w:hAnsi="Verdana" w:cs="宋体"/>
                <w:sz w:val="18"/>
                <w:szCs w:val="18"/>
              </w:rPr>
            </w:pPr>
            <w:r>
              <w:rPr>
                <w:rFonts w:ascii="Verdana" w:hAnsi="Verdana" w:cs="宋体"/>
                <w:sz w:val="18"/>
                <w:szCs w:val="18"/>
              </w:rPr>
              <w:t>《生物化学》（第二版），王镜岩 等主编，高等教育出版社，2002</w:t>
            </w:r>
          </w:p>
        </w:tc>
      </w:tr>
    </w:tbl>
    <w:p>
      <w:r>
        <w:br w:type="page"/>
      </w:r>
    </w:p>
    <w:p>
      <w:pPr>
        <w:widowControl/>
        <w:jc w:val="center"/>
        <w:rPr>
          <w:rFonts w:hint="eastAsia" w:ascii="黑体" w:hAnsi="黑体" w:eastAsia="黑体" w:cs="宋体"/>
          <w:sz w:val="28"/>
          <w:szCs w:val="28"/>
          <w:lang w:eastAsia="zh-CN"/>
        </w:rPr>
      </w:pPr>
      <w:r>
        <w:rPr>
          <w:sz w:val="18"/>
          <w:szCs w:val="1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sz w:val="18"/>
          <w:szCs w:val="18"/>
        </w:rPr>
        <w:instrText xml:space="preserve">ADDIN CNKISM.UserStyle</w:instrText>
      </w:r>
      <w:r>
        <w:rPr>
          <w:sz w:val="18"/>
          <w:szCs w:val="18"/>
        </w:rPr>
        <w:fldChar w:fldCharType="separate"/>
      </w:r>
      <w:r>
        <w:rPr>
          <w:sz w:val="18"/>
          <w:szCs w:val="18"/>
        </w:rPr>
        <w:fldChar w:fldCharType="end"/>
      </w:r>
    </w:p>
    <w:p>
      <w:pPr>
        <w:widowControl/>
        <w:jc w:val="center"/>
        <w:rPr>
          <w:rFonts w:eastAsia="黑体"/>
          <w:sz w:val="34"/>
          <w:szCs w:val="34"/>
        </w:rPr>
      </w:pPr>
      <w:r>
        <w:rPr>
          <w:rFonts w:hint="eastAsia" w:eastAsia="黑体"/>
          <w:sz w:val="28"/>
          <w:szCs w:val="28"/>
          <w:lang w:val="en-US" w:eastAsia="zh-CN"/>
        </w:rPr>
        <w:t>612</w:t>
      </w:r>
      <w:r>
        <w:rPr>
          <w:rFonts w:eastAsia="黑体"/>
          <w:sz w:val="28"/>
          <w:szCs w:val="28"/>
        </w:rPr>
        <w:t>《有机化学》考试大纲</w:t>
      </w:r>
      <w:r>
        <w:rPr>
          <w:rFonts w:eastAsia="黑体"/>
          <w:sz w:val="34"/>
          <w:szCs w:val="34"/>
        </w:rPr>
        <w:t xml:space="preserve"> </w:t>
      </w:r>
    </w:p>
    <w:p>
      <w:pPr>
        <w:widowControl/>
        <w:jc w:val="center"/>
        <w:rPr>
          <w:sz w:val="20"/>
          <w:szCs w:val="20"/>
        </w:rPr>
      </w:pPr>
    </w:p>
    <w:tbl>
      <w:tblPr>
        <w:tblStyle w:val="13"/>
        <w:tblW w:w="10840" w:type="dxa"/>
        <w:tblInd w:w="-1076" w:type="dxa"/>
        <w:tblLayout w:type="fixed"/>
        <w:tblCellMar>
          <w:top w:w="0" w:type="dxa"/>
          <w:left w:w="200" w:type="dxa"/>
          <w:bottom w:w="0" w:type="dxa"/>
          <w:right w:w="160" w:type="dxa"/>
        </w:tblCellMar>
      </w:tblPr>
      <w:tblGrid>
        <w:gridCol w:w="1493"/>
        <w:gridCol w:w="2999"/>
        <w:gridCol w:w="1871"/>
        <w:gridCol w:w="4477"/>
      </w:tblGrid>
      <w:tr>
        <w:tblPrEx>
          <w:tblCellMar>
            <w:top w:w="0" w:type="dxa"/>
            <w:left w:w="200" w:type="dxa"/>
            <w:bottom w:w="0" w:type="dxa"/>
            <w:right w:w="160" w:type="dxa"/>
          </w:tblCellMar>
        </w:tblPrEx>
        <w:tc>
          <w:tcPr>
            <w:tcW w:w="1493" w:type="dxa"/>
            <w:tcBorders>
              <w:top w:val="single" w:color="000000" w:sz="8" w:space="0"/>
            </w:tcBorders>
            <w:vAlign w:val="center"/>
          </w:tcPr>
          <w:p>
            <w:pPr>
              <w:widowControl/>
              <w:snapToGrid w:val="0"/>
              <w:spacing w:line="375" w:lineRule="atLeast"/>
              <w:jc w:val="center"/>
              <w:rPr>
                <w:sz w:val="18"/>
                <w:szCs w:val="18"/>
              </w:rPr>
            </w:pPr>
            <w:r>
              <w:rPr>
                <w:b/>
                <w:bCs/>
                <w:sz w:val="18"/>
              </w:rPr>
              <w:t>命题方式</w:t>
            </w:r>
            <w:r>
              <w:rPr>
                <w:sz w:val="18"/>
                <w:szCs w:val="18"/>
              </w:rPr>
              <w:t xml:space="preserve"> </w:t>
            </w:r>
          </w:p>
        </w:tc>
        <w:tc>
          <w:tcPr>
            <w:tcW w:w="2999"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sz w:val="18"/>
                <w:szCs w:val="18"/>
              </w:rPr>
            </w:pPr>
            <w:r>
              <w:rPr>
                <w:sz w:val="18"/>
                <w:szCs w:val="18"/>
              </w:rPr>
              <w:t xml:space="preserve">招生单位自命题 </w:t>
            </w:r>
          </w:p>
        </w:tc>
        <w:tc>
          <w:tcPr>
            <w:tcW w:w="1871"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sz w:val="18"/>
                <w:szCs w:val="18"/>
              </w:rPr>
            </w:pPr>
            <w:r>
              <w:rPr>
                <w:b/>
                <w:bCs/>
                <w:sz w:val="18"/>
              </w:rPr>
              <w:t>科目类别</w:t>
            </w:r>
            <w:r>
              <w:rPr>
                <w:sz w:val="18"/>
                <w:szCs w:val="18"/>
              </w:rPr>
              <w:t xml:space="preserve"> </w:t>
            </w:r>
          </w:p>
        </w:tc>
        <w:tc>
          <w:tcPr>
            <w:tcW w:w="4477" w:type="dxa"/>
            <w:tcBorders>
              <w:top w:val="single" w:color="000000" w:sz="8" w:space="0"/>
              <w:left w:val="single" w:color="000000" w:sz="4" w:space="0"/>
              <w:bottom w:val="single" w:color="000000" w:sz="4" w:space="0"/>
            </w:tcBorders>
            <w:vAlign w:val="center"/>
          </w:tcPr>
          <w:p>
            <w:pPr>
              <w:widowControl/>
              <w:snapToGrid w:val="0"/>
              <w:spacing w:line="375" w:lineRule="atLeast"/>
              <w:jc w:val="center"/>
              <w:rPr>
                <w:sz w:val="18"/>
                <w:szCs w:val="18"/>
              </w:rPr>
            </w:pPr>
            <w:r>
              <w:rPr>
                <w:sz w:val="18"/>
                <w:szCs w:val="18"/>
              </w:rPr>
              <w:t xml:space="preserve">初试 </w:t>
            </w:r>
          </w:p>
        </w:tc>
      </w:tr>
      <w:tr>
        <w:tblPrEx>
          <w:tblCellMar>
            <w:top w:w="0" w:type="dxa"/>
            <w:left w:w="200" w:type="dxa"/>
            <w:bottom w:w="0" w:type="dxa"/>
            <w:right w:w="160" w:type="dxa"/>
          </w:tblCellMar>
        </w:tblPrEx>
        <w:tc>
          <w:tcPr>
            <w:tcW w:w="1493" w:type="dxa"/>
            <w:tcBorders>
              <w:top w:val="single" w:color="000000" w:sz="4" w:space="0"/>
            </w:tcBorders>
            <w:vAlign w:val="center"/>
          </w:tcPr>
          <w:p>
            <w:pPr>
              <w:widowControl/>
              <w:snapToGrid w:val="0"/>
              <w:spacing w:line="375" w:lineRule="atLeast"/>
              <w:jc w:val="center"/>
              <w:rPr>
                <w:sz w:val="18"/>
                <w:szCs w:val="18"/>
              </w:rPr>
            </w:pPr>
            <w:r>
              <w:rPr>
                <w:b/>
                <w:bCs/>
                <w:sz w:val="18"/>
              </w:rPr>
              <w:t>满分</w:t>
            </w:r>
            <w:r>
              <w:rPr>
                <w:sz w:val="18"/>
                <w:szCs w:val="18"/>
              </w:rPr>
              <w:t xml:space="preserve"> </w:t>
            </w:r>
          </w:p>
        </w:tc>
        <w:tc>
          <w:tcPr>
            <w:tcW w:w="9347" w:type="dxa"/>
            <w:gridSpan w:val="3"/>
            <w:tcBorders>
              <w:top w:val="single" w:color="000000" w:sz="4" w:space="0"/>
              <w:left w:val="single" w:color="000000" w:sz="4" w:space="0"/>
            </w:tcBorders>
            <w:tcMar>
              <w:left w:w="0" w:type="dxa"/>
              <w:right w:w="0" w:type="dxa"/>
            </w:tcMar>
            <w:vAlign w:val="center"/>
          </w:tcPr>
          <w:p>
            <w:pPr>
              <w:widowControl/>
              <w:snapToGrid w:val="0"/>
              <w:spacing w:line="375" w:lineRule="atLeast"/>
              <w:jc w:val="center"/>
              <w:rPr>
                <w:sz w:val="18"/>
                <w:szCs w:val="18"/>
              </w:rPr>
            </w:pPr>
            <w:r>
              <w:rPr>
                <w:sz w:val="18"/>
                <w:szCs w:val="18"/>
              </w:rPr>
              <w:t xml:space="preserve">150 </w:t>
            </w:r>
          </w:p>
        </w:tc>
      </w:tr>
      <w:tr>
        <w:tblPrEx>
          <w:tblCellMar>
            <w:top w:w="0" w:type="dxa"/>
            <w:left w:w="200" w:type="dxa"/>
            <w:bottom w:w="0" w:type="dxa"/>
            <w:right w:w="160" w:type="dxa"/>
          </w:tblCellMar>
        </w:tblPrEx>
        <w:trPr>
          <w:trHeight w:val="1143" w:hRule="atLeast"/>
        </w:trPr>
        <w:tc>
          <w:tcPr>
            <w:tcW w:w="10840" w:type="dxa"/>
            <w:gridSpan w:val="4"/>
            <w:tcBorders>
              <w:top w:val="single" w:color="000000" w:sz="4" w:space="0"/>
              <w:bottom w:val="single" w:color="000000" w:sz="4" w:space="0"/>
            </w:tcBorders>
            <w:vAlign w:val="top"/>
          </w:tcPr>
          <w:p>
            <w:pPr>
              <w:widowControl/>
              <w:snapToGrid w:val="0"/>
              <w:spacing w:after="240" w:line="375" w:lineRule="atLeast"/>
              <w:jc w:val="left"/>
              <w:rPr>
                <w:sz w:val="18"/>
                <w:szCs w:val="18"/>
              </w:rPr>
            </w:pPr>
            <w:r>
              <w:rPr>
                <w:b/>
                <w:bCs/>
                <w:sz w:val="18"/>
              </w:rPr>
              <w:t>考试性质</w:t>
            </w:r>
            <w:r>
              <w:rPr>
                <w:sz w:val="18"/>
                <w:szCs w:val="18"/>
              </w:rPr>
              <w:br w:type="textWrapping"/>
            </w:r>
            <w:r>
              <w:rPr>
                <w:sz w:val="18"/>
                <w:szCs w:val="18"/>
              </w:rPr>
              <w:t>有机化学考试是为招收</w:t>
            </w:r>
            <w:r>
              <w:rPr>
                <w:rFonts w:hint="eastAsia"/>
                <w:sz w:val="18"/>
                <w:szCs w:val="18"/>
              </w:rPr>
              <w:t>理科类</w:t>
            </w:r>
            <w:r>
              <w:rPr>
                <w:rFonts w:hint="eastAsia"/>
                <w:sz w:val="18"/>
                <w:szCs w:val="18"/>
                <w:lang w:eastAsia="zh-CN"/>
              </w:rPr>
              <w:t>、</w:t>
            </w:r>
            <w:r>
              <w:rPr>
                <w:sz w:val="18"/>
                <w:szCs w:val="18"/>
              </w:rPr>
              <w:t>农学类硕士研究生而设置的选拔考试。它的主要目的是测试考生对有机化学学科的把握程度，包括对有机化学的概念、方法和应用的了解。</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snapToGrid w:val="0"/>
              <w:spacing w:line="375" w:lineRule="atLeast"/>
              <w:jc w:val="left"/>
              <w:rPr>
                <w:sz w:val="18"/>
                <w:szCs w:val="18"/>
              </w:rPr>
            </w:pPr>
            <w:r>
              <w:rPr>
                <w:b/>
                <w:bCs/>
                <w:sz w:val="18"/>
              </w:rPr>
              <w:t>考试方式和考试时间</w:t>
            </w:r>
            <w:r>
              <w:rPr>
                <w:sz w:val="18"/>
                <w:szCs w:val="18"/>
              </w:rPr>
              <w:br w:type="textWrapping"/>
            </w:r>
            <w:r>
              <w:rPr>
                <w:sz w:val="18"/>
                <w:szCs w:val="18"/>
              </w:rPr>
              <w:t>有机化学考试采用闭卷笔试形式，试卷满分为150分，考试时间为3小时。</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snapToGrid w:val="0"/>
              <w:spacing w:after="280" w:line="375" w:lineRule="atLeast"/>
              <w:jc w:val="left"/>
              <w:rPr>
                <w:b/>
                <w:bCs/>
                <w:sz w:val="18"/>
              </w:rPr>
            </w:pPr>
            <w:r>
              <w:rPr>
                <w:b/>
                <w:bCs/>
                <w:sz w:val="18"/>
              </w:rPr>
              <w:t>考试内容和考试要求</w:t>
            </w:r>
          </w:p>
          <w:p>
            <w:pPr>
              <w:tabs>
                <w:tab w:val="left" w:pos="1226"/>
              </w:tabs>
              <w:spacing w:line="440" w:lineRule="exact"/>
              <w:rPr>
                <w:bCs/>
                <w:sz w:val="18"/>
                <w:szCs w:val="18"/>
              </w:rPr>
            </w:pPr>
            <w:r>
              <w:rPr>
                <w:rFonts w:hint="eastAsia"/>
                <w:bCs/>
                <w:sz w:val="18"/>
                <w:szCs w:val="18"/>
                <w:lang w:eastAsia="zh-CN"/>
              </w:rPr>
              <w:t>（一）</w:t>
            </w:r>
            <w:r>
              <w:rPr>
                <w:bCs/>
                <w:sz w:val="18"/>
                <w:szCs w:val="18"/>
              </w:rPr>
              <w:t>结构与性质</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有机化合物的分类方法</w:t>
            </w:r>
            <w:r>
              <w:rPr>
                <w:rFonts w:hint="eastAsia"/>
                <w:sz w:val="18"/>
                <w:szCs w:val="18"/>
                <w:lang w:eastAsia="zh-CN"/>
              </w:rPr>
              <w:t>，</w:t>
            </w:r>
            <w:r>
              <w:rPr>
                <w:sz w:val="18"/>
                <w:szCs w:val="18"/>
              </w:rPr>
              <w:t>有机化合物中共价键的断裂方式</w:t>
            </w:r>
            <w:r>
              <w:rPr>
                <w:rFonts w:hint="eastAsia"/>
                <w:sz w:val="18"/>
                <w:szCs w:val="18"/>
                <w:lang w:eastAsia="zh-CN"/>
              </w:rPr>
              <w:t>，</w:t>
            </w:r>
            <w:r>
              <w:rPr>
                <w:sz w:val="18"/>
                <w:szCs w:val="18"/>
              </w:rPr>
              <w:t>化学反应的类型，杂化轨道理论。</w:t>
            </w:r>
          </w:p>
          <w:p>
            <w:pPr>
              <w:spacing w:line="440" w:lineRule="exact"/>
              <w:rPr>
                <w:sz w:val="18"/>
                <w:szCs w:val="18"/>
              </w:rPr>
            </w:pPr>
            <w:r>
              <w:rPr>
                <w:sz w:val="18"/>
                <w:szCs w:val="18"/>
              </w:rPr>
              <w:t>2.</w:t>
            </w:r>
            <w:r>
              <w:rPr>
                <w:rFonts w:hint="eastAsia"/>
                <w:sz w:val="18"/>
                <w:szCs w:val="18"/>
                <w:lang w:eastAsia="zh-CN"/>
              </w:rPr>
              <w:t xml:space="preserve"> </w:t>
            </w:r>
            <w:r>
              <w:rPr>
                <w:sz w:val="18"/>
                <w:szCs w:val="18"/>
              </w:rPr>
              <w:t>酸碱理论</w:t>
            </w:r>
          </w:p>
          <w:p>
            <w:pPr>
              <w:spacing w:line="440" w:lineRule="exact"/>
              <w:rPr>
                <w:bCs/>
                <w:sz w:val="18"/>
                <w:szCs w:val="18"/>
              </w:rPr>
            </w:pPr>
            <w:r>
              <w:rPr>
                <w:rFonts w:hint="eastAsia"/>
                <w:bCs/>
                <w:sz w:val="18"/>
                <w:szCs w:val="18"/>
                <w:lang w:eastAsia="zh-CN"/>
              </w:rPr>
              <w:t>（二）</w:t>
            </w:r>
            <w:r>
              <w:rPr>
                <w:bCs/>
                <w:sz w:val="18"/>
                <w:szCs w:val="18"/>
              </w:rPr>
              <w:t>饱和烃</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系统命名的原则，烷烃、环烷烃的命名规则</w:t>
            </w:r>
          </w:p>
          <w:p>
            <w:pPr>
              <w:spacing w:line="440" w:lineRule="exact"/>
              <w:rPr>
                <w:sz w:val="18"/>
                <w:szCs w:val="18"/>
              </w:rPr>
            </w:pPr>
            <w:r>
              <w:rPr>
                <w:sz w:val="18"/>
                <w:szCs w:val="18"/>
              </w:rPr>
              <w:t>2.</w:t>
            </w:r>
            <w:r>
              <w:rPr>
                <w:rFonts w:hint="eastAsia"/>
                <w:sz w:val="18"/>
                <w:szCs w:val="18"/>
                <w:lang w:eastAsia="zh-CN"/>
              </w:rPr>
              <w:t xml:space="preserve"> </w:t>
            </w:r>
            <w:r>
              <w:rPr>
                <w:sz w:val="18"/>
                <w:szCs w:val="18"/>
              </w:rPr>
              <w:t>烷烃的构象和环己烷构象，优势构象式</w:t>
            </w:r>
          </w:p>
          <w:p>
            <w:pPr>
              <w:spacing w:line="440" w:lineRule="exact"/>
              <w:rPr>
                <w:rFonts w:hint="eastAsia"/>
                <w:sz w:val="18"/>
                <w:szCs w:val="18"/>
                <w:lang w:eastAsia="zh-CN"/>
              </w:rPr>
            </w:pPr>
            <w:r>
              <w:rPr>
                <w:sz w:val="18"/>
                <w:szCs w:val="18"/>
              </w:rPr>
              <w:t>3.</w:t>
            </w:r>
            <w:r>
              <w:rPr>
                <w:rFonts w:hint="eastAsia"/>
                <w:sz w:val="18"/>
                <w:szCs w:val="18"/>
                <w:lang w:eastAsia="zh-CN"/>
              </w:rPr>
              <w:t xml:space="preserve"> 自由基反应</w:t>
            </w:r>
          </w:p>
          <w:p>
            <w:pPr>
              <w:spacing w:line="440" w:lineRule="exact"/>
              <w:rPr>
                <w:bCs/>
                <w:sz w:val="18"/>
                <w:szCs w:val="18"/>
              </w:rPr>
            </w:pPr>
            <w:r>
              <w:rPr>
                <w:rFonts w:hint="eastAsia"/>
                <w:sz w:val="18"/>
                <w:szCs w:val="18"/>
                <w:lang w:eastAsia="zh-CN"/>
              </w:rPr>
              <w:t>（三）</w:t>
            </w:r>
            <w:r>
              <w:rPr>
                <w:bCs/>
                <w:sz w:val="18"/>
                <w:szCs w:val="18"/>
              </w:rPr>
              <w:t>不饱和烃</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烯烃的命名，烯烃的顺反异构</w:t>
            </w:r>
          </w:p>
          <w:p>
            <w:pPr>
              <w:spacing w:line="440" w:lineRule="exact"/>
              <w:rPr>
                <w:sz w:val="18"/>
                <w:szCs w:val="18"/>
              </w:rPr>
            </w:pPr>
            <w:r>
              <w:rPr>
                <w:sz w:val="18"/>
                <w:szCs w:val="18"/>
              </w:rPr>
              <w:t>2.</w:t>
            </w:r>
            <w:r>
              <w:rPr>
                <w:rFonts w:hint="eastAsia"/>
                <w:sz w:val="18"/>
                <w:szCs w:val="18"/>
                <w:lang w:eastAsia="zh-CN"/>
              </w:rPr>
              <w:t xml:space="preserve"> </w:t>
            </w:r>
            <w:r>
              <w:rPr>
                <w:sz w:val="18"/>
                <w:szCs w:val="18"/>
              </w:rPr>
              <w:t>亲电加成反应的机理，活性中间体碳正离子的稳定性，马氏规则的解释，烯烃的化学性质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炔烃的命名，炔烃的化学性质</w:t>
            </w:r>
          </w:p>
          <w:p>
            <w:pPr>
              <w:spacing w:line="440" w:lineRule="exact"/>
              <w:rPr>
                <w:sz w:val="18"/>
                <w:szCs w:val="18"/>
              </w:rPr>
            </w:pPr>
            <w:r>
              <w:rPr>
                <w:sz w:val="18"/>
                <w:szCs w:val="18"/>
              </w:rPr>
              <w:t>4.</w:t>
            </w:r>
            <w:r>
              <w:rPr>
                <w:rFonts w:hint="eastAsia"/>
                <w:sz w:val="18"/>
                <w:szCs w:val="18"/>
                <w:lang w:eastAsia="zh-CN"/>
              </w:rPr>
              <w:t xml:space="preserve"> </w:t>
            </w:r>
            <w:r>
              <w:rPr>
                <w:sz w:val="18"/>
                <w:szCs w:val="18"/>
              </w:rPr>
              <w:t xml:space="preserve">二烯烃的共轭效应 </w:t>
            </w:r>
          </w:p>
          <w:p>
            <w:pPr>
              <w:spacing w:line="440" w:lineRule="exact"/>
              <w:rPr>
                <w:sz w:val="18"/>
                <w:szCs w:val="18"/>
              </w:rPr>
            </w:pPr>
            <w:r>
              <w:rPr>
                <w:sz w:val="18"/>
                <w:szCs w:val="18"/>
              </w:rPr>
              <w:t>5.</w:t>
            </w:r>
            <w:r>
              <w:rPr>
                <w:rFonts w:hint="eastAsia"/>
                <w:sz w:val="18"/>
                <w:szCs w:val="18"/>
                <w:lang w:eastAsia="zh-CN"/>
              </w:rPr>
              <w:t xml:space="preserve"> </w:t>
            </w:r>
            <w:r>
              <w:rPr>
                <w:sz w:val="18"/>
                <w:szCs w:val="18"/>
              </w:rPr>
              <w:t>烷烃、炔烃的鉴别</w:t>
            </w:r>
          </w:p>
          <w:p>
            <w:pPr>
              <w:spacing w:line="440" w:lineRule="exact"/>
              <w:rPr>
                <w:bCs/>
                <w:sz w:val="18"/>
                <w:szCs w:val="18"/>
              </w:rPr>
            </w:pPr>
            <w:r>
              <w:rPr>
                <w:bCs/>
                <w:sz w:val="18"/>
                <w:szCs w:val="18"/>
              </w:rPr>
              <w:t>（四）芳香烃</w:t>
            </w:r>
          </w:p>
          <w:p>
            <w:pPr>
              <w:spacing w:line="440" w:lineRule="exact"/>
              <w:rPr>
                <w:sz w:val="18"/>
                <w:szCs w:val="18"/>
              </w:rPr>
            </w:pPr>
            <w:r>
              <w:rPr>
                <w:sz w:val="18"/>
                <w:szCs w:val="18"/>
              </w:rPr>
              <w:t>1.</w:t>
            </w:r>
            <w:r>
              <w:rPr>
                <w:rFonts w:hint="eastAsia"/>
                <w:sz w:val="18"/>
                <w:szCs w:val="18"/>
                <w:lang w:eastAsia="zh-CN"/>
              </w:rPr>
              <w:t xml:space="preserve"> </w:t>
            </w:r>
            <w:r>
              <w:rPr>
                <w:sz w:val="18"/>
                <w:szCs w:val="18"/>
              </w:rPr>
              <w:t>苯的结构，命名，芳香性</w:t>
            </w:r>
          </w:p>
          <w:p>
            <w:pPr>
              <w:spacing w:line="440" w:lineRule="exact"/>
              <w:rPr>
                <w:sz w:val="18"/>
                <w:szCs w:val="18"/>
              </w:rPr>
            </w:pPr>
            <w:r>
              <w:rPr>
                <w:sz w:val="18"/>
                <w:szCs w:val="18"/>
              </w:rPr>
              <w:t>2.</w:t>
            </w:r>
            <w:r>
              <w:rPr>
                <w:rFonts w:hint="eastAsia"/>
                <w:sz w:val="18"/>
                <w:szCs w:val="18"/>
                <w:lang w:eastAsia="zh-CN"/>
              </w:rPr>
              <w:t xml:space="preserve"> </w:t>
            </w:r>
            <w:r>
              <w:rPr>
                <w:sz w:val="18"/>
                <w:szCs w:val="18"/>
              </w:rPr>
              <w:t>苯的化学性质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定位效应</w:t>
            </w:r>
          </w:p>
          <w:p>
            <w:pPr>
              <w:spacing w:line="440" w:lineRule="exact"/>
              <w:rPr>
                <w:sz w:val="18"/>
                <w:szCs w:val="18"/>
              </w:rPr>
            </w:pPr>
            <w:r>
              <w:rPr>
                <w:sz w:val="18"/>
                <w:szCs w:val="18"/>
              </w:rPr>
              <w:t>4.</w:t>
            </w:r>
            <w:r>
              <w:rPr>
                <w:rFonts w:hint="eastAsia"/>
                <w:sz w:val="18"/>
                <w:szCs w:val="18"/>
                <w:lang w:eastAsia="zh-CN"/>
              </w:rPr>
              <w:t xml:space="preserve"> </w:t>
            </w:r>
            <w:r>
              <w:rPr>
                <w:sz w:val="18"/>
                <w:szCs w:val="18"/>
              </w:rPr>
              <w:t>化合物芳香性的判断，休克尔规则</w:t>
            </w:r>
          </w:p>
          <w:p>
            <w:pPr>
              <w:spacing w:line="440" w:lineRule="exact"/>
              <w:rPr>
                <w:bCs/>
                <w:sz w:val="18"/>
                <w:szCs w:val="18"/>
              </w:rPr>
            </w:pPr>
            <w:r>
              <w:rPr>
                <w:bCs/>
                <w:sz w:val="18"/>
                <w:szCs w:val="18"/>
              </w:rPr>
              <w:t>（五）旋光异构</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物质旋光的原理，旋光性</w:t>
            </w:r>
          </w:p>
          <w:p>
            <w:pPr>
              <w:spacing w:line="440" w:lineRule="exact"/>
              <w:rPr>
                <w:sz w:val="18"/>
                <w:szCs w:val="18"/>
              </w:rPr>
            </w:pPr>
            <w:r>
              <w:rPr>
                <w:sz w:val="18"/>
                <w:szCs w:val="18"/>
              </w:rPr>
              <w:t>2.</w:t>
            </w:r>
            <w:r>
              <w:rPr>
                <w:rFonts w:hint="eastAsia"/>
                <w:sz w:val="18"/>
                <w:szCs w:val="18"/>
                <w:lang w:eastAsia="zh-CN"/>
              </w:rPr>
              <w:t xml:space="preserve"> </w:t>
            </w:r>
            <w:r>
              <w:rPr>
                <w:sz w:val="18"/>
                <w:szCs w:val="18"/>
              </w:rPr>
              <w:t>费歇尔（Fisher）投影式</w:t>
            </w:r>
            <w:r>
              <w:rPr>
                <w:rFonts w:hint="eastAsia"/>
                <w:sz w:val="18"/>
                <w:szCs w:val="18"/>
                <w:lang w:eastAsia="zh-CN"/>
              </w:rPr>
              <w:t>，</w:t>
            </w:r>
            <w:r>
              <w:rPr>
                <w:sz w:val="18"/>
                <w:szCs w:val="18"/>
              </w:rPr>
              <w:t>旋光构型的命名</w:t>
            </w:r>
          </w:p>
          <w:p>
            <w:pPr>
              <w:spacing w:line="440" w:lineRule="exact"/>
              <w:rPr>
                <w:sz w:val="18"/>
                <w:szCs w:val="18"/>
              </w:rPr>
            </w:pPr>
            <w:r>
              <w:rPr>
                <w:sz w:val="18"/>
                <w:szCs w:val="18"/>
              </w:rPr>
              <w:t>3.</w:t>
            </w:r>
            <w:r>
              <w:rPr>
                <w:rFonts w:hint="eastAsia"/>
                <w:sz w:val="18"/>
                <w:szCs w:val="18"/>
                <w:lang w:eastAsia="zh-CN"/>
              </w:rPr>
              <w:t xml:space="preserve"> </w:t>
            </w:r>
            <w:r>
              <w:rPr>
                <w:sz w:val="18"/>
                <w:szCs w:val="18"/>
              </w:rPr>
              <w:t>旋光异构中的基本概念</w:t>
            </w:r>
          </w:p>
          <w:p>
            <w:pPr>
              <w:spacing w:line="440" w:lineRule="exact"/>
              <w:rPr>
                <w:sz w:val="18"/>
                <w:szCs w:val="18"/>
              </w:rPr>
            </w:pPr>
            <w:r>
              <w:rPr>
                <w:sz w:val="18"/>
                <w:szCs w:val="18"/>
              </w:rPr>
              <w:t>4.</w:t>
            </w:r>
            <w:r>
              <w:rPr>
                <w:rFonts w:hint="eastAsia"/>
                <w:sz w:val="18"/>
                <w:szCs w:val="18"/>
                <w:lang w:eastAsia="zh-CN"/>
              </w:rPr>
              <w:t xml:space="preserve"> </w:t>
            </w:r>
            <w:r>
              <w:rPr>
                <w:sz w:val="18"/>
                <w:szCs w:val="18"/>
              </w:rPr>
              <w:t>旋光仪的构造和比旋光度的计算</w:t>
            </w:r>
          </w:p>
          <w:p>
            <w:pPr>
              <w:spacing w:line="440" w:lineRule="exact"/>
              <w:rPr>
                <w:bCs/>
                <w:sz w:val="18"/>
                <w:szCs w:val="18"/>
              </w:rPr>
            </w:pPr>
            <w:r>
              <w:rPr>
                <w:bCs/>
                <w:sz w:val="18"/>
                <w:szCs w:val="18"/>
              </w:rPr>
              <w:t>（六）卤代烷</w:t>
            </w:r>
          </w:p>
          <w:p>
            <w:pPr>
              <w:spacing w:line="440" w:lineRule="exact"/>
              <w:rPr>
                <w:sz w:val="18"/>
                <w:szCs w:val="18"/>
              </w:rPr>
            </w:pPr>
            <w:r>
              <w:rPr>
                <w:sz w:val="18"/>
                <w:szCs w:val="18"/>
              </w:rPr>
              <w:t>1.</w:t>
            </w:r>
            <w:r>
              <w:rPr>
                <w:rFonts w:hint="eastAsia"/>
                <w:sz w:val="18"/>
                <w:szCs w:val="18"/>
                <w:lang w:eastAsia="zh-CN"/>
              </w:rPr>
              <w:t xml:space="preserve"> </w:t>
            </w:r>
            <w:r>
              <w:rPr>
                <w:sz w:val="18"/>
                <w:szCs w:val="18"/>
              </w:rPr>
              <w:t>卤化烷的命名</w:t>
            </w:r>
          </w:p>
          <w:p>
            <w:pPr>
              <w:spacing w:line="440" w:lineRule="exact"/>
              <w:rPr>
                <w:sz w:val="18"/>
                <w:szCs w:val="18"/>
              </w:rPr>
            </w:pPr>
            <w:r>
              <w:rPr>
                <w:sz w:val="18"/>
                <w:szCs w:val="18"/>
              </w:rPr>
              <w:t>2.</w:t>
            </w:r>
            <w:r>
              <w:rPr>
                <w:rFonts w:hint="eastAsia"/>
                <w:sz w:val="18"/>
                <w:szCs w:val="18"/>
                <w:lang w:eastAsia="zh-CN"/>
              </w:rPr>
              <w:t xml:space="preserve"> </w:t>
            </w:r>
            <w:r>
              <w:rPr>
                <w:sz w:val="18"/>
                <w:szCs w:val="18"/>
              </w:rPr>
              <w:t>卤代烷的亲核取代反应，消除反应与金属反应</w:t>
            </w:r>
          </w:p>
          <w:p>
            <w:pPr>
              <w:spacing w:line="440" w:lineRule="exact"/>
              <w:rPr>
                <w:sz w:val="18"/>
                <w:szCs w:val="18"/>
              </w:rPr>
            </w:pPr>
            <w:r>
              <w:rPr>
                <w:sz w:val="18"/>
                <w:szCs w:val="18"/>
              </w:rPr>
              <w:t>3.</w:t>
            </w:r>
            <w:r>
              <w:rPr>
                <w:rFonts w:hint="eastAsia"/>
                <w:sz w:val="18"/>
                <w:szCs w:val="18"/>
                <w:lang w:eastAsia="zh-CN"/>
              </w:rPr>
              <w:t xml:space="preserve"> </w:t>
            </w:r>
            <w:r>
              <w:rPr>
                <w:sz w:val="18"/>
                <w:szCs w:val="18"/>
              </w:rPr>
              <w:t>卤代烃的亲核反应历程，消除反应的历程，不同卤代烃的反应活性顺序</w:t>
            </w:r>
          </w:p>
          <w:p>
            <w:pPr>
              <w:spacing w:line="440" w:lineRule="exact"/>
              <w:rPr>
                <w:sz w:val="18"/>
                <w:szCs w:val="18"/>
              </w:rPr>
            </w:pPr>
            <w:r>
              <w:rPr>
                <w:sz w:val="18"/>
                <w:szCs w:val="18"/>
              </w:rPr>
              <w:t>4.</w:t>
            </w:r>
            <w:r>
              <w:rPr>
                <w:rFonts w:hint="eastAsia"/>
                <w:sz w:val="18"/>
                <w:szCs w:val="18"/>
                <w:lang w:eastAsia="zh-CN"/>
              </w:rPr>
              <w:t xml:space="preserve"> </w:t>
            </w:r>
            <w:r>
              <w:rPr>
                <w:sz w:val="18"/>
                <w:szCs w:val="18"/>
              </w:rPr>
              <w:t>不同卤代烯和卤代芳烃的亲核取代反应活性顺序和亲电加成，亲电取代反应活性顺序</w:t>
            </w:r>
          </w:p>
          <w:p>
            <w:pPr>
              <w:spacing w:line="440" w:lineRule="exact"/>
              <w:rPr>
                <w:rFonts w:hint="eastAsia"/>
                <w:sz w:val="18"/>
                <w:szCs w:val="18"/>
                <w:lang w:eastAsia="zh-CN"/>
              </w:rPr>
            </w:pPr>
            <w:r>
              <w:rPr>
                <w:sz w:val="18"/>
                <w:szCs w:val="18"/>
              </w:rPr>
              <w:t>5.</w:t>
            </w:r>
            <w:r>
              <w:rPr>
                <w:rFonts w:hint="eastAsia"/>
                <w:sz w:val="18"/>
                <w:szCs w:val="18"/>
                <w:lang w:eastAsia="zh-CN"/>
              </w:rPr>
              <w:t xml:space="preserve"> </w:t>
            </w:r>
            <w:r>
              <w:rPr>
                <w:sz w:val="18"/>
                <w:szCs w:val="18"/>
              </w:rPr>
              <w:t>卤代烃SN</w:t>
            </w:r>
            <w:r>
              <w:rPr>
                <w:sz w:val="18"/>
                <w:szCs w:val="18"/>
                <w:vertAlign w:val="subscript"/>
              </w:rPr>
              <w:t>1</w:t>
            </w:r>
            <w:r>
              <w:rPr>
                <w:rFonts w:hint="eastAsia"/>
                <w:sz w:val="18"/>
                <w:szCs w:val="18"/>
                <w:lang w:eastAsia="zh-CN"/>
              </w:rPr>
              <w:t>，</w:t>
            </w:r>
            <w:r>
              <w:rPr>
                <w:sz w:val="18"/>
                <w:szCs w:val="18"/>
              </w:rPr>
              <w:t>SN</w:t>
            </w:r>
            <w:r>
              <w:rPr>
                <w:sz w:val="18"/>
                <w:szCs w:val="18"/>
                <w:vertAlign w:val="subscript"/>
              </w:rPr>
              <w:t>2</w:t>
            </w:r>
            <w:r>
              <w:rPr>
                <w:sz w:val="18"/>
                <w:szCs w:val="18"/>
              </w:rPr>
              <w:t>反应的立体化学特征</w:t>
            </w:r>
          </w:p>
          <w:p>
            <w:pPr>
              <w:spacing w:line="440" w:lineRule="exact"/>
              <w:rPr>
                <w:rFonts w:hint="eastAsia"/>
                <w:color w:val="000000"/>
                <w:sz w:val="18"/>
                <w:szCs w:val="18"/>
                <w:lang w:eastAsia="zh-CN"/>
              </w:rPr>
            </w:pPr>
            <w:r>
              <w:rPr>
                <w:rFonts w:hint="eastAsia"/>
                <w:color w:val="000000"/>
                <w:sz w:val="18"/>
                <w:szCs w:val="18"/>
                <w:lang w:eastAsia="zh-CN"/>
              </w:rPr>
              <w:t>6. 不同活性卤代烃的鉴别</w:t>
            </w:r>
          </w:p>
          <w:p>
            <w:pPr>
              <w:spacing w:line="440" w:lineRule="exact"/>
              <w:rPr>
                <w:bCs/>
                <w:sz w:val="18"/>
                <w:szCs w:val="18"/>
              </w:rPr>
            </w:pPr>
            <w:r>
              <w:rPr>
                <w:bCs/>
                <w:sz w:val="18"/>
                <w:szCs w:val="18"/>
              </w:rPr>
              <w:t>（七）醇、酚、醚</w:t>
            </w:r>
          </w:p>
          <w:p>
            <w:pPr>
              <w:spacing w:line="440" w:lineRule="exact"/>
              <w:rPr>
                <w:sz w:val="18"/>
                <w:szCs w:val="18"/>
              </w:rPr>
            </w:pPr>
            <w:r>
              <w:rPr>
                <w:sz w:val="18"/>
                <w:szCs w:val="18"/>
              </w:rPr>
              <w:t>1.</w:t>
            </w:r>
            <w:r>
              <w:rPr>
                <w:rFonts w:hint="eastAsia"/>
                <w:sz w:val="18"/>
                <w:szCs w:val="18"/>
                <w:lang w:eastAsia="zh-CN"/>
              </w:rPr>
              <w:t xml:space="preserve"> </w:t>
            </w:r>
            <w:r>
              <w:rPr>
                <w:sz w:val="18"/>
                <w:szCs w:val="18"/>
              </w:rPr>
              <w:t>醇的分类与命名，醇的物理性质，醇的化学性质</w:t>
            </w:r>
          </w:p>
          <w:p>
            <w:pPr>
              <w:spacing w:line="440" w:lineRule="exact"/>
              <w:rPr>
                <w:sz w:val="18"/>
                <w:szCs w:val="18"/>
              </w:rPr>
            </w:pPr>
            <w:r>
              <w:rPr>
                <w:sz w:val="18"/>
                <w:szCs w:val="18"/>
              </w:rPr>
              <w:t>2.</w:t>
            </w:r>
            <w:r>
              <w:rPr>
                <w:rFonts w:hint="eastAsia"/>
                <w:sz w:val="18"/>
                <w:szCs w:val="18"/>
                <w:lang w:eastAsia="zh-CN"/>
              </w:rPr>
              <w:t xml:space="preserve"> </w:t>
            </w:r>
            <w:r>
              <w:rPr>
                <w:sz w:val="18"/>
                <w:szCs w:val="18"/>
              </w:rPr>
              <w:t>酚的分类与命名，酚的化学性质</w:t>
            </w:r>
          </w:p>
          <w:p>
            <w:pPr>
              <w:spacing w:line="440" w:lineRule="exact"/>
              <w:rPr>
                <w:rFonts w:hint="eastAsia"/>
                <w:sz w:val="18"/>
                <w:szCs w:val="18"/>
                <w:lang w:eastAsia="zh-CN"/>
              </w:rPr>
            </w:pPr>
            <w:r>
              <w:rPr>
                <w:sz w:val="18"/>
                <w:szCs w:val="18"/>
              </w:rPr>
              <w:t>3.</w:t>
            </w:r>
            <w:r>
              <w:rPr>
                <w:rFonts w:hint="eastAsia"/>
                <w:sz w:val="18"/>
                <w:szCs w:val="18"/>
                <w:lang w:eastAsia="zh-CN"/>
              </w:rPr>
              <w:t xml:space="preserve"> </w:t>
            </w:r>
            <w:r>
              <w:rPr>
                <w:sz w:val="18"/>
                <w:szCs w:val="18"/>
              </w:rPr>
              <w:t>醚的主要化学性质</w:t>
            </w:r>
          </w:p>
          <w:p>
            <w:pPr>
              <w:spacing w:line="440" w:lineRule="exact"/>
              <w:rPr>
                <w:rFonts w:hint="eastAsia"/>
                <w:sz w:val="18"/>
                <w:szCs w:val="18"/>
                <w:lang w:eastAsia="zh-CN"/>
              </w:rPr>
            </w:pPr>
            <w:r>
              <w:rPr>
                <w:rFonts w:hint="eastAsia"/>
                <w:sz w:val="18"/>
                <w:szCs w:val="18"/>
                <w:lang w:eastAsia="zh-CN"/>
              </w:rPr>
              <w:t>4</w:t>
            </w:r>
            <w:r>
              <w:rPr>
                <w:sz w:val="18"/>
                <w:szCs w:val="18"/>
              </w:rPr>
              <w:t>.</w:t>
            </w:r>
            <w:r>
              <w:rPr>
                <w:rFonts w:hint="eastAsia"/>
                <w:sz w:val="18"/>
                <w:szCs w:val="18"/>
                <w:lang w:eastAsia="zh-CN"/>
              </w:rPr>
              <w:t xml:space="preserve"> </w:t>
            </w:r>
            <w:r>
              <w:rPr>
                <w:sz w:val="18"/>
                <w:szCs w:val="18"/>
              </w:rPr>
              <w:t>醇、酚、醚的鉴别</w:t>
            </w:r>
          </w:p>
          <w:p>
            <w:pPr>
              <w:spacing w:line="440" w:lineRule="exact"/>
              <w:rPr>
                <w:sz w:val="18"/>
                <w:szCs w:val="18"/>
              </w:rPr>
            </w:pPr>
            <w:r>
              <w:rPr>
                <w:rFonts w:hint="eastAsia"/>
                <w:bCs/>
                <w:sz w:val="18"/>
                <w:szCs w:val="18"/>
                <w:lang w:eastAsia="zh-CN"/>
              </w:rPr>
              <w:t>（八）</w:t>
            </w:r>
            <w:r>
              <w:rPr>
                <w:bCs/>
                <w:sz w:val="18"/>
                <w:szCs w:val="18"/>
              </w:rPr>
              <w:t>醛、酮、醌</w:t>
            </w:r>
          </w:p>
          <w:p>
            <w:pPr>
              <w:spacing w:line="440" w:lineRule="exact"/>
              <w:rPr>
                <w:sz w:val="18"/>
                <w:szCs w:val="18"/>
              </w:rPr>
            </w:pPr>
            <w:r>
              <w:rPr>
                <w:sz w:val="18"/>
                <w:szCs w:val="18"/>
              </w:rPr>
              <w:t>1.</w:t>
            </w:r>
            <w:r>
              <w:rPr>
                <w:rFonts w:hint="eastAsia"/>
                <w:sz w:val="18"/>
                <w:szCs w:val="18"/>
                <w:lang w:eastAsia="zh-CN"/>
              </w:rPr>
              <w:t xml:space="preserve"> </w:t>
            </w:r>
            <w:r>
              <w:rPr>
                <w:sz w:val="18"/>
                <w:szCs w:val="18"/>
              </w:rPr>
              <w:t xml:space="preserve">亲核加成反应的机理，不同结构的醛酮加成反应活性的顺序 </w:t>
            </w:r>
          </w:p>
          <w:p>
            <w:pPr>
              <w:spacing w:line="440" w:lineRule="exact"/>
              <w:rPr>
                <w:sz w:val="18"/>
                <w:szCs w:val="18"/>
              </w:rPr>
            </w:pPr>
            <w:r>
              <w:rPr>
                <w:sz w:val="18"/>
                <w:szCs w:val="18"/>
              </w:rPr>
              <w:t>2.</w:t>
            </w:r>
            <w:r>
              <w:rPr>
                <w:rFonts w:hint="eastAsia"/>
                <w:sz w:val="18"/>
                <w:szCs w:val="18"/>
                <w:lang w:eastAsia="zh-CN"/>
              </w:rPr>
              <w:t xml:space="preserve"> </w:t>
            </w:r>
            <w:r>
              <w:rPr>
                <w:sz w:val="18"/>
                <w:szCs w:val="18"/>
              </w:rPr>
              <w:t>醛酮的分类、结构与命名，醛酮的化学性质</w:t>
            </w:r>
          </w:p>
          <w:p>
            <w:pPr>
              <w:spacing w:line="440" w:lineRule="exact"/>
              <w:rPr>
                <w:rFonts w:hint="eastAsia"/>
                <w:sz w:val="18"/>
                <w:szCs w:val="18"/>
                <w:lang w:eastAsia="zh-CN"/>
              </w:rPr>
            </w:pPr>
            <w:r>
              <w:rPr>
                <w:sz w:val="18"/>
                <w:szCs w:val="18"/>
              </w:rPr>
              <w:t>3.</w:t>
            </w:r>
            <w:r>
              <w:rPr>
                <w:rFonts w:hint="eastAsia"/>
                <w:sz w:val="18"/>
                <w:szCs w:val="18"/>
                <w:lang w:eastAsia="zh-CN"/>
              </w:rPr>
              <w:t xml:space="preserve"> </w:t>
            </w:r>
            <w:r>
              <w:rPr>
                <w:sz w:val="18"/>
                <w:szCs w:val="18"/>
              </w:rPr>
              <w:t>醛、酮的分离提纯方法。</w:t>
            </w:r>
          </w:p>
          <w:p>
            <w:pPr>
              <w:spacing w:line="440" w:lineRule="exact"/>
              <w:rPr>
                <w:rFonts w:hint="eastAsia"/>
                <w:color w:val="000000"/>
                <w:sz w:val="18"/>
                <w:szCs w:val="18"/>
                <w:lang w:eastAsia="zh-CN"/>
              </w:rPr>
            </w:pPr>
            <w:r>
              <w:rPr>
                <w:rFonts w:hint="eastAsia"/>
                <w:color w:val="000000"/>
                <w:sz w:val="18"/>
                <w:szCs w:val="18"/>
                <w:lang w:eastAsia="zh-CN"/>
              </w:rPr>
              <w:t>4. 醛酮的鉴别</w:t>
            </w:r>
          </w:p>
          <w:p>
            <w:pPr>
              <w:spacing w:line="440" w:lineRule="exact"/>
              <w:rPr>
                <w:bCs/>
                <w:sz w:val="18"/>
                <w:szCs w:val="18"/>
              </w:rPr>
            </w:pPr>
            <w:r>
              <w:rPr>
                <w:bCs/>
                <w:sz w:val="18"/>
                <w:szCs w:val="18"/>
              </w:rPr>
              <w:t>（九）羧酸衍生物和取代酸</w:t>
            </w:r>
          </w:p>
          <w:p>
            <w:pPr>
              <w:spacing w:line="440" w:lineRule="exact"/>
              <w:rPr>
                <w:sz w:val="18"/>
                <w:szCs w:val="18"/>
              </w:rPr>
            </w:pPr>
            <w:r>
              <w:rPr>
                <w:sz w:val="18"/>
                <w:szCs w:val="18"/>
              </w:rPr>
              <w:t>1.</w:t>
            </w:r>
            <w:r>
              <w:rPr>
                <w:rFonts w:hint="eastAsia"/>
                <w:sz w:val="18"/>
                <w:szCs w:val="18"/>
                <w:lang w:eastAsia="zh-CN"/>
              </w:rPr>
              <w:t xml:space="preserve"> </w:t>
            </w:r>
            <w:r>
              <w:rPr>
                <w:sz w:val="18"/>
                <w:szCs w:val="18"/>
              </w:rPr>
              <w:t>羧酸官能团的结构特点，羧酸及其衍生物的命名</w:t>
            </w:r>
          </w:p>
          <w:p>
            <w:pPr>
              <w:spacing w:line="440" w:lineRule="exact"/>
              <w:rPr>
                <w:sz w:val="18"/>
                <w:szCs w:val="18"/>
              </w:rPr>
            </w:pPr>
            <w:r>
              <w:rPr>
                <w:sz w:val="18"/>
                <w:szCs w:val="18"/>
              </w:rPr>
              <w:t>2.</w:t>
            </w:r>
            <w:r>
              <w:rPr>
                <w:rFonts w:hint="eastAsia"/>
                <w:sz w:val="18"/>
                <w:szCs w:val="18"/>
                <w:lang w:eastAsia="zh-CN"/>
              </w:rPr>
              <w:t xml:space="preserve"> </w:t>
            </w:r>
            <w:r>
              <w:rPr>
                <w:sz w:val="18"/>
                <w:szCs w:val="18"/>
              </w:rPr>
              <w:t>羧酸的化学性质</w:t>
            </w:r>
          </w:p>
          <w:p>
            <w:pPr>
              <w:spacing w:line="440" w:lineRule="exact"/>
              <w:rPr>
                <w:rFonts w:hint="eastAsia"/>
                <w:sz w:val="18"/>
                <w:szCs w:val="18"/>
                <w:lang w:eastAsia="zh-CN"/>
              </w:rPr>
            </w:pPr>
            <w:r>
              <w:rPr>
                <w:sz w:val="18"/>
                <w:szCs w:val="18"/>
              </w:rPr>
              <w:t>3.</w:t>
            </w:r>
            <w:r>
              <w:rPr>
                <w:rFonts w:hint="eastAsia"/>
                <w:sz w:val="18"/>
                <w:szCs w:val="18"/>
                <w:lang w:eastAsia="zh-CN"/>
              </w:rPr>
              <w:t xml:space="preserve"> </w:t>
            </w:r>
            <w:r>
              <w:rPr>
                <w:sz w:val="18"/>
                <w:szCs w:val="18"/>
              </w:rPr>
              <w:t>羟基酸的化学性质，羰基酸的性质</w:t>
            </w:r>
          </w:p>
          <w:p>
            <w:pPr>
              <w:spacing w:line="440" w:lineRule="exact"/>
              <w:rPr>
                <w:rFonts w:hint="eastAsia"/>
                <w:sz w:val="18"/>
                <w:szCs w:val="18"/>
                <w:lang w:eastAsia="zh-CN"/>
              </w:rPr>
            </w:pPr>
            <w:r>
              <w:rPr>
                <w:sz w:val="18"/>
                <w:szCs w:val="18"/>
              </w:rPr>
              <w:t>4.</w:t>
            </w:r>
            <w:r>
              <w:rPr>
                <w:rFonts w:hint="eastAsia"/>
                <w:sz w:val="18"/>
                <w:szCs w:val="18"/>
                <w:lang w:eastAsia="zh-CN"/>
              </w:rPr>
              <w:t xml:space="preserve"> </w:t>
            </w:r>
            <w:r>
              <w:rPr>
                <w:sz w:val="18"/>
                <w:szCs w:val="18"/>
              </w:rPr>
              <w:t>异构现象和</w:t>
            </w:r>
            <w:r>
              <w:rPr>
                <w:rFonts w:hint="eastAsia"/>
                <w:sz w:val="18"/>
                <w:szCs w:val="18"/>
                <w:lang w:eastAsia="zh-CN"/>
              </w:rPr>
              <w:t>丙烯酸酯，</w:t>
            </w:r>
            <w:r>
              <w:rPr>
                <w:sz w:val="18"/>
                <w:szCs w:val="18"/>
              </w:rPr>
              <w:t>乙酰乙酸乙酯在合成中的应用</w:t>
            </w:r>
          </w:p>
          <w:p>
            <w:pPr>
              <w:spacing w:line="440" w:lineRule="exact"/>
              <w:rPr>
                <w:rFonts w:hint="eastAsia"/>
                <w:color w:val="000000"/>
                <w:sz w:val="18"/>
                <w:szCs w:val="18"/>
                <w:lang w:eastAsia="zh-CN"/>
              </w:rPr>
            </w:pPr>
            <w:r>
              <w:rPr>
                <w:rFonts w:hint="eastAsia"/>
                <w:color w:val="000000"/>
                <w:sz w:val="18"/>
                <w:szCs w:val="18"/>
                <w:lang w:eastAsia="zh-CN"/>
              </w:rPr>
              <w:t>5. 有机化合物的酸性强弱顺序</w:t>
            </w:r>
          </w:p>
          <w:p>
            <w:pPr>
              <w:spacing w:line="440" w:lineRule="exact"/>
              <w:rPr>
                <w:bCs/>
                <w:sz w:val="18"/>
                <w:szCs w:val="18"/>
              </w:rPr>
            </w:pPr>
            <w:r>
              <w:rPr>
                <w:bCs/>
                <w:sz w:val="18"/>
                <w:szCs w:val="18"/>
              </w:rPr>
              <w:t>（十）含氮和含磷化合物</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掌握胺类化合物碱性强弱次序，胺的酰基化，磺酰化和与亚硝酸反应及鉴别伯、仲、叔胺的方法</w:t>
            </w:r>
          </w:p>
          <w:p>
            <w:pPr>
              <w:spacing w:line="440" w:lineRule="exact"/>
              <w:rPr>
                <w:sz w:val="18"/>
                <w:szCs w:val="18"/>
              </w:rPr>
            </w:pPr>
            <w:r>
              <w:rPr>
                <w:sz w:val="18"/>
                <w:szCs w:val="18"/>
              </w:rPr>
              <w:t>2.</w:t>
            </w:r>
            <w:r>
              <w:rPr>
                <w:rFonts w:hint="eastAsia"/>
                <w:sz w:val="18"/>
                <w:szCs w:val="18"/>
                <w:lang w:eastAsia="zh-CN"/>
              </w:rPr>
              <w:t xml:space="preserve"> </w:t>
            </w:r>
            <w:r>
              <w:rPr>
                <w:sz w:val="18"/>
                <w:szCs w:val="18"/>
              </w:rPr>
              <w:t>掌握芳胺的重氮盐生成及重氮盐的有关反应和偶氮化合物生成</w:t>
            </w:r>
          </w:p>
          <w:p>
            <w:pPr>
              <w:spacing w:line="440" w:lineRule="exact"/>
              <w:rPr>
                <w:sz w:val="18"/>
                <w:szCs w:val="18"/>
              </w:rPr>
            </w:pPr>
            <w:r>
              <w:rPr>
                <w:sz w:val="18"/>
                <w:szCs w:val="18"/>
              </w:rPr>
              <w:t>3.</w:t>
            </w:r>
            <w:r>
              <w:rPr>
                <w:rFonts w:hint="eastAsia"/>
                <w:sz w:val="18"/>
                <w:szCs w:val="18"/>
                <w:lang w:eastAsia="zh-CN"/>
              </w:rPr>
              <w:t xml:space="preserve"> </w:t>
            </w:r>
            <w:r>
              <w:rPr>
                <w:sz w:val="18"/>
                <w:szCs w:val="18"/>
              </w:rPr>
              <w:t>氨基的保护反应，酰胺和霍夫曼反应和酰亚胺的性质。</w:t>
            </w:r>
          </w:p>
          <w:p>
            <w:pPr>
              <w:spacing w:line="440" w:lineRule="exact"/>
              <w:rPr>
                <w:sz w:val="18"/>
                <w:szCs w:val="18"/>
              </w:rPr>
            </w:pPr>
            <w:r>
              <w:rPr>
                <w:sz w:val="18"/>
                <w:szCs w:val="18"/>
              </w:rPr>
              <w:t>4.</w:t>
            </w:r>
            <w:r>
              <w:rPr>
                <w:rFonts w:hint="eastAsia"/>
                <w:sz w:val="18"/>
                <w:szCs w:val="18"/>
                <w:lang w:eastAsia="zh-CN"/>
              </w:rPr>
              <w:t xml:space="preserve"> </w:t>
            </w:r>
            <w:r>
              <w:rPr>
                <w:sz w:val="18"/>
                <w:szCs w:val="18"/>
              </w:rPr>
              <w:t>二缩脲反应，硝基苯中硝基还原反应，硝基氯苯的亲核取代反应，腈的还原反应和水解反应</w:t>
            </w:r>
          </w:p>
          <w:p>
            <w:pPr>
              <w:spacing w:line="440" w:lineRule="exact"/>
              <w:rPr>
                <w:bCs/>
                <w:sz w:val="18"/>
                <w:szCs w:val="18"/>
              </w:rPr>
            </w:pPr>
            <w:r>
              <w:rPr>
                <w:bCs/>
                <w:sz w:val="18"/>
                <w:szCs w:val="18"/>
              </w:rPr>
              <w:t>（十一）杂环化合物和生物碱</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杂环的结构及命名</w:t>
            </w:r>
          </w:p>
          <w:p>
            <w:pPr>
              <w:spacing w:line="440" w:lineRule="exact"/>
              <w:rPr>
                <w:sz w:val="18"/>
                <w:szCs w:val="18"/>
              </w:rPr>
            </w:pPr>
            <w:r>
              <w:rPr>
                <w:sz w:val="18"/>
                <w:szCs w:val="18"/>
              </w:rPr>
              <w:t>2.</w:t>
            </w:r>
            <w:r>
              <w:rPr>
                <w:rFonts w:hint="eastAsia"/>
                <w:sz w:val="18"/>
                <w:szCs w:val="18"/>
                <w:lang w:eastAsia="zh-CN"/>
              </w:rPr>
              <w:t xml:space="preserve"> 呋喃，</w:t>
            </w:r>
            <w:r>
              <w:rPr>
                <w:sz w:val="18"/>
                <w:szCs w:val="18"/>
              </w:rPr>
              <w:t>吡咯和吡啶的酸碱性，单杂环的化学性质</w:t>
            </w:r>
          </w:p>
          <w:p>
            <w:pPr>
              <w:spacing w:line="440" w:lineRule="exact"/>
              <w:rPr>
                <w:bCs/>
                <w:sz w:val="18"/>
                <w:szCs w:val="18"/>
              </w:rPr>
            </w:pPr>
            <w:r>
              <w:rPr>
                <w:bCs/>
                <w:sz w:val="18"/>
                <w:szCs w:val="18"/>
              </w:rPr>
              <w:t>（十二）油脂和类脂</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油脂结构通式，油脂分子结构式，皂化值，碘值，酸价，干化作用</w:t>
            </w:r>
          </w:p>
          <w:p>
            <w:pPr>
              <w:spacing w:line="440" w:lineRule="exact"/>
              <w:rPr>
                <w:sz w:val="18"/>
                <w:szCs w:val="18"/>
              </w:rPr>
            </w:pPr>
            <w:r>
              <w:rPr>
                <w:sz w:val="18"/>
                <w:szCs w:val="18"/>
              </w:rPr>
              <w:t>2.</w:t>
            </w:r>
            <w:r>
              <w:rPr>
                <w:rFonts w:hint="eastAsia"/>
                <w:sz w:val="18"/>
                <w:szCs w:val="18"/>
                <w:lang w:eastAsia="zh-CN"/>
              </w:rPr>
              <w:t xml:space="preserve"> </w:t>
            </w:r>
            <w:r>
              <w:rPr>
                <w:sz w:val="18"/>
                <w:szCs w:val="18"/>
              </w:rPr>
              <w:t>皂化值与油脂平均分子量关系，碘值与油脂干化作用的关系</w:t>
            </w:r>
          </w:p>
          <w:p>
            <w:pPr>
              <w:spacing w:line="440" w:lineRule="exact"/>
              <w:rPr>
                <w:bCs/>
                <w:sz w:val="18"/>
                <w:szCs w:val="18"/>
              </w:rPr>
            </w:pPr>
            <w:r>
              <w:rPr>
                <w:bCs/>
                <w:sz w:val="18"/>
                <w:szCs w:val="18"/>
              </w:rPr>
              <w:t>（十三）碳水化合物</w:t>
            </w:r>
          </w:p>
          <w:p>
            <w:pPr>
              <w:spacing w:line="440" w:lineRule="exact"/>
              <w:rPr>
                <w:sz w:val="18"/>
                <w:szCs w:val="18"/>
              </w:rPr>
            </w:pPr>
            <w:r>
              <w:rPr>
                <w:sz w:val="18"/>
                <w:szCs w:val="18"/>
              </w:rPr>
              <w:t>1.</w:t>
            </w:r>
            <w:r>
              <w:rPr>
                <w:rFonts w:hint="eastAsia"/>
                <w:sz w:val="18"/>
                <w:szCs w:val="18"/>
                <w:lang w:eastAsia="zh-CN"/>
              </w:rPr>
              <w:t xml:space="preserve"> </w:t>
            </w:r>
            <w:r>
              <w:rPr>
                <w:sz w:val="18"/>
                <w:szCs w:val="18"/>
              </w:rPr>
              <w:t xml:space="preserve">单糖的结构与命名，差向异构体 </w:t>
            </w:r>
          </w:p>
          <w:p>
            <w:pPr>
              <w:spacing w:line="440" w:lineRule="exact"/>
              <w:rPr>
                <w:sz w:val="18"/>
                <w:szCs w:val="18"/>
              </w:rPr>
            </w:pPr>
            <w:r>
              <w:rPr>
                <w:sz w:val="18"/>
                <w:szCs w:val="18"/>
              </w:rPr>
              <w:t>2.</w:t>
            </w:r>
            <w:r>
              <w:rPr>
                <w:rFonts w:hint="eastAsia"/>
                <w:sz w:val="18"/>
                <w:szCs w:val="18"/>
                <w:lang w:eastAsia="zh-CN"/>
              </w:rPr>
              <w:t xml:space="preserve"> </w:t>
            </w:r>
            <w:r>
              <w:rPr>
                <w:sz w:val="18"/>
                <w:szCs w:val="18"/>
              </w:rPr>
              <w:t>单糖、双糖和多糖的鉴别反应，糖的变旋现象，糖的化学性质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单糖、双糖的结构，还原性双糖与非还原性双糖</w:t>
            </w:r>
          </w:p>
          <w:p>
            <w:pPr>
              <w:spacing w:line="440" w:lineRule="exact"/>
              <w:rPr>
                <w:bCs/>
                <w:sz w:val="18"/>
                <w:szCs w:val="18"/>
              </w:rPr>
            </w:pPr>
            <w:r>
              <w:rPr>
                <w:bCs/>
                <w:sz w:val="18"/>
                <w:szCs w:val="18"/>
              </w:rPr>
              <w:t>（十四）氨基酸、蛋白质和核酸</w:t>
            </w:r>
          </w:p>
          <w:p>
            <w:pPr>
              <w:spacing w:line="440" w:lineRule="exact"/>
              <w:rPr>
                <w:sz w:val="18"/>
                <w:szCs w:val="18"/>
              </w:rPr>
            </w:pPr>
            <w:r>
              <w:rPr>
                <w:sz w:val="18"/>
                <w:szCs w:val="18"/>
              </w:rPr>
              <w:t>1.</w:t>
            </w:r>
            <w:r>
              <w:rPr>
                <w:rFonts w:hint="eastAsia"/>
                <w:sz w:val="18"/>
                <w:szCs w:val="18"/>
                <w:lang w:eastAsia="zh-CN"/>
              </w:rPr>
              <w:t xml:space="preserve"> </w:t>
            </w:r>
            <w:r>
              <w:rPr>
                <w:sz w:val="18"/>
                <w:szCs w:val="18"/>
              </w:rPr>
              <w:t>氨基酸、蛋白质的两性性质和等电点</w:t>
            </w:r>
          </w:p>
          <w:p>
            <w:pPr>
              <w:spacing w:line="440" w:lineRule="exact"/>
              <w:rPr>
                <w:sz w:val="18"/>
                <w:szCs w:val="18"/>
              </w:rPr>
            </w:pPr>
            <w:r>
              <w:rPr>
                <w:sz w:val="18"/>
                <w:szCs w:val="18"/>
              </w:rPr>
              <w:t>2.</w:t>
            </w:r>
            <w:r>
              <w:rPr>
                <w:rFonts w:hint="eastAsia"/>
                <w:sz w:val="18"/>
                <w:szCs w:val="18"/>
                <w:lang w:eastAsia="zh-CN"/>
              </w:rPr>
              <w:t xml:space="preserve"> </w:t>
            </w:r>
            <w:r>
              <w:rPr>
                <w:sz w:val="18"/>
                <w:szCs w:val="18"/>
              </w:rPr>
              <w:t>氨基酸的化学性质</w:t>
            </w:r>
          </w:p>
          <w:p>
            <w:pPr>
              <w:spacing w:line="440" w:lineRule="exact"/>
              <w:rPr>
                <w:sz w:val="18"/>
                <w:szCs w:val="18"/>
              </w:rPr>
            </w:pPr>
            <w:r>
              <w:rPr>
                <w:sz w:val="18"/>
                <w:szCs w:val="18"/>
              </w:rPr>
              <w:t>3.</w:t>
            </w:r>
            <w:r>
              <w:rPr>
                <w:rFonts w:hint="eastAsia"/>
                <w:sz w:val="18"/>
                <w:szCs w:val="18"/>
                <w:lang w:eastAsia="zh-CN"/>
              </w:rPr>
              <w:t xml:space="preserve"> </w:t>
            </w:r>
            <w:r>
              <w:rPr>
                <w:sz w:val="18"/>
                <w:szCs w:val="18"/>
              </w:rPr>
              <w:t>蛋白质结构，蛋白质的盐析与变性</w:t>
            </w:r>
          </w:p>
          <w:p>
            <w:pPr>
              <w:spacing w:line="440" w:lineRule="exact"/>
              <w:rPr>
                <w:sz w:val="18"/>
                <w:szCs w:val="18"/>
              </w:rPr>
            </w:pPr>
            <w:r>
              <w:rPr>
                <w:sz w:val="18"/>
                <w:szCs w:val="18"/>
              </w:rPr>
              <w:t>4.</w:t>
            </w:r>
            <w:r>
              <w:rPr>
                <w:rFonts w:hint="eastAsia"/>
                <w:sz w:val="18"/>
                <w:szCs w:val="18"/>
                <w:lang w:eastAsia="zh-CN"/>
              </w:rPr>
              <w:t xml:space="preserve"> </w:t>
            </w:r>
            <w:r>
              <w:rPr>
                <w:sz w:val="18"/>
                <w:szCs w:val="18"/>
              </w:rPr>
              <w:t xml:space="preserve">蛋白质的颜色反应 </w:t>
            </w:r>
          </w:p>
          <w:p>
            <w:pPr>
              <w:spacing w:line="440" w:lineRule="exact"/>
              <w:rPr>
                <w:sz w:val="18"/>
                <w:szCs w:val="18"/>
              </w:rPr>
            </w:pPr>
            <w:r>
              <w:rPr>
                <w:sz w:val="18"/>
                <w:szCs w:val="18"/>
              </w:rPr>
              <w:t>5.</w:t>
            </w:r>
            <w:r>
              <w:rPr>
                <w:rFonts w:hint="eastAsia"/>
                <w:sz w:val="18"/>
                <w:szCs w:val="18"/>
                <w:lang w:eastAsia="zh-CN"/>
              </w:rPr>
              <w:t xml:space="preserve"> </w:t>
            </w:r>
            <w:r>
              <w:rPr>
                <w:sz w:val="18"/>
                <w:szCs w:val="18"/>
              </w:rPr>
              <w:t xml:space="preserve">核酸的结构 </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snapToGrid w:val="0"/>
              <w:spacing w:after="280" w:line="375" w:lineRule="atLeast"/>
              <w:jc w:val="left"/>
              <w:rPr>
                <w:b/>
                <w:bCs/>
                <w:sz w:val="18"/>
              </w:rPr>
            </w:pPr>
            <w:r>
              <w:rPr>
                <w:b/>
                <w:bCs/>
                <w:sz w:val="18"/>
              </w:rPr>
              <w:t>主要参考书目（可不列）</w:t>
            </w:r>
          </w:p>
          <w:p>
            <w:r>
              <w:t>《有机化学》（第二版），李贵深、李宗澧编写，中国农业出版社，2008</w:t>
            </w:r>
          </w:p>
          <w:p>
            <w:pPr>
              <w:rPr>
                <w:b/>
                <w:bCs/>
                <w:sz w:val="18"/>
              </w:rPr>
            </w:pPr>
          </w:p>
        </w:tc>
      </w:tr>
    </w:tbl>
    <w:p>
      <w:pPr>
        <w:widowControl/>
        <w:tabs>
          <w:tab w:val="left" w:pos="1560"/>
        </w:tabs>
        <w:spacing w:before="280" w:after="280" w:line="375" w:lineRule="atLeast"/>
        <w:jc w:val="left"/>
        <w:rPr>
          <w:sz w:val="18"/>
          <w:szCs w:val="18"/>
        </w:rPr>
      </w:pPr>
      <w:r>
        <w:rPr>
          <w:sz w:val="18"/>
          <w:szCs w:val="18"/>
        </w:rPr>
        <w:tab/>
      </w:r>
    </w:p>
    <w:p>
      <w:r>
        <w:br w:type="page"/>
      </w:r>
    </w:p>
    <w:p>
      <w:pPr>
        <w:widowControl/>
        <w:jc w:val="center"/>
        <w:rPr>
          <w:rFonts w:ascii="Verdana" w:hAnsi="Verdana" w:cs="宋体"/>
          <w:kern w:val="0"/>
          <w:sz w:val="18"/>
          <w:szCs w:val="18"/>
        </w:rPr>
      </w:pPr>
      <w:r>
        <w:rPr>
          <w:rFonts w:ascii="Verdana" w:hAnsi="Verdana" w:cs="宋体"/>
          <w:kern w:val="0"/>
          <w:sz w:val="32"/>
          <w:szCs w:val="32"/>
        </w:rPr>
        <w:br w:type="textWrapping"/>
      </w:r>
      <w:r>
        <w:rPr>
          <w:rFonts w:hint="eastAsia" w:ascii="Verdana" w:hAnsi="Verdana" w:cs="宋体"/>
          <w:kern w:val="0"/>
          <w:sz w:val="28"/>
          <w:szCs w:val="28"/>
          <w:lang w:val="en-US" w:eastAsia="zh-CN"/>
        </w:rPr>
        <w:t>613</w:t>
      </w:r>
      <w:r>
        <w:rPr>
          <w:rFonts w:hint="eastAsia" w:ascii="黑体" w:hAnsi="Verdana" w:eastAsia="黑体" w:cs="宋体"/>
          <w:kern w:val="0"/>
          <w:sz w:val="28"/>
          <w:szCs w:val="28"/>
        </w:rPr>
        <w:t xml:space="preserve">《动物生物化学》考试大纲 </w:t>
      </w:r>
    </w:p>
    <w:p>
      <w:pPr>
        <w:widowControl/>
        <w:jc w:val="center"/>
        <w:rPr>
          <w:rFonts w:ascii="Verdana" w:hAnsi="Verdana" w:cs="宋体"/>
          <w:kern w:val="0"/>
          <w:sz w:val="20"/>
          <w:szCs w:val="20"/>
        </w:rPr>
      </w:pPr>
    </w:p>
    <w:tbl>
      <w:tblPr>
        <w:tblStyle w:val="13"/>
        <w:tblW w:w="9120" w:type="dxa"/>
        <w:jc w:val="center"/>
        <w:tblLayout w:type="fixed"/>
        <w:tblCellMar>
          <w:top w:w="0" w:type="dxa"/>
          <w:left w:w="0" w:type="dxa"/>
          <w:bottom w:w="0" w:type="dxa"/>
          <w:right w:w="0" w:type="dxa"/>
        </w:tblCellMar>
      </w:tblPr>
      <w:tblGrid>
        <w:gridCol w:w="1223"/>
        <w:gridCol w:w="2011"/>
        <w:gridCol w:w="1223"/>
        <w:gridCol w:w="4663"/>
      </w:tblGrid>
      <w:tr>
        <w:tblPrEx>
          <w:tblCellMar>
            <w:top w:w="0" w:type="dxa"/>
            <w:left w:w="0" w:type="dxa"/>
            <w:bottom w:w="0" w:type="dxa"/>
            <w:right w:w="0" w:type="dxa"/>
          </w:tblCellMar>
        </w:tblPrEx>
        <w:trPr>
          <w:trHeight w:val="424" w:hRule="atLeast"/>
          <w:jc w:val="center"/>
        </w:trPr>
        <w:tc>
          <w:tcPr>
            <w:tcW w:w="122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011"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22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663"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95" w:hRule="atLeast"/>
          <w:jc w:val="center"/>
        </w:trPr>
        <w:tc>
          <w:tcPr>
            <w:tcW w:w="1223"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789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399" w:hRule="atLeast"/>
          <w:jc w:val="center"/>
        </w:trPr>
        <w:tc>
          <w:tcPr>
            <w:tcW w:w="912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line="360" w:lineRule="auto"/>
              <w:jc w:val="left"/>
              <w:rPr>
                <w:rFonts w:hint="eastAsia" w:ascii="Verdana" w:hAnsi="Verdana" w:cs="宋体"/>
                <w:b/>
                <w:bCs/>
                <w:kern w:val="0"/>
                <w:sz w:val="18"/>
              </w:rPr>
            </w:pPr>
            <w:r>
              <w:rPr>
                <w:rFonts w:ascii="Verdana" w:hAnsi="Verdana" w:cs="宋体"/>
                <w:b/>
                <w:bCs/>
                <w:kern w:val="0"/>
                <w:sz w:val="18"/>
              </w:rPr>
              <w:t>考试性质</w:t>
            </w:r>
          </w:p>
          <w:p>
            <w:pPr>
              <w:widowControl/>
              <w:spacing w:line="360" w:lineRule="auto"/>
              <w:ind w:firstLine="352" w:firstLineChars="196"/>
              <w:jc w:val="left"/>
              <w:rPr>
                <w:rFonts w:ascii="Verdana" w:hAnsi="Verdana" w:cs="宋体"/>
                <w:kern w:val="0"/>
                <w:sz w:val="18"/>
                <w:szCs w:val="18"/>
              </w:rPr>
            </w:pPr>
            <w:r>
              <w:rPr>
                <w:rFonts w:hint="eastAsia" w:ascii="Verdana" w:hAnsi="Verdana" w:cs="宋体"/>
                <w:kern w:val="0"/>
                <w:sz w:val="18"/>
                <w:szCs w:val="18"/>
              </w:rPr>
              <w:t>动物生物化学</w:t>
            </w:r>
            <w:r>
              <w:rPr>
                <w:rFonts w:ascii="Verdana" w:hAnsi="Verdana" w:cs="宋体"/>
                <w:kern w:val="0"/>
                <w:sz w:val="18"/>
                <w:szCs w:val="18"/>
              </w:rPr>
              <w:t>考试是为招收</w:t>
            </w:r>
            <w:r>
              <w:rPr>
                <w:rFonts w:hint="eastAsia" w:ascii="Verdana" w:hAnsi="Verdana" w:cs="宋体"/>
                <w:kern w:val="0"/>
                <w:sz w:val="18"/>
                <w:szCs w:val="18"/>
              </w:rPr>
              <w:t>生物学、畜牧学及动物营养与饲料科学专业</w:t>
            </w:r>
            <w:r>
              <w:rPr>
                <w:rFonts w:ascii="Verdana" w:hAnsi="Verdana" w:cs="宋体"/>
                <w:kern w:val="0"/>
                <w:sz w:val="18"/>
                <w:szCs w:val="18"/>
              </w:rPr>
              <w:t>硕士研究生而设置的选拔考试。它的主要目的是测试考生对</w:t>
            </w:r>
            <w:r>
              <w:rPr>
                <w:rFonts w:hint="eastAsia" w:ascii="Verdana" w:hAnsi="Verdana" w:cs="宋体"/>
                <w:kern w:val="0"/>
                <w:sz w:val="18"/>
                <w:szCs w:val="18"/>
              </w:rPr>
              <w:t>动物生物化学</w:t>
            </w:r>
            <w:r>
              <w:rPr>
                <w:rFonts w:ascii="Verdana" w:hAnsi="Verdana" w:cs="宋体"/>
                <w:kern w:val="0"/>
                <w:sz w:val="18"/>
                <w:szCs w:val="18"/>
              </w:rPr>
              <w:t>学科的把握程度，包括对</w:t>
            </w:r>
            <w:r>
              <w:rPr>
                <w:rFonts w:hint="eastAsia" w:ascii="Verdana" w:hAnsi="Verdana" w:cs="宋体"/>
                <w:kern w:val="0"/>
                <w:sz w:val="18"/>
                <w:szCs w:val="18"/>
              </w:rPr>
              <w:t>动物生物化学</w:t>
            </w:r>
            <w:r>
              <w:rPr>
                <w:rFonts w:ascii="Verdana" w:hAnsi="Verdana" w:cs="宋体"/>
                <w:kern w:val="0"/>
                <w:sz w:val="18"/>
                <w:szCs w:val="18"/>
              </w:rPr>
              <w:t>的</w:t>
            </w:r>
            <w:r>
              <w:rPr>
                <w:rFonts w:hint="eastAsia" w:ascii="Verdana" w:hAnsi="Verdana" w:cs="宋体"/>
                <w:kern w:val="0"/>
                <w:sz w:val="18"/>
                <w:szCs w:val="18"/>
              </w:rPr>
              <w:t>基本</w:t>
            </w:r>
            <w:r>
              <w:rPr>
                <w:rFonts w:ascii="Verdana" w:hAnsi="Verdana" w:cs="宋体"/>
                <w:kern w:val="0"/>
                <w:sz w:val="18"/>
                <w:szCs w:val="18"/>
              </w:rPr>
              <w:t>概念、</w:t>
            </w:r>
            <w:r>
              <w:rPr>
                <w:rFonts w:hint="eastAsia" w:ascii="Verdana" w:hAnsi="Verdana" w:cs="宋体"/>
                <w:kern w:val="0"/>
                <w:sz w:val="18"/>
                <w:szCs w:val="18"/>
              </w:rPr>
              <w:t>实验技术</w:t>
            </w:r>
            <w:r>
              <w:rPr>
                <w:rFonts w:ascii="Verdana" w:hAnsi="Verdana" w:cs="宋体"/>
                <w:kern w:val="0"/>
                <w:sz w:val="18"/>
                <w:szCs w:val="18"/>
              </w:rPr>
              <w:t xml:space="preserve">和应用的了解。 </w:t>
            </w:r>
          </w:p>
        </w:tc>
      </w:tr>
      <w:tr>
        <w:tblPrEx>
          <w:tblCellMar>
            <w:top w:w="0" w:type="dxa"/>
            <w:left w:w="0" w:type="dxa"/>
            <w:bottom w:w="0" w:type="dxa"/>
            <w:right w:w="0" w:type="dxa"/>
          </w:tblCellMar>
        </w:tblPrEx>
        <w:trPr>
          <w:trHeight w:val="941" w:hRule="atLeast"/>
          <w:jc w:val="center"/>
        </w:trPr>
        <w:tc>
          <w:tcPr>
            <w:tcW w:w="912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line="360" w:lineRule="auto"/>
              <w:ind w:left="168" w:hanging="168" w:hangingChars="93"/>
              <w:jc w:val="left"/>
              <w:rPr>
                <w:rFonts w:ascii="Verdana" w:hAnsi="Verdana" w:cs="宋体"/>
                <w:kern w:val="0"/>
                <w:sz w:val="18"/>
                <w:szCs w:val="18"/>
              </w:rPr>
            </w:pPr>
            <w:r>
              <w:rPr>
                <w:rFonts w:ascii="Verdana" w:hAnsi="Verdana" w:cs="宋体"/>
                <w:b/>
                <w:bCs/>
                <w:kern w:val="0"/>
                <w:sz w:val="18"/>
              </w:rPr>
              <w:t>考试方式和考试时间</w:t>
            </w:r>
            <w:r>
              <w:rPr>
                <w:rFonts w:ascii="Verdana" w:hAnsi="Verdana" w:cs="宋体"/>
                <w:kern w:val="0"/>
                <w:sz w:val="18"/>
                <w:szCs w:val="18"/>
              </w:rPr>
              <w:br w:type="textWrapping"/>
            </w:r>
            <w:r>
              <w:rPr>
                <w:rFonts w:ascii="Verdana" w:hAnsi="Verdana" w:cs="宋体"/>
                <w:kern w:val="0"/>
                <w:sz w:val="18"/>
                <w:szCs w:val="18"/>
              </w:rPr>
              <w:t>考试采用闭卷笔试形式，试卷满分为150分，考试时间为3小时。</w:t>
            </w:r>
          </w:p>
        </w:tc>
      </w:tr>
      <w:tr>
        <w:tblPrEx>
          <w:tblCellMar>
            <w:top w:w="0" w:type="dxa"/>
            <w:left w:w="0" w:type="dxa"/>
            <w:bottom w:w="0" w:type="dxa"/>
            <w:right w:w="0" w:type="dxa"/>
          </w:tblCellMar>
        </w:tblPrEx>
        <w:trPr>
          <w:trHeight w:val="8333" w:hRule="atLeast"/>
          <w:jc w:val="center"/>
        </w:trPr>
        <w:tc>
          <w:tcPr>
            <w:tcW w:w="9120" w:type="dxa"/>
            <w:gridSpan w:val="4"/>
            <w:tcBorders>
              <w:top w:val="single" w:color="000000" w:sz="6" w:space="0"/>
              <w:bottom w:val="single" w:color="000000" w:sz="6" w:space="0"/>
            </w:tcBorders>
            <w:tcMar>
              <w:top w:w="0" w:type="dxa"/>
              <w:left w:w="200" w:type="dxa"/>
              <w:bottom w:w="0" w:type="dxa"/>
              <w:right w:w="160" w:type="dxa"/>
            </w:tcMar>
            <w:vAlign w:val="top"/>
          </w:tcPr>
          <w:p>
            <w:pPr>
              <w:spacing w:line="360" w:lineRule="auto"/>
              <w:rPr>
                <w:rFonts w:hint="eastAsia"/>
              </w:rPr>
            </w:pPr>
            <w:r>
              <w:t>考试内容和考试要求</w:t>
            </w:r>
          </w:p>
          <w:p>
            <w:pPr>
              <w:spacing w:line="360" w:lineRule="auto"/>
              <w:rPr>
                <w:rFonts w:hint="eastAsia"/>
              </w:rPr>
            </w:pPr>
            <w:r>
              <w:rPr>
                <w:rFonts w:hint="eastAsia"/>
              </w:rPr>
              <w:t xml:space="preserve">一、蛋白质化学 </w:t>
            </w:r>
          </w:p>
          <w:p>
            <w:pPr>
              <w:spacing w:line="360" w:lineRule="auto"/>
              <w:rPr>
                <w:rFonts w:hint="eastAsia"/>
              </w:rPr>
            </w:pPr>
            <w:r>
              <w:rPr>
                <w:rFonts w:hint="eastAsia"/>
              </w:rPr>
              <w:t xml:space="preserve">1、蛋白质的化学组成 </w:t>
            </w:r>
          </w:p>
          <w:p>
            <w:pPr>
              <w:spacing w:line="360" w:lineRule="auto"/>
              <w:ind w:left="210" w:leftChars="100"/>
              <w:rPr>
                <w:rFonts w:hint="eastAsia"/>
              </w:rPr>
            </w:pPr>
            <w:r>
              <w:rPr>
                <w:rFonts w:hint="eastAsia"/>
              </w:rPr>
              <w:t>掌握蛋白质元素组成的特点；掌握蛋白质基本组成单位-氨基酸的基本结构及常见氨基酸的名称、结构及分类。掌握氨基酸的主要理化性质。掌握必需氨基酸的概念及种类。</w:t>
            </w:r>
          </w:p>
          <w:p>
            <w:pPr>
              <w:spacing w:line="360" w:lineRule="auto"/>
              <w:rPr>
                <w:rFonts w:hint="eastAsia"/>
              </w:rPr>
            </w:pPr>
            <w:r>
              <w:rPr>
                <w:rFonts w:hint="eastAsia"/>
              </w:rPr>
              <w:t>2、蛋白质的化学结构及高级结构</w:t>
            </w:r>
          </w:p>
          <w:p>
            <w:pPr>
              <w:spacing w:line="360" w:lineRule="auto"/>
              <w:ind w:left="210" w:leftChars="100"/>
              <w:rPr>
                <w:rFonts w:hint="eastAsia"/>
              </w:rPr>
            </w:pPr>
            <w:r>
              <w:rPr>
                <w:rFonts w:hint="eastAsia"/>
              </w:rPr>
              <w:t>掌握蛋白质的氨基酸组成及蛋白质一级结构的概念；掌握肽的概念；掌握蛋白质的二级结构、超二级结构、三级结构、结构域、四级结构的基本概念及维持蛋白质高级结构的作用力；掌握二级结构的基本类型</w:t>
            </w:r>
          </w:p>
          <w:p>
            <w:pPr>
              <w:spacing w:line="360" w:lineRule="auto"/>
              <w:rPr>
                <w:rFonts w:hint="eastAsia"/>
              </w:rPr>
            </w:pPr>
            <w:r>
              <w:rPr>
                <w:rFonts w:hint="eastAsia"/>
              </w:rPr>
              <w:t>3、多肽、蛋白质结构与功能的关系</w:t>
            </w:r>
          </w:p>
          <w:p>
            <w:pPr>
              <w:spacing w:line="360" w:lineRule="auto"/>
              <w:ind w:left="210" w:leftChars="100"/>
              <w:rPr>
                <w:rFonts w:hint="eastAsia"/>
              </w:rPr>
            </w:pPr>
            <w:r>
              <w:rPr>
                <w:rFonts w:hint="eastAsia"/>
              </w:rPr>
              <w:t xml:space="preserve">掌握分子病及变构效应的概念；掌握蛋白质一级结构与功能的关系、蛋白质的高级结构与功能的关系；掌握蛋白质的变性、复性的概念、表现及机理。掌握日常生活中对变性的利用的预防的实例。 </w:t>
            </w:r>
          </w:p>
          <w:p>
            <w:pPr>
              <w:spacing w:line="360" w:lineRule="auto"/>
              <w:rPr>
                <w:rFonts w:hint="eastAsia"/>
              </w:rPr>
            </w:pPr>
            <w:r>
              <w:rPr>
                <w:rFonts w:hint="eastAsia"/>
              </w:rPr>
              <w:t xml:space="preserve">4、蛋白质的理化性质 </w:t>
            </w:r>
          </w:p>
          <w:p>
            <w:pPr>
              <w:spacing w:line="360" w:lineRule="auto"/>
              <w:ind w:firstLine="210" w:firstLineChars="100"/>
              <w:rPr>
                <w:rFonts w:hint="eastAsia"/>
              </w:rPr>
            </w:pPr>
            <w:r>
              <w:rPr>
                <w:rFonts w:hint="eastAsia"/>
              </w:rPr>
              <w:t>掌握蛋白质的两性解离和等电点；掌握蛋白质电泳的基本概念、原理及实验室常见的电泳技术；掌握蛋白质分子质量测定的常用方法及原理；掌握盐析、透析的原理及蛋白质的胶体性质；掌握蛋白质沉淀的方法及应用；掌握蛋白质的紫外吸收的应用</w:t>
            </w:r>
          </w:p>
          <w:p>
            <w:pPr>
              <w:spacing w:line="360" w:lineRule="auto"/>
              <w:rPr>
                <w:rFonts w:hint="eastAsia"/>
              </w:rPr>
            </w:pPr>
            <w:r>
              <w:rPr>
                <w:rFonts w:hint="eastAsia"/>
              </w:rPr>
              <w:t xml:space="preserve">二、核酸 </w:t>
            </w:r>
          </w:p>
          <w:p>
            <w:pPr>
              <w:spacing w:line="360" w:lineRule="auto"/>
              <w:rPr>
                <w:rFonts w:hint="eastAsia"/>
              </w:rPr>
            </w:pPr>
            <w:r>
              <w:rPr>
                <w:rFonts w:hint="eastAsia"/>
              </w:rPr>
              <w:t xml:space="preserve">1、核酸的种类、分布与功能 </w:t>
            </w:r>
          </w:p>
          <w:p>
            <w:pPr>
              <w:spacing w:line="360" w:lineRule="auto"/>
              <w:rPr>
                <w:rFonts w:hint="eastAsia"/>
              </w:rPr>
            </w:pPr>
            <w:r>
              <w:rPr>
                <w:rFonts w:hint="eastAsia"/>
              </w:rPr>
              <w:t xml:space="preserve">2、核酸的化学组成 </w:t>
            </w:r>
          </w:p>
          <w:p>
            <w:pPr>
              <w:spacing w:line="360" w:lineRule="auto"/>
              <w:ind w:firstLine="210" w:firstLineChars="100"/>
              <w:rPr>
                <w:rFonts w:hint="eastAsia"/>
              </w:rPr>
            </w:pPr>
            <w:r>
              <w:rPr>
                <w:rFonts w:hint="eastAsia"/>
              </w:rPr>
              <w:t xml:space="preserve">掌握核酸的元素组成、分子组成 核苷酸的生物学作用 </w:t>
            </w:r>
          </w:p>
          <w:p>
            <w:pPr>
              <w:spacing w:line="360" w:lineRule="auto"/>
              <w:rPr>
                <w:rFonts w:hint="eastAsia"/>
              </w:rPr>
            </w:pPr>
            <w:r>
              <w:rPr>
                <w:rFonts w:hint="eastAsia"/>
              </w:rPr>
              <w:t xml:space="preserve">3、核酸的分子结构 </w:t>
            </w:r>
          </w:p>
          <w:p>
            <w:pPr>
              <w:spacing w:line="360" w:lineRule="auto"/>
              <w:ind w:firstLine="210" w:firstLineChars="100"/>
              <w:rPr>
                <w:rFonts w:hint="eastAsia"/>
              </w:rPr>
            </w:pPr>
            <w:r>
              <w:rPr>
                <w:rFonts w:hint="eastAsia"/>
              </w:rPr>
              <w:t>掌握DNA的分子结构、碱基组成及性质；掌握RNA的分子结构及碱基组成</w:t>
            </w:r>
          </w:p>
          <w:p>
            <w:pPr>
              <w:spacing w:line="360" w:lineRule="auto"/>
              <w:rPr>
                <w:rFonts w:hint="eastAsia"/>
              </w:rPr>
            </w:pPr>
            <w:r>
              <w:rPr>
                <w:rFonts w:hint="eastAsia"/>
              </w:rPr>
              <w:t xml:space="preserve">三、 酶 </w:t>
            </w:r>
          </w:p>
          <w:p>
            <w:pPr>
              <w:spacing w:line="360" w:lineRule="auto"/>
              <w:rPr>
                <w:rFonts w:hint="eastAsia"/>
              </w:rPr>
            </w:pPr>
            <w:r>
              <w:rPr>
                <w:rFonts w:hint="eastAsia"/>
              </w:rPr>
              <w:t xml:space="preserve">1、酶的概念及作用特点 </w:t>
            </w:r>
          </w:p>
          <w:p>
            <w:pPr>
              <w:spacing w:line="360" w:lineRule="auto"/>
              <w:rPr>
                <w:rFonts w:hint="eastAsia"/>
              </w:rPr>
            </w:pPr>
            <w:r>
              <w:rPr>
                <w:rFonts w:hint="eastAsia"/>
              </w:rPr>
              <w:t xml:space="preserve">掌握酶、酶活力、比活力、酶活力单位的概念 </w:t>
            </w:r>
          </w:p>
          <w:p>
            <w:pPr>
              <w:spacing w:line="360" w:lineRule="auto"/>
              <w:rPr>
                <w:rFonts w:hint="eastAsia"/>
              </w:rPr>
            </w:pPr>
            <w:r>
              <w:rPr>
                <w:rFonts w:hint="eastAsia"/>
              </w:rPr>
              <w:t xml:space="preserve">酶的作用特点：高效性、专一性、酶的不稳定性、酶活力可调节控制、某些酶催化活力与辅酶、辅基及金属离子有关。 </w:t>
            </w:r>
          </w:p>
          <w:p>
            <w:pPr>
              <w:spacing w:line="360" w:lineRule="auto"/>
              <w:rPr>
                <w:rFonts w:hint="eastAsia"/>
              </w:rPr>
            </w:pPr>
            <w:r>
              <w:rPr>
                <w:rFonts w:hint="eastAsia"/>
              </w:rPr>
              <w:t xml:space="preserve">酶的底物专一性：结构专一性和立体化学专一性 </w:t>
            </w:r>
          </w:p>
          <w:p>
            <w:pPr>
              <w:spacing w:line="360" w:lineRule="auto"/>
              <w:rPr>
                <w:rFonts w:hint="eastAsia"/>
              </w:rPr>
            </w:pPr>
            <w:r>
              <w:rPr>
                <w:rFonts w:hint="eastAsia"/>
              </w:rPr>
              <w:t>2、酶的化学结构</w:t>
            </w:r>
          </w:p>
          <w:p>
            <w:pPr>
              <w:spacing w:line="360" w:lineRule="auto"/>
              <w:rPr>
                <w:rFonts w:hint="eastAsia"/>
              </w:rPr>
            </w:pPr>
            <w:r>
              <w:rPr>
                <w:rFonts w:hint="eastAsia"/>
              </w:rPr>
              <w:t>掌握辅酶、辅基、维生素的概念；掌握几种重要辅酶（辅基）的结构及功能</w:t>
            </w:r>
          </w:p>
          <w:p>
            <w:pPr>
              <w:spacing w:line="360" w:lineRule="auto"/>
              <w:rPr>
                <w:rFonts w:hint="eastAsia"/>
              </w:rPr>
            </w:pPr>
            <w:r>
              <w:rPr>
                <w:rFonts w:hint="eastAsia"/>
              </w:rPr>
              <w:t>3、酶的结构与功能的关系</w:t>
            </w:r>
          </w:p>
          <w:p>
            <w:pPr>
              <w:spacing w:line="360" w:lineRule="auto"/>
              <w:rPr>
                <w:rFonts w:hint="eastAsia"/>
              </w:rPr>
            </w:pPr>
            <w:r>
              <w:rPr>
                <w:rFonts w:hint="eastAsia"/>
              </w:rPr>
              <w:t>掌握酶的活性中心、必需基团、酶原、酶原的激活、同工酶的概念；掌握酶原激活的本质及意义</w:t>
            </w:r>
          </w:p>
          <w:p>
            <w:pPr>
              <w:spacing w:line="360" w:lineRule="auto"/>
              <w:rPr>
                <w:rFonts w:hint="eastAsia"/>
              </w:rPr>
            </w:pPr>
            <w:r>
              <w:rPr>
                <w:rFonts w:hint="eastAsia"/>
              </w:rPr>
              <w:t>4、酶的作用机理</w:t>
            </w:r>
          </w:p>
          <w:p>
            <w:pPr>
              <w:spacing w:line="360" w:lineRule="auto"/>
              <w:rPr>
                <w:rFonts w:hint="eastAsia"/>
              </w:rPr>
            </w:pPr>
            <w:r>
              <w:rPr>
                <w:rFonts w:hint="eastAsia"/>
              </w:rPr>
              <w:t>掌握酶的作用机理及酶作用高效率的机制</w:t>
            </w:r>
          </w:p>
          <w:p>
            <w:pPr>
              <w:spacing w:line="360" w:lineRule="auto"/>
              <w:rPr>
                <w:rFonts w:hint="eastAsia"/>
              </w:rPr>
            </w:pPr>
            <w:r>
              <w:rPr>
                <w:rFonts w:hint="eastAsia"/>
              </w:rPr>
              <w:t>5、酶促反应的动力学</w:t>
            </w:r>
          </w:p>
          <w:p>
            <w:pPr>
              <w:spacing w:line="360" w:lineRule="auto"/>
              <w:rPr>
                <w:rFonts w:hint="eastAsia"/>
              </w:rPr>
            </w:pPr>
            <w:r>
              <w:rPr>
                <w:rFonts w:hint="eastAsia"/>
              </w:rPr>
              <w:t xml:space="preserve">掌握酶促反应速度的因素 </w:t>
            </w:r>
          </w:p>
          <w:p>
            <w:pPr>
              <w:spacing w:line="360" w:lineRule="auto"/>
              <w:rPr>
                <w:rFonts w:hint="eastAsia"/>
              </w:rPr>
            </w:pPr>
            <w:r>
              <w:rPr>
                <w:rFonts w:hint="eastAsia"/>
              </w:rPr>
              <w:t xml:space="preserve">底物浓度对酶促反应速度的影响：米氏方程、米氏常数及其意义 </w:t>
            </w:r>
          </w:p>
          <w:p>
            <w:pPr>
              <w:spacing w:line="360" w:lineRule="auto"/>
              <w:rPr>
                <w:rFonts w:hint="eastAsia"/>
              </w:rPr>
            </w:pPr>
            <w:r>
              <w:rPr>
                <w:rFonts w:hint="eastAsia"/>
              </w:rPr>
              <w:t xml:space="preserve">pH 的影响 </w:t>
            </w:r>
          </w:p>
          <w:p>
            <w:pPr>
              <w:spacing w:line="360" w:lineRule="auto"/>
              <w:rPr>
                <w:rFonts w:hint="eastAsia"/>
              </w:rPr>
            </w:pPr>
            <w:r>
              <w:rPr>
                <w:rFonts w:hint="eastAsia"/>
              </w:rPr>
              <w:t xml:space="preserve">温度的影响 </w:t>
            </w:r>
          </w:p>
          <w:p>
            <w:pPr>
              <w:spacing w:line="360" w:lineRule="auto"/>
              <w:rPr>
                <w:rFonts w:hint="eastAsia"/>
              </w:rPr>
            </w:pPr>
            <w:r>
              <w:rPr>
                <w:rFonts w:hint="eastAsia"/>
              </w:rPr>
              <w:t xml:space="preserve">酶浓度的影响 </w:t>
            </w:r>
          </w:p>
          <w:p>
            <w:pPr>
              <w:spacing w:line="360" w:lineRule="auto"/>
              <w:rPr>
                <w:rFonts w:hint="eastAsia"/>
              </w:rPr>
            </w:pPr>
            <w:r>
              <w:rPr>
                <w:rFonts w:hint="eastAsia"/>
              </w:rPr>
              <w:t xml:space="preserve">激活剂的影响 </w:t>
            </w:r>
          </w:p>
          <w:p>
            <w:pPr>
              <w:spacing w:line="360" w:lineRule="auto"/>
              <w:rPr>
                <w:rFonts w:hint="eastAsia"/>
              </w:rPr>
            </w:pPr>
            <w:r>
              <w:rPr>
                <w:rFonts w:hint="eastAsia"/>
              </w:rPr>
              <w:t xml:space="preserve">抑制剂的影响：抑制作用与抑制剂、抑制作用类型（竞争性抑制、非竞争性抑制、反竞争性抑制）、常见抑制剂类型 </w:t>
            </w:r>
          </w:p>
          <w:p>
            <w:pPr>
              <w:spacing w:line="360" w:lineRule="auto"/>
              <w:rPr>
                <w:rFonts w:hint="eastAsia"/>
              </w:rPr>
            </w:pPr>
            <w:r>
              <w:rPr>
                <w:rFonts w:hint="eastAsia"/>
              </w:rPr>
              <w:t xml:space="preserve">别构酶的概念 </w:t>
            </w:r>
          </w:p>
          <w:p>
            <w:pPr>
              <w:spacing w:line="360" w:lineRule="auto"/>
              <w:rPr>
                <w:rFonts w:hint="eastAsia"/>
              </w:rPr>
            </w:pPr>
            <w:r>
              <w:rPr>
                <w:rFonts w:hint="eastAsia"/>
              </w:rPr>
              <w:t>6、酶活性的调节</w:t>
            </w:r>
          </w:p>
          <w:p>
            <w:pPr>
              <w:spacing w:line="360" w:lineRule="auto"/>
              <w:rPr>
                <w:rFonts w:hint="eastAsia"/>
              </w:rPr>
            </w:pPr>
            <w:r>
              <w:rPr>
                <w:rFonts w:hint="eastAsia"/>
              </w:rPr>
              <w:t>掌握变构调节与共价修饰调节的概念及方式</w:t>
            </w:r>
          </w:p>
          <w:p>
            <w:pPr>
              <w:spacing w:line="360" w:lineRule="auto"/>
              <w:rPr>
                <w:rFonts w:hint="eastAsia"/>
              </w:rPr>
            </w:pPr>
            <w:r>
              <w:rPr>
                <w:rFonts w:hint="eastAsia"/>
              </w:rPr>
              <w:t xml:space="preserve">7、酶的命名及分类 </w:t>
            </w:r>
          </w:p>
          <w:p>
            <w:pPr>
              <w:spacing w:line="360" w:lineRule="auto"/>
              <w:rPr>
                <w:rFonts w:hint="eastAsia"/>
              </w:rPr>
            </w:pPr>
            <w:r>
              <w:rPr>
                <w:rFonts w:hint="eastAsia"/>
              </w:rPr>
              <w:t xml:space="preserve">掌握酶的命名及分类 </w:t>
            </w:r>
          </w:p>
          <w:p>
            <w:pPr>
              <w:spacing w:line="360" w:lineRule="auto"/>
              <w:rPr>
                <w:rFonts w:hint="eastAsia"/>
              </w:rPr>
            </w:pPr>
            <w:r>
              <w:rPr>
                <w:rFonts w:hint="eastAsia"/>
              </w:rPr>
              <w:t>四、糖代谢</w:t>
            </w:r>
          </w:p>
          <w:p>
            <w:pPr>
              <w:spacing w:line="360" w:lineRule="auto"/>
              <w:rPr>
                <w:rFonts w:hint="eastAsia"/>
              </w:rPr>
            </w:pPr>
            <w:r>
              <w:rPr>
                <w:rFonts w:hint="eastAsia"/>
              </w:rPr>
              <w:t>1、概述</w:t>
            </w:r>
          </w:p>
          <w:p>
            <w:pPr>
              <w:spacing w:line="360" w:lineRule="auto"/>
              <w:rPr>
                <w:rFonts w:hint="eastAsia"/>
              </w:rPr>
            </w:pPr>
            <w:r>
              <w:rPr>
                <w:rFonts w:hint="eastAsia"/>
              </w:rPr>
              <w:t>掌握糖的生理功能及糖在动物体内的代谢概况；掌握血糖的来源和去路</w:t>
            </w:r>
          </w:p>
          <w:p>
            <w:pPr>
              <w:spacing w:line="360" w:lineRule="auto"/>
              <w:rPr>
                <w:rFonts w:hint="eastAsia"/>
              </w:rPr>
            </w:pPr>
            <w:r>
              <w:rPr>
                <w:rFonts w:hint="eastAsia"/>
              </w:rPr>
              <w:t xml:space="preserve">2、糖原的合成与分解 </w:t>
            </w:r>
          </w:p>
          <w:p>
            <w:pPr>
              <w:spacing w:line="360" w:lineRule="auto"/>
              <w:rPr>
                <w:rFonts w:hint="eastAsia"/>
              </w:rPr>
            </w:pPr>
            <w:r>
              <w:rPr>
                <w:rFonts w:hint="eastAsia"/>
              </w:rPr>
              <w:t>掌握糖原的合成和分解的主要过程</w:t>
            </w:r>
          </w:p>
          <w:p>
            <w:pPr>
              <w:spacing w:line="360" w:lineRule="auto"/>
              <w:rPr>
                <w:rFonts w:hint="eastAsia"/>
              </w:rPr>
            </w:pPr>
            <w:r>
              <w:rPr>
                <w:rFonts w:hint="eastAsia"/>
              </w:rPr>
              <w:t xml:space="preserve">3、糖酵解 </w:t>
            </w:r>
          </w:p>
          <w:p>
            <w:pPr>
              <w:spacing w:line="360" w:lineRule="auto"/>
              <w:rPr>
                <w:rFonts w:hint="eastAsia"/>
              </w:rPr>
            </w:pPr>
            <w:r>
              <w:rPr>
                <w:rFonts w:hint="eastAsia"/>
              </w:rPr>
              <w:t>掌握糖酵解的概念、糖酵解的历程（细胞定位、反应历程 ）、糖酵解中产生的能量、糖酵解的生物学意义</w:t>
            </w:r>
          </w:p>
          <w:p>
            <w:pPr>
              <w:spacing w:line="360" w:lineRule="auto"/>
              <w:rPr>
                <w:rFonts w:hint="eastAsia"/>
              </w:rPr>
            </w:pPr>
            <w:r>
              <w:rPr>
                <w:rFonts w:hint="eastAsia"/>
              </w:rPr>
              <w:t>4、葡萄糖的有氧分解</w:t>
            </w:r>
          </w:p>
          <w:p>
            <w:pPr>
              <w:spacing w:line="360" w:lineRule="auto"/>
              <w:rPr>
                <w:rFonts w:hint="eastAsia"/>
              </w:rPr>
            </w:pPr>
            <w:r>
              <w:rPr>
                <w:rFonts w:hint="eastAsia"/>
              </w:rPr>
              <w:t>掌握葡萄糖的有氧分解的概念、过程及意义</w:t>
            </w:r>
          </w:p>
          <w:p>
            <w:pPr>
              <w:spacing w:line="360" w:lineRule="auto"/>
              <w:rPr>
                <w:rFonts w:hint="eastAsia"/>
              </w:rPr>
            </w:pPr>
            <w:r>
              <w:rPr>
                <w:rFonts w:hint="eastAsia"/>
              </w:rPr>
              <w:t xml:space="preserve">5、糖异生 </w:t>
            </w:r>
          </w:p>
          <w:p>
            <w:pPr>
              <w:spacing w:line="360" w:lineRule="auto"/>
              <w:rPr>
                <w:rFonts w:hint="eastAsia"/>
              </w:rPr>
            </w:pPr>
            <w:r>
              <w:rPr>
                <w:rFonts w:hint="eastAsia"/>
              </w:rPr>
              <w:t>掌握糖异生作用的概念及糖异生途径的反应历程</w:t>
            </w:r>
          </w:p>
          <w:p>
            <w:pPr>
              <w:spacing w:line="360" w:lineRule="auto"/>
              <w:rPr>
                <w:rFonts w:hint="eastAsia"/>
              </w:rPr>
            </w:pPr>
            <w:r>
              <w:rPr>
                <w:rFonts w:hint="eastAsia"/>
              </w:rPr>
              <w:t>6、磷酸戊糖途径</w:t>
            </w:r>
          </w:p>
          <w:p>
            <w:pPr>
              <w:spacing w:line="360" w:lineRule="auto"/>
              <w:rPr>
                <w:rFonts w:hint="eastAsia"/>
              </w:rPr>
            </w:pPr>
            <w:r>
              <w:rPr>
                <w:rFonts w:hint="eastAsia"/>
              </w:rPr>
              <w:t>掌握磷酸戊糖途径的生理意义</w:t>
            </w:r>
          </w:p>
          <w:p>
            <w:pPr>
              <w:spacing w:line="360" w:lineRule="auto"/>
              <w:rPr>
                <w:rFonts w:hint="eastAsia"/>
              </w:rPr>
            </w:pPr>
            <w:r>
              <w:rPr>
                <w:rFonts w:hint="eastAsia"/>
              </w:rPr>
              <w:t xml:space="preserve">五、生物氧化 </w:t>
            </w:r>
          </w:p>
          <w:p>
            <w:pPr>
              <w:spacing w:line="360" w:lineRule="auto"/>
              <w:rPr>
                <w:rFonts w:hint="eastAsia"/>
              </w:rPr>
            </w:pPr>
            <w:r>
              <w:rPr>
                <w:rFonts w:hint="eastAsia"/>
              </w:rPr>
              <w:t>1、生物氧化概述</w:t>
            </w:r>
          </w:p>
          <w:p>
            <w:pPr>
              <w:spacing w:line="360" w:lineRule="auto"/>
              <w:rPr>
                <w:rFonts w:hint="eastAsia"/>
              </w:rPr>
            </w:pPr>
            <w:r>
              <w:rPr>
                <w:rFonts w:hint="eastAsia"/>
              </w:rPr>
              <w:t xml:space="preserve">掌握生物氧化的概念及特点 </w:t>
            </w:r>
          </w:p>
          <w:p>
            <w:pPr>
              <w:spacing w:line="360" w:lineRule="auto"/>
              <w:rPr>
                <w:rFonts w:hint="eastAsia"/>
              </w:rPr>
            </w:pPr>
            <w:r>
              <w:rPr>
                <w:rFonts w:hint="eastAsia"/>
              </w:rPr>
              <w:t>2、生物氧化中水的生成</w:t>
            </w:r>
          </w:p>
          <w:p>
            <w:pPr>
              <w:spacing w:line="360" w:lineRule="auto"/>
              <w:rPr>
                <w:rFonts w:hint="eastAsia"/>
              </w:rPr>
            </w:pPr>
            <w:r>
              <w:rPr>
                <w:rFonts w:hint="eastAsia"/>
              </w:rPr>
              <w:t>掌握呼吸链的概念及组成；掌握两条呼吸链的排列顺序；掌握呼吸链的抑制作用</w:t>
            </w:r>
          </w:p>
          <w:p>
            <w:pPr>
              <w:spacing w:line="360" w:lineRule="auto"/>
              <w:rPr>
                <w:rFonts w:hint="eastAsia"/>
              </w:rPr>
            </w:pPr>
            <w:r>
              <w:rPr>
                <w:rFonts w:hint="eastAsia"/>
              </w:rPr>
              <w:t>3、胞液NADH进入线粒体的穿梭机制</w:t>
            </w:r>
          </w:p>
          <w:p>
            <w:pPr>
              <w:spacing w:line="360" w:lineRule="auto"/>
              <w:rPr>
                <w:rFonts w:hint="eastAsia"/>
              </w:rPr>
            </w:pPr>
            <w:r>
              <w:rPr>
                <w:rFonts w:hint="eastAsia"/>
              </w:rPr>
              <w:t>掌握胞液NADH进入线粒体的两种穿梭方式</w:t>
            </w:r>
          </w:p>
          <w:p>
            <w:pPr>
              <w:spacing w:line="360" w:lineRule="auto"/>
              <w:rPr>
                <w:rFonts w:hint="eastAsia"/>
              </w:rPr>
            </w:pPr>
            <w:r>
              <w:rPr>
                <w:rFonts w:hint="eastAsia"/>
              </w:rPr>
              <w:t>4、生物氧化中ATP的生成</w:t>
            </w:r>
          </w:p>
          <w:p>
            <w:pPr>
              <w:spacing w:line="360" w:lineRule="auto"/>
              <w:rPr>
                <w:rFonts w:hint="eastAsia"/>
              </w:rPr>
            </w:pPr>
            <w:r>
              <w:rPr>
                <w:rFonts w:hint="eastAsia"/>
              </w:rPr>
              <w:t>掌握ATP在生物体中的作用及生成方式；掌握呼吸链上氧化与磷酸化偶联的部位；掌握解偶联作用</w:t>
            </w:r>
          </w:p>
          <w:p>
            <w:pPr>
              <w:spacing w:line="360" w:lineRule="auto"/>
              <w:rPr>
                <w:rFonts w:hint="eastAsia"/>
              </w:rPr>
            </w:pPr>
          </w:p>
          <w:p>
            <w:pPr>
              <w:spacing w:line="360" w:lineRule="auto"/>
              <w:rPr>
                <w:rFonts w:hint="eastAsia"/>
              </w:rPr>
            </w:pPr>
            <w:r>
              <w:rPr>
                <w:rFonts w:hint="eastAsia"/>
              </w:rPr>
              <w:t>五、脂代谢</w:t>
            </w:r>
          </w:p>
          <w:p>
            <w:pPr>
              <w:spacing w:line="360" w:lineRule="auto"/>
              <w:rPr>
                <w:rFonts w:hint="eastAsia"/>
              </w:rPr>
            </w:pPr>
            <w:r>
              <w:rPr>
                <w:rFonts w:hint="eastAsia"/>
              </w:rPr>
              <w:t>1、脂类及其生理功能</w:t>
            </w:r>
          </w:p>
          <w:p>
            <w:pPr>
              <w:spacing w:line="360" w:lineRule="auto"/>
              <w:rPr>
                <w:rFonts w:hint="eastAsia"/>
              </w:rPr>
            </w:pPr>
            <w:r>
              <w:rPr>
                <w:rFonts w:hint="eastAsia"/>
              </w:rPr>
              <w:t>掌握脂类在生物体的重要作用；掌握不饱和脂肪酸的概念；掌握脂肪的分解代谢；掌握酮体的概念、生理意义；酮病的发生机制；掌握丙酸的代谢</w:t>
            </w:r>
          </w:p>
          <w:p>
            <w:pPr>
              <w:spacing w:line="360" w:lineRule="auto"/>
              <w:rPr>
                <w:rFonts w:hint="eastAsia"/>
              </w:rPr>
            </w:pPr>
            <w:r>
              <w:rPr>
                <w:rFonts w:hint="eastAsia"/>
              </w:rPr>
              <w:t>2、脂肪的合成代谢</w:t>
            </w:r>
          </w:p>
          <w:p>
            <w:pPr>
              <w:spacing w:line="360" w:lineRule="auto"/>
              <w:rPr>
                <w:rFonts w:hint="eastAsia"/>
              </w:rPr>
            </w:pPr>
            <w:r>
              <w:rPr>
                <w:rFonts w:hint="eastAsia"/>
              </w:rPr>
              <w:t xml:space="preserve">掌握乙酰辅酶A的来源及转运；丙二酰单酰辅酶A的形成；从头合成与β-氧化的比较 </w:t>
            </w:r>
          </w:p>
          <w:p>
            <w:pPr>
              <w:spacing w:line="360" w:lineRule="auto"/>
              <w:rPr>
                <w:rFonts w:hint="eastAsia"/>
              </w:rPr>
            </w:pPr>
            <w:r>
              <w:rPr>
                <w:rFonts w:hint="eastAsia"/>
              </w:rPr>
              <w:t>3、脂类在体内运转的概况</w:t>
            </w:r>
          </w:p>
          <w:p>
            <w:pPr>
              <w:spacing w:line="360" w:lineRule="auto"/>
              <w:rPr>
                <w:rFonts w:hint="eastAsia"/>
              </w:rPr>
            </w:pPr>
            <w:r>
              <w:rPr>
                <w:rFonts w:hint="eastAsia"/>
              </w:rPr>
              <w:t>掌握血脂的概念、血浆蛋白的结构与分类；掌握血浆脂蛋白的主要功能</w:t>
            </w:r>
          </w:p>
          <w:p>
            <w:pPr>
              <w:spacing w:line="360" w:lineRule="auto"/>
              <w:rPr>
                <w:rFonts w:hint="eastAsia"/>
              </w:rPr>
            </w:pPr>
            <w:r>
              <w:rPr>
                <w:rFonts w:hint="eastAsia"/>
              </w:rPr>
              <w:t>六、含氮小分子的代谢</w:t>
            </w:r>
          </w:p>
          <w:p>
            <w:pPr>
              <w:spacing w:line="360" w:lineRule="auto"/>
              <w:rPr>
                <w:rFonts w:hint="eastAsia"/>
              </w:rPr>
            </w:pPr>
            <w:r>
              <w:rPr>
                <w:rFonts w:hint="eastAsia"/>
              </w:rPr>
              <w:t>1、蛋白质的营养作用</w:t>
            </w:r>
          </w:p>
          <w:p>
            <w:pPr>
              <w:spacing w:line="360" w:lineRule="auto"/>
              <w:rPr>
                <w:rFonts w:hint="eastAsia"/>
              </w:rPr>
            </w:pPr>
            <w:r>
              <w:rPr>
                <w:rFonts w:hint="eastAsia"/>
              </w:rPr>
              <w:t>掌握饲料蛋白质的生理功能；掌握氮平衡的概念、蛋白质的生物学价值；</w:t>
            </w:r>
          </w:p>
          <w:p>
            <w:pPr>
              <w:spacing w:line="360" w:lineRule="auto"/>
              <w:rPr>
                <w:rFonts w:hint="eastAsia"/>
              </w:rPr>
            </w:pPr>
            <w:r>
              <w:rPr>
                <w:rFonts w:hint="eastAsia"/>
              </w:rPr>
              <w:t>2、氨基酸的一般分解代谢</w:t>
            </w:r>
          </w:p>
          <w:p>
            <w:pPr>
              <w:spacing w:line="360" w:lineRule="auto"/>
              <w:rPr>
                <w:rFonts w:hint="eastAsia"/>
              </w:rPr>
            </w:pPr>
            <w:r>
              <w:rPr>
                <w:rFonts w:hint="eastAsia"/>
              </w:rPr>
              <w:t>掌握氨基酸的一般分解代谢；掌握氨基酸的三种转氨基作用及三种作用的比较</w:t>
            </w:r>
          </w:p>
          <w:p>
            <w:pPr>
              <w:spacing w:line="360" w:lineRule="auto"/>
              <w:rPr>
                <w:rFonts w:hint="eastAsia"/>
              </w:rPr>
            </w:pPr>
            <w:r>
              <w:rPr>
                <w:rFonts w:hint="eastAsia"/>
              </w:rPr>
              <w:t>3、氨的代谢</w:t>
            </w:r>
          </w:p>
          <w:p>
            <w:pPr>
              <w:spacing w:line="360" w:lineRule="auto"/>
              <w:rPr>
                <w:rFonts w:hint="eastAsia"/>
              </w:rPr>
            </w:pPr>
            <w:r>
              <w:rPr>
                <w:rFonts w:hint="eastAsia"/>
              </w:rPr>
              <w:t>掌握动物体内氨的来源与去路；掌握氨的转运；掌握尿素循环的过程</w:t>
            </w:r>
          </w:p>
          <w:p>
            <w:pPr>
              <w:spacing w:line="360" w:lineRule="auto"/>
              <w:rPr>
                <w:rFonts w:hint="eastAsia"/>
              </w:rPr>
            </w:pPr>
            <w:r>
              <w:rPr>
                <w:rFonts w:hint="eastAsia"/>
              </w:rPr>
              <w:t>4、</w:t>
            </w:r>
            <w:r>
              <w:rPr>
                <w:rFonts w:hint="eastAsia" w:ascii="宋体" w:hAnsi="宋体"/>
              </w:rPr>
              <w:t>α</w:t>
            </w:r>
            <w:r>
              <w:rPr>
                <w:rFonts w:hint="eastAsia"/>
              </w:rPr>
              <w:t>－酮酸的代谢和非必需氨基酸的合成</w:t>
            </w:r>
          </w:p>
          <w:p>
            <w:pPr>
              <w:spacing w:line="360" w:lineRule="auto"/>
              <w:rPr>
                <w:rFonts w:hint="eastAsia"/>
              </w:rPr>
            </w:pPr>
            <w:r>
              <w:rPr>
                <w:rFonts w:hint="eastAsia"/>
              </w:rPr>
              <w:t>掌握</w:t>
            </w:r>
            <w:r>
              <w:rPr>
                <w:rFonts w:hint="eastAsia" w:ascii="宋体" w:hAnsi="宋体"/>
              </w:rPr>
              <w:t>α</w:t>
            </w:r>
            <w:r>
              <w:rPr>
                <w:rFonts w:hint="eastAsia"/>
              </w:rPr>
              <w:t>－酮酸的代谢</w:t>
            </w:r>
          </w:p>
          <w:p>
            <w:pPr>
              <w:spacing w:line="360" w:lineRule="auto"/>
              <w:rPr>
                <w:rFonts w:hint="eastAsia"/>
              </w:rPr>
            </w:pPr>
            <w:r>
              <w:rPr>
                <w:rFonts w:hint="eastAsia"/>
              </w:rPr>
              <w:t>5、核苷酸的代谢</w:t>
            </w:r>
          </w:p>
          <w:p>
            <w:pPr>
              <w:spacing w:line="360" w:lineRule="auto"/>
              <w:rPr>
                <w:rFonts w:hint="eastAsia"/>
              </w:rPr>
            </w:pPr>
            <w:r>
              <w:rPr>
                <w:rFonts w:hint="eastAsia"/>
              </w:rPr>
              <w:t>掌握嘌呤核苷酸从头合成的概念、嘌呤环各原子的来源；掌握嘧啶核苷酸从头合成的概念、嘧啶环各原子的来源</w:t>
            </w:r>
          </w:p>
          <w:p>
            <w:pPr>
              <w:spacing w:line="360" w:lineRule="auto"/>
              <w:rPr>
                <w:rFonts w:hint="eastAsia"/>
              </w:rPr>
            </w:pPr>
            <w:r>
              <w:rPr>
                <w:rFonts w:hint="eastAsia"/>
              </w:rPr>
              <w:t>七、物质代谢的联系与调节</w:t>
            </w:r>
          </w:p>
          <w:p>
            <w:pPr>
              <w:spacing w:line="360" w:lineRule="auto"/>
              <w:rPr>
                <w:rFonts w:hint="eastAsia"/>
              </w:rPr>
            </w:pPr>
            <w:r>
              <w:rPr>
                <w:rFonts w:hint="eastAsia"/>
              </w:rPr>
              <w:t>掌握物质代谢的基本目的；掌握主要营养物质之间的代谢联系和相互影响</w:t>
            </w:r>
          </w:p>
          <w:p>
            <w:pPr>
              <w:spacing w:line="360" w:lineRule="auto"/>
              <w:rPr>
                <w:rFonts w:hint="eastAsia"/>
              </w:rPr>
            </w:pPr>
            <w:r>
              <w:rPr>
                <w:rFonts w:hint="eastAsia"/>
              </w:rPr>
              <w:t>八、DNA的生物合成－复制</w:t>
            </w:r>
          </w:p>
          <w:p>
            <w:pPr>
              <w:spacing w:line="360" w:lineRule="auto"/>
              <w:rPr>
                <w:rFonts w:hint="eastAsia"/>
              </w:rPr>
            </w:pPr>
            <w:r>
              <w:rPr>
                <w:rFonts w:hint="eastAsia"/>
              </w:rPr>
              <w:t>掌握中心法则、基因表达的概念；掌握复制的概念；掌握参与大肠杆菌DNA复制的酶和蛋白质因子 ；原核细胞DNA的复制过程 ；逆转录：逆转录酶及其催化特性；cDNA；掌握DNA的损伤与修复</w:t>
            </w:r>
          </w:p>
          <w:p>
            <w:pPr>
              <w:spacing w:line="360" w:lineRule="auto"/>
              <w:rPr>
                <w:rFonts w:hint="eastAsia"/>
              </w:rPr>
            </w:pPr>
            <w:r>
              <w:rPr>
                <w:rFonts w:hint="eastAsia"/>
              </w:rPr>
              <w:t>九、RNA的生物合成－转录</w:t>
            </w:r>
          </w:p>
          <w:p>
            <w:pPr>
              <w:spacing w:line="360" w:lineRule="auto"/>
              <w:rPr>
                <w:rFonts w:hint="eastAsia"/>
              </w:rPr>
            </w:pPr>
            <w:r>
              <w:rPr>
                <w:rFonts w:hint="eastAsia"/>
              </w:rPr>
              <w:t>掌握转录的概念及不对称性；大肠杆菌的RNA聚合酶；原核细胞的转录过程；RNA前体的转录后加工；掌握外显子、内含子的概念；掌握真核生物mRNA的首尾修饰；掌握核酶的定义及意义</w:t>
            </w:r>
          </w:p>
          <w:p>
            <w:pPr>
              <w:spacing w:line="360" w:lineRule="auto"/>
              <w:rPr>
                <w:rFonts w:hint="eastAsia"/>
              </w:rPr>
            </w:pPr>
            <w:r>
              <w:rPr>
                <w:rFonts w:hint="eastAsia"/>
              </w:rPr>
              <w:t>十、蛋白质的生物合成</w:t>
            </w:r>
          </w:p>
          <w:p>
            <w:pPr>
              <w:spacing w:line="360" w:lineRule="auto"/>
              <w:rPr>
                <w:rFonts w:hint="eastAsia"/>
              </w:rPr>
            </w:pPr>
            <w:r>
              <w:rPr>
                <w:rFonts w:hint="eastAsia"/>
              </w:rPr>
              <w:t xml:space="preserve">1、蛋白质合成体系的重要组分 </w:t>
            </w:r>
          </w:p>
          <w:p>
            <w:pPr>
              <w:spacing w:line="360" w:lineRule="auto"/>
              <w:rPr>
                <w:rFonts w:hint="eastAsia"/>
              </w:rPr>
            </w:pPr>
            <w:r>
              <w:rPr>
                <w:rFonts w:hint="eastAsia"/>
              </w:rPr>
              <w:t xml:space="preserve">mRNA及遗传密码：遗传密码的概念和密码表的破译；遗传密码的特点；起始密码子和终止密码子 </w:t>
            </w:r>
          </w:p>
          <w:p>
            <w:pPr>
              <w:spacing w:line="360" w:lineRule="auto"/>
              <w:rPr>
                <w:rFonts w:hint="eastAsia"/>
              </w:rPr>
            </w:pPr>
            <w:r>
              <w:rPr>
                <w:rFonts w:hint="eastAsia"/>
              </w:rPr>
              <w:t xml:space="preserve">tRNA：反密码子的概念；起始tRNA </w:t>
            </w:r>
          </w:p>
          <w:p>
            <w:pPr>
              <w:spacing w:line="360" w:lineRule="auto"/>
              <w:rPr>
                <w:rFonts w:hint="eastAsia"/>
              </w:rPr>
            </w:pPr>
            <w:r>
              <w:rPr>
                <w:rFonts w:hint="eastAsia"/>
              </w:rPr>
              <w:t xml:space="preserve">rRNA与核糖体 </w:t>
            </w:r>
          </w:p>
          <w:p>
            <w:pPr>
              <w:spacing w:line="360" w:lineRule="auto"/>
              <w:rPr>
                <w:rFonts w:hint="eastAsia"/>
              </w:rPr>
            </w:pPr>
            <w:r>
              <w:rPr>
                <w:rFonts w:hint="eastAsia"/>
              </w:rPr>
              <w:t xml:space="preserve">2、原核生物蛋白质的合成过程 </w:t>
            </w:r>
          </w:p>
          <w:p>
            <w:pPr>
              <w:spacing w:line="360" w:lineRule="auto"/>
              <w:rPr>
                <w:rFonts w:hint="eastAsia"/>
              </w:rPr>
            </w:pPr>
            <w:r>
              <w:rPr>
                <w:rFonts w:hint="eastAsia"/>
              </w:rPr>
              <w:t>掌握氨基酸的活化：氨酰-tRNA合成酶的性质及反应机理 ；大肠杆菌蛋白质的合成；</w:t>
            </w:r>
          </w:p>
          <w:p>
            <w:pPr>
              <w:spacing w:line="360" w:lineRule="auto"/>
              <w:rPr>
                <w:rFonts w:hint="eastAsia"/>
              </w:rPr>
            </w:pPr>
            <w:r>
              <w:rPr>
                <w:rFonts w:hint="eastAsia"/>
              </w:rPr>
              <w:t xml:space="preserve">肽链合成的起始：SD序列、起始氨酰-tRNA、起始复合物的形成 </w:t>
            </w:r>
          </w:p>
          <w:p>
            <w:pPr>
              <w:spacing w:line="360" w:lineRule="auto"/>
              <w:rPr>
                <w:rFonts w:hint="eastAsia"/>
              </w:rPr>
            </w:pPr>
            <w:r>
              <w:rPr>
                <w:rFonts w:hint="eastAsia"/>
              </w:rPr>
              <w:t xml:space="preserve">肽链的延伸：进位、转肽、移位 </w:t>
            </w:r>
          </w:p>
          <w:p>
            <w:pPr>
              <w:spacing w:line="360" w:lineRule="auto"/>
              <w:ind w:right="630" w:rightChars="300"/>
              <w:rPr>
                <w:rFonts w:hint="eastAsia"/>
              </w:rPr>
            </w:pPr>
            <w:r>
              <w:rPr>
                <w:rFonts w:hint="eastAsia"/>
              </w:rPr>
              <w:t xml:space="preserve">肽链合成的终止和释放 </w:t>
            </w:r>
          </w:p>
          <w:p>
            <w:pPr>
              <w:spacing w:line="360" w:lineRule="auto"/>
              <w:rPr>
                <w:rFonts w:hint="eastAsia"/>
              </w:rPr>
            </w:pPr>
            <w:r>
              <w:rPr>
                <w:rFonts w:hint="eastAsia"/>
              </w:rPr>
              <w:t>3、多肽链翻译后的加工</w:t>
            </w:r>
          </w:p>
          <w:p>
            <w:pPr>
              <w:spacing w:line="360" w:lineRule="auto"/>
              <w:rPr>
                <w:rFonts w:hint="eastAsia"/>
              </w:rPr>
            </w:pPr>
            <w:r>
              <w:rPr>
                <w:rFonts w:hint="eastAsia"/>
              </w:rPr>
              <w:t xml:space="preserve">掌握多肽链合成后的加工、折叠的概念 </w:t>
            </w:r>
          </w:p>
          <w:p>
            <w:pPr>
              <w:widowControl/>
              <w:spacing w:line="360" w:lineRule="auto"/>
              <w:jc w:val="left"/>
              <w:rPr>
                <w:rFonts w:hint="eastAsia" w:ascii="Verdana" w:hAnsi="Verdana" w:cs="宋体"/>
                <w:b/>
                <w:bCs/>
                <w:kern w:val="0"/>
                <w:sz w:val="18"/>
              </w:rPr>
            </w:pPr>
            <w:r>
              <w:rPr>
                <w:rFonts w:hint="eastAsia" w:ascii="Verdana" w:hAnsi="Verdana" w:cs="宋体"/>
                <w:b/>
                <w:bCs/>
                <w:kern w:val="0"/>
                <w:sz w:val="18"/>
              </w:rPr>
              <w:t>主要参考书目</w:t>
            </w:r>
          </w:p>
          <w:p>
            <w:pPr>
              <w:spacing w:line="360" w:lineRule="auto"/>
              <w:rPr>
                <w:rFonts w:hint="eastAsia"/>
              </w:rPr>
            </w:pPr>
            <w:r>
              <w:rPr>
                <w:rFonts w:hint="eastAsia"/>
              </w:rPr>
              <w:t>《动物生物化学》（第四版），邹思湘编写，中国农业出版社</w:t>
            </w:r>
          </w:p>
        </w:tc>
      </w:tr>
    </w:tbl>
    <w:p>
      <w:pPr>
        <w:rPr>
          <w:rFonts w:ascii="Verdana" w:hAnsi="Verdana" w:cs="宋体"/>
          <w:kern w:val="0"/>
          <w:sz w:val="18"/>
          <w:szCs w:val="18"/>
        </w:rPr>
      </w:pPr>
      <w:r>
        <w:rPr>
          <w:rFonts w:ascii="Verdana" w:hAnsi="Verdana" w:cs="宋体"/>
          <w:kern w:val="0"/>
          <w:sz w:val="18"/>
          <w:szCs w:val="18"/>
        </w:rPr>
        <w:br w:type="page"/>
      </w:r>
    </w:p>
    <w:p>
      <w:pPr>
        <w:widowControl/>
        <w:adjustRightInd w:val="0"/>
        <w:snapToGrid w:val="0"/>
        <w:spacing w:before="156" w:beforeLines="50" w:after="156" w:afterLines="50" w:line="276" w:lineRule="auto"/>
        <w:jc w:val="center"/>
        <w:rPr>
          <w:rFonts w:eastAsia="黑体"/>
          <w:sz w:val="28"/>
          <w:szCs w:val="28"/>
        </w:rPr>
      </w:pPr>
      <w:r>
        <w:rPr>
          <w:rFonts w:hint="eastAsia" w:eastAsia="黑体"/>
          <w:sz w:val="28"/>
          <w:szCs w:val="28"/>
          <w:lang w:val="en-US" w:eastAsia="zh-CN"/>
        </w:rPr>
        <w:t>614</w:t>
      </w:r>
      <w:r>
        <w:rPr>
          <w:rFonts w:eastAsia="黑体"/>
          <w:sz w:val="28"/>
          <w:szCs w:val="28"/>
        </w:rPr>
        <w:t>《</w:t>
      </w:r>
      <w:r>
        <w:rPr>
          <w:rFonts w:hint="eastAsia" w:eastAsia="黑体"/>
          <w:sz w:val="28"/>
          <w:szCs w:val="28"/>
          <w:lang w:eastAsia="zh-CN"/>
        </w:rPr>
        <w:t>无机及分析</w:t>
      </w:r>
      <w:r>
        <w:rPr>
          <w:rFonts w:eastAsia="黑体"/>
          <w:sz w:val="28"/>
          <w:szCs w:val="28"/>
        </w:rPr>
        <w:t>化学》考试大纲</w:t>
      </w:r>
    </w:p>
    <w:tbl>
      <w:tblPr>
        <w:tblStyle w:val="13"/>
        <w:tblW w:w="10840" w:type="dxa"/>
        <w:tblInd w:w="-1076" w:type="dxa"/>
        <w:tblLayout w:type="fixed"/>
        <w:tblCellMar>
          <w:top w:w="0" w:type="dxa"/>
          <w:left w:w="200" w:type="dxa"/>
          <w:bottom w:w="0" w:type="dxa"/>
          <w:right w:w="160" w:type="dxa"/>
        </w:tblCellMar>
      </w:tblPr>
      <w:tblGrid>
        <w:gridCol w:w="1493"/>
        <w:gridCol w:w="2999"/>
        <w:gridCol w:w="1871"/>
        <w:gridCol w:w="4477"/>
      </w:tblGrid>
      <w:tr>
        <w:tblPrEx>
          <w:tblCellMar>
            <w:top w:w="0" w:type="dxa"/>
            <w:left w:w="200" w:type="dxa"/>
            <w:bottom w:w="0" w:type="dxa"/>
            <w:right w:w="160" w:type="dxa"/>
          </w:tblCellMar>
        </w:tblPrEx>
        <w:tc>
          <w:tcPr>
            <w:tcW w:w="1493" w:type="dxa"/>
            <w:tcBorders>
              <w:top w:val="single" w:color="000000" w:sz="8" w:space="0"/>
            </w:tcBorders>
            <w:vAlign w:val="center"/>
          </w:tcPr>
          <w:p>
            <w:pPr>
              <w:widowControl/>
              <w:adjustRightInd w:val="0"/>
              <w:snapToGrid w:val="0"/>
              <w:spacing w:before="156" w:beforeLines="50" w:after="156" w:afterLines="50" w:line="276" w:lineRule="auto"/>
              <w:jc w:val="center"/>
              <w:rPr>
                <w:sz w:val="18"/>
                <w:szCs w:val="18"/>
              </w:rPr>
            </w:pPr>
            <w:r>
              <w:rPr>
                <w:b/>
                <w:bCs/>
                <w:sz w:val="18"/>
              </w:rPr>
              <w:t>命题方式</w:t>
            </w:r>
            <w:r>
              <w:rPr>
                <w:sz w:val="18"/>
                <w:szCs w:val="18"/>
              </w:rPr>
              <w:t xml:space="preserve"> </w:t>
            </w:r>
          </w:p>
        </w:tc>
        <w:tc>
          <w:tcPr>
            <w:tcW w:w="2999" w:type="dxa"/>
            <w:tcBorders>
              <w:top w:val="single" w:color="000000" w:sz="8" w:space="0"/>
              <w:left w:val="single" w:color="000000" w:sz="4" w:space="0"/>
            </w:tcBorders>
            <w:tcMar>
              <w:left w:w="0" w:type="dxa"/>
              <w:right w:w="0" w:type="dxa"/>
            </w:tcMar>
            <w:vAlign w:val="center"/>
          </w:tcPr>
          <w:p>
            <w:pPr>
              <w:widowControl/>
              <w:adjustRightInd w:val="0"/>
              <w:snapToGrid w:val="0"/>
              <w:spacing w:before="156" w:beforeLines="50" w:after="156" w:afterLines="50" w:line="276" w:lineRule="auto"/>
              <w:jc w:val="center"/>
              <w:rPr>
                <w:sz w:val="18"/>
                <w:szCs w:val="18"/>
              </w:rPr>
            </w:pPr>
            <w:r>
              <w:rPr>
                <w:sz w:val="18"/>
                <w:szCs w:val="18"/>
              </w:rPr>
              <w:t xml:space="preserve">招生单位自命题 </w:t>
            </w:r>
          </w:p>
        </w:tc>
        <w:tc>
          <w:tcPr>
            <w:tcW w:w="1871" w:type="dxa"/>
            <w:tcBorders>
              <w:top w:val="single" w:color="000000" w:sz="8" w:space="0"/>
              <w:left w:val="single" w:color="000000" w:sz="4" w:space="0"/>
            </w:tcBorders>
            <w:tcMar>
              <w:left w:w="0" w:type="dxa"/>
              <w:right w:w="0" w:type="dxa"/>
            </w:tcMar>
            <w:vAlign w:val="center"/>
          </w:tcPr>
          <w:p>
            <w:pPr>
              <w:widowControl/>
              <w:adjustRightInd w:val="0"/>
              <w:snapToGrid w:val="0"/>
              <w:spacing w:before="156" w:beforeLines="50" w:after="156" w:afterLines="50" w:line="276" w:lineRule="auto"/>
              <w:jc w:val="center"/>
              <w:rPr>
                <w:sz w:val="18"/>
                <w:szCs w:val="18"/>
              </w:rPr>
            </w:pPr>
            <w:r>
              <w:rPr>
                <w:b/>
                <w:bCs/>
                <w:sz w:val="18"/>
              </w:rPr>
              <w:t>科目类别</w:t>
            </w:r>
            <w:r>
              <w:rPr>
                <w:sz w:val="18"/>
                <w:szCs w:val="18"/>
              </w:rPr>
              <w:t xml:space="preserve"> </w:t>
            </w:r>
          </w:p>
        </w:tc>
        <w:tc>
          <w:tcPr>
            <w:tcW w:w="4477" w:type="dxa"/>
            <w:tcBorders>
              <w:top w:val="single" w:color="000000" w:sz="8" w:space="0"/>
              <w:left w:val="single" w:color="000000" w:sz="4" w:space="0"/>
              <w:bottom w:val="single" w:color="000000" w:sz="4" w:space="0"/>
            </w:tcBorders>
            <w:vAlign w:val="center"/>
          </w:tcPr>
          <w:p>
            <w:pPr>
              <w:widowControl/>
              <w:adjustRightInd w:val="0"/>
              <w:snapToGrid w:val="0"/>
              <w:spacing w:before="156" w:beforeLines="50" w:after="156" w:afterLines="50" w:line="276" w:lineRule="auto"/>
              <w:jc w:val="center"/>
              <w:rPr>
                <w:sz w:val="18"/>
                <w:szCs w:val="18"/>
              </w:rPr>
            </w:pPr>
            <w:r>
              <w:rPr>
                <w:sz w:val="18"/>
                <w:szCs w:val="18"/>
              </w:rPr>
              <w:t xml:space="preserve">初试 </w:t>
            </w:r>
          </w:p>
        </w:tc>
      </w:tr>
      <w:tr>
        <w:tblPrEx>
          <w:tblCellMar>
            <w:top w:w="0" w:type="dxa"/>
            <w:left w:w="200" w:type="dxa"/>
            <w:bottom w:w="0" w:type="dxa"/>
            <w:right w:w="160" w:type="dxa"/>
          </w:tblCellMar>
        </w:tblPrEx>
        <w:tc>
          <w:tcPr>
            <w:tcW w:w="1493" w:type="dxa"/>
            <w:tcBorders>
              <w:top w:val="single" w:color="000000" w:sz="4" w:space="0"/>
            </w:tcBorders>
            <w:vAlign w:val="center"/>
          </w:tcPr>
          <w:p>
            <w:pPr>
              <w:widowControl/>
              <w:adjustRightInd w:val="0"/>
              <w:snapToGrid w:val="0"/>
              <w:spacing w:before="156" w:beforeLines="50" w:after="156" w:afterLines="50" w:line="276" w:lineRule="auto"/>
              <w:jc w:val="center"/>
              <w:rPr>
                <w:sz w:val="18"/>
                <w:szCs w:val="18"/>
              </w:rPr>
            </w:pPr>
            <w:r>
              <w:rPr>
                <w:b/>
                <w:bCs/>
                <w:sz w:val="18"/>
              </w:rPr>
              <w:t>满分</w:t>
            </w:r>
            <w:r>
              <w:rPr>
                <w:sz w:val="18"/>
                <w:szCs w:val="18"/>
              </w:rPr>
              <w:t xml:space="preserve"> </w:t>
            </w:r>
          </w:p>
        </w:tc>
        <w:tc>
          <w:tcPr>
            <w:tcW w:w="9347" w:type="dxa"/>
            <w:gridSpan w:val="3"/>
            <w:tcBorders>
              <w:top w:val="single" w:color="000000" w:sz="4" w:space="0"/>
              <w:left w:val="single" w:color="000000" w:sz="4" w:space="0"/>
            </w:tcBorders>
            <w:tcMar>
              <w:left w:w="0" w:type="dxa"/>
              <w:right w:w="0" w:type="dxa"/>
            </w:tcMar>
            <w:vAlign w:val="center"/>
          </w:tcPr>
          <w:p>
            <w:pPr>
              <w:widowControl/>
              <w:adjustRightInd w:val="0"/>
              <w:snapToGrid w:val="0"/>
              <w:spacing w:before="156" w:beforeLines="50" w:after="156" w:afterLines="50" w:line="276" w:lineRule="auto"/>
              <w:jc w:val="center"/>
              <w:rPr>
                <w:sz w:val="18"/>
                <w:szCs w:val="18"/>
              </w:rPr>
            </w:pPr>
            <w:r>
              <w:rPr>
                <w:sz w:val="18"/>
                <w:szCs w:val="18"/>
              </w:rPr>
              <w:t xml:space="preserve">150 </w:t>
            </w:r>
            <w:r>
              <w:rPr>
                <w:rFonts w:hint="eastAsia"/>
                <w:sz w:val="18"/>
                <w:szCs w:val="18"/>
                <w:lang w:eastAsia="zh-CN"/>
              </w:rPr>
              <w:t>分</w:t>
            </w:r>
          </w:p>
        </w:tc>
      </w:tr>
      <w:tr>
        <w:tblPrEx>
          <w:tblCellMar>
            <w:top w:w="0" w:type="dxa"/>
            <w:left w:w="200" w:type="dxa"/>
            <w:bottom w:w="0" w:type="dxa"/>
            <w:right w:w="160" w:type="dxa"/>
          </w:tblCellMar>
        </w:tblPrEx>
        <w:trPr>
          <w:trHeight w:val="1162" w:hRule="atLeast"/>
        </w:trPr>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sz w:val="18"/>
                <w:szCs w:val="18"/>
              </w:rPr>
            </w:pPr>
            <w:r>
              <w:rPr>
                <w:b/>
                <w:bCs/>
                <w:sz w:val="18"/>
              </w:rPr>
              <w:t>考试性质</w:t>
            </w:r>
            <w:r>
              <w:rPr>
                <w:sz w:val="18"/>
                <w:szCs w:val="18"/>
              </w:rPr>
              <w:br w:type="textWrapping"/>
            </w:r>
            <w:r>
              <w:rPr>
                <w:rFonts w:hint="eastAsia"/>
                <w:sz w:val="18"/>
                <w:szCs w:val="18"/>
                <w:lang w:eastAsia="zh-CN"/>
              </w:rPr>
              <w:t xml:space="preserve">    无机及分析</w:t>
            </w:r>
            <w:r>
              <w:rPr>
                <w:sz w:val="18"/>
                <w:szCs w:val="18"/>
              </w:rPr>
              <w:t>化学考试是为招收</w:t>
            </w:r>
            <w:r>
              <w:rPr>
                <w:rFonts w:hint="eastAsia"/>
                <w:sz w:val="18"/>
                <w:szCs w:val="18"/>
                <w:lang w:eastAsia="zh-CN"/>
              </w:rPr>
              <w:t>农科类各专业（主要针对化学化工类相关专业）</w:t>
            </w:r>
            <w:r>
              <w:rPr>
                <w:sz w:val="18"/>
                <w:szCs w:val="18"/>
              </w:rPr>
              <w:t>硕士研究生而设置的选拔考试。它的主要目的是测试考</w:t>
            </w:r>
            <w:r>
              <w:rPr>
                <w:sz w:val="18"/>
                <w:szCs w:val="18"/>
                <w:lang w:eastAsia="zh-CN"/>
              </w:rPr>
              <w:t>生对无机及分析化学的基本知识、基本理论和基本技能</w:t>
            </w:r>
            <w:r>
              <w:rPr>
                <w:rFonts w:hint="eastAsia"/>
                <w:sz w:val="18"/>
                <w:szCs w:val="18"/>
                <w:lang w:eastAsia="zh-CN"/>
              </w:rPr>
              <w:t>的掌握和应用</w:t>
            </w:r>
            <w:r>
              <w:rPr>
                <w:sz w:val="18"/>
                <w:szCs w:val="18"/>
                <w:lang w:eastAsia="zh-CN"/>
              </w:rPr>
              <w:t>。</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sz w:val="18"/>
                <w:szCs w:val="18"/>
              </w:rPr>
            </w:pPr>
            <w:r>
              <w:rPr>
                <w:b/>
                <w:bCs/>
                <w:sz w:val="18"/>
              </w:rPr>
              <w:t>考试方式和考试时间</w:t>
            </w:r>
            <w:r>
              <w:rPr>
                <w:sz w:val="18"/>
                <w:szCs w:val="18"/>
              </w:rPr>
              <w:br w:type="textWrapping"/>
            </w:r>
            <w:r>
              <w:rPr>
                <w:sz w:val="18"/>
                <w:szCs w:val="18"/>
              </w:rPr>
              <w:t>有机化学考试采用闭卷笔试形式，试卷满分为150分，考试时间为3小时。</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rFonts w:hint="eastAsia" w:ascii="宋体" w:hAnsi="宋体"/>
                <w:b/>
                <w:bCs/>
                <w:sz w:val="18"/>
                <w:szCs w:val="18"/>
                <w:lang w:eastAsia="zh-CN"/>
              </w:rPr>
            </w:pPr>
            <w:r>
              <w:rPr>
                <w:rFonts w:ascii="宋体" w:hAnsi="宋体"/>
                <w:b/>
                <w:bCs/>
                <w:sz w:val="18"/>
                <w:szCs w:val="18"/>
              </w:rPr>
              <w:t>考试内容和考试要求</w:t>
            </w:r>
          </w:p>
          <w:p>
            <w:pPr>
              <w:widowControl/>
              <w:adjustRightInd w:val="0"/>
              <w:snapToGrid w:val="0"/>
              <w:spacing w:before="156" w:beforeLines="50" w:after="156" w:afterLines="50" w:line="276" w:lineRule="auto"/>
              <w:jc w:val="left"/>
              <w:rPr>
                <w:rFonts w:hint="eastAsia" w:ascii="宋体" w:hAnsi="宋体"/>
                <w:b/>
                <w:bCs/>
                <w:sz w:val="18"/>
                <w:szCs w:val="18"/>
                <w:lang w:eastAsia="zh-CN"/>
              </w:rPr>
            </w:pPr>
            <w:r>
              <w:rPr>
                <w:rFonts w:hint="eastAsia" w:ascii="宋体" w:hAnsi="宋体"/>
                <w:bCs/>
                <w:sz w:val="18"/>
                <w:szCs w:val="18"/>
                <w:lang w:eastAsia="zh-CN"/>
              </w:rPr>
              <w:t>（一）溶液和胶体</w:t>
            </w:r>
          </w:p>
          <w:p>
            <w:pPr>
              <w:widowControl/>
              <w:adjustRightInd w:val="0"/>
              <w:snapToGrid w:val="0"/>
              <w:spacing w:before="156" w:beforeLines="50" w:after="156" w:afterLines="50" w:line="276" w:lineRule="auto"/>
              <w:jc w:val="left"/>
              <w:rPr>
                <w:rFonts w:hint="eastAsia" w:ascii="宋体" w:hAnsi="宋体"/>
                <w:b/>
                <w:bCs/>
                <w:sz w:val="18"/>
                <w:szCs w:val="18"/>
              </w:rPr>
            </w:pPr>
            <w:r>
              <w:rPr>
                <w:rFonts w:hint="eastAsia" w:ascii="宋体" w:hAnsi="宋体"/>
                <w:bCs/>
                <w:sz w:val="18"/>
                <w:szCs w:val="18"/>
                <w:lang w:eastAsia="zh-CN"/>
              </w:rPr>
              <w:t>1.</w:t>
            </w:r>
            <w:r>
              <w:rPr>
                <w:rFonts w:ascii="宋体" w:hAnsi="宋体"/>
                <w:bCs/>
                <w:sz w:val="18"/>
                <w:szCs w:val="18"/>
              </w:rPr>
              <w:t>溶液</w:t>
            </w:r>
            <w:r>
              <w:rPr>
                <w:rFonts w:hint="eastAsia" w:ascii="宋体" w:hAnsi="宋体"/>
                <w:bCs/>
                <w:sz w:val="18"/>
                <w:szCs w:val="18"/>
              </w:rPr>
              <w:t>浓度</w:t>
            </w:r>
            <w:r>
              <w:rPr>
                <w:rFonts w:hint="eastAsia" w:ascii="宋体" w:hAnsi="宋体"/>
                <w:bCs/>
                <w:sz w:val="18"/>
                <w:szCs w:val="18"/>
                <w:lang w:eastAsia="zh-CN"/>
              </w:rPr>
              <w:t>的不同表示方法</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lang w:eastAsia="zh-CN"/>
              </w:rPr>
              <w:t>2</w:t>
            </w:r>
            <w:r>
              <w:rPr>
                <w:rFonts w:hint="eastAsia" w:ascii="宋体" w:hAnsi="宋体"/>
                <w:bCs/>
                <w:sz w:val="18"/>
                <w:szCs w:val="18"/>
              </w:rPr>
              <w:t>.</w:t>
            </w:r>
            <w:r>
              <w:rPr>
                <w:rFonts w:ascii="宋体" w:hAnsi="宋体"/>
                <w:bCs/>
                <w:sz w:val="18"/>
                <w:szCs w:val="18"/>
              </w:rPr>
              <w:t>稀溶液依数性的</w:t>
            </w:r>
            <w:r>
              <w:rPr>
                <w:rFonts w:hint="eastAsia" w:ascii="宋体" w:hAnsi="宋体"/>
                <w:bCs/>
                <w:sz w:val="18"/>
                <w:szCs w:val="18"/>
                <w:lang w:eastAsia="zh-CN"/>
              </w:rPr>
              <w:t>计算与应用</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lang w:eastAsia="zh-CN"/>
              </w:rPr>
              <w:t>3</w:t>
            </w:r>
            <w:r>
              <w:rPr>
                <w:rFonts w:hint="eastAsia" w:ascii="宋体" w:hAnsi="宋体"/>
                <w:bCs/>
                <w:sz w:val="18"/>
                <w:szCs w:val="18"/>
              </w:rPr>
              <w:t>.</w:t>
            </w:r>
            <w:r>
              <w:rPr>
                <w:rFonts w:ascii="宋体" w:hAnsi="宋体"/>
                <w:bCs/>
                <w:sz w:val="18"/>
                <w:szCs w:val="18"/>
              </w:rPr>
              <w:t>溶胶的性质</w:t>
            </w:r>
            <w:r>
              <w:rPr>
                <w:rFonts w:hint="eastAsia" w:ascii="宋体" w:hAnsi="宋体"/>
                <w:bCs/>
                <w:sz w:val="18"/>
                <w:szCs w:val="18"/>
              </w:rPr>
              <w:t>，</w:t>
            </w:r>
            <w:r>
              <w:rPr>
                <w:rFonts w:ascii="宋体" w:hAnsi="宋体"/>
                <w:bCs/>
                <w:sz w:val="18"/>
                <w:szCs w:val="18"/>
              </w:rPr>
              <w:t>溶胶</w:t>
            </w:r>
            <w:r>
              <w:rPr>
                <w:rFonts w:hint="eastAsia" w:ascii="宋体" w:hAnsi="宋体"/>
                <w:bCs/>
                <w:sz w:val="18"/>
                <w:szCs w:val="18"/>
              </w:rPr>
              <w:t>粒</w:t>
            </w:r>
            <w:r>
              <w:rPr>
                <w:rFonts w:ascii="宋体" w:hAnsi="宋体"/>
                <w:bCs/>
                <w:sz w:val="18"/>
                <w:szCs w:val="18"/>
              </w:rPr>
              <w:t>子带电的原因</w:t>
            </w:r>
            <w:r>
              <w:rPr>
                <w:rFonts w:hint="eastAsia" w:ascii="宋体" w:hAnsi="宋体"/>
                <w:bCs/>
                <w:sz w:val="18"/>
                <w:szCs w:val="18"/>
              </w:rPr>
              <w:t>，</w:t>
            </w:r>
            <w:r>
              <w:rPr>
                <w:rFonts w:ascii="宋体" w:hAnsi="宋体"/>
                <w:bCs/>
                <w:sz w:val="18"/>
                <w:szCs w:val="18"/>
              </w:rPr>
              <w:t>溶胶的稳定性和</w:t>
            </w:r>
            <w:r>
              <w:rPr>
                <w:rFonts w:hint="eastAsia" w:ascii="宋体" w:hAnsi="宋体"/>
                <w:bCs/>
                <w:sz w:val="18"/>
                <w:szCs w:val="18"/>
              </w:rPr>
              <w:t>聚沉</w:t>
            </w:r>
          </w:p>
          <w:p>
            <w:pPr>
              <w:adjustRightInd w:val="0"/>
              <w:snapToGrid w:val="0"/>
              <w:spacing w:before="156" w:beforeLines="50" w:after="156" w:afterLines="50" w:line="276" w:lineRule="auto"/>
              <w:rPr>
                <w:rFonts w:ascii="宋体" w:hAnsi="宋体"/>
                <w:bCs/>
                <w:sz w:val="18"/>
                <w:szCs w:val="18"/>
              </w:rPr>
            </w:pPr>
            <w:r>
              <w:rPr>
                <w:rFonts w:hint="eastAsia" w:ascii="宋体" w:hAnsi="宋体"/>
                <w:bCs/>
                <w:sz w:val="18"/>
                <w:szCs w:val="18"/>
                <w:lang w:eastAsia="zh-CN"/>
              </w:rPr>
              <w:t>（二）化学热力学基础及化学平衡</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1.基本概念</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2.</w:t>
            </w:r>
            <w:r>
              <w:rPr>
                <w:rFonts w:ascii="宋体" w:hAnsi="宋体"/>
                <w:sz w:val="18"/>
                <w:szCs w:val="18"/>
              </w:rPr>
              <w:t>化学反应热</w:t>
            </w:r>
            <w:r>
              <w:rPr>
                <w:rFonts w:hint="eastAsia" w:ascii="宋体" w:hAnsi="宋体"/>
                <w:sz w:val="18"/>
                <w:szCs w:val="18"/>
              </w:rPr>
              <w:t>，热力学标准状态，</w:t>
            </w:r>
            <w:r>
              <w:rPr>
                <w:rFonts w:ascii="宋体" w:hAnsi="宋体"/>
                <w:sz w:val="18"/>
                <w:szCs w:val="18"/>
              </w:rPr>
              <w:t>盖斯定律</w:t>
            </w:r>
            <w:r>
              <w:rPr>
                <w:rFonts w:hint="eastAsia" w:ascii="宋体" w:hAnsi="宋体"/>
                <w:sz w:val="18"/>
                <w:szCs w:val="18"/>
              </w:rPr>
              <w:t>，</w:t>
            </w:r>
            <w:r>
              <w:rPr>
                <w:rFonts w:ascii="宋体" w:hAnsi="宋体"/>
                <w:sz w:val="18"/>
                <w:szCs w:val="18"/>
              </w:rPr>
              <w:t>标准摩尔生成焓</w:t>
            </w:r>
            <w:r>
              <w:rPr>
                <w:rFonts w:hint="eastAsia" w:ascii="宋体" w:hAnsi="宋体"/>
                <w:sz w:val="18"/>
                <w:szCs w:val="18"/>
              </w:rPr>
              <w:t>，化学反应摩尔焓变的计算</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3.</w:t>
            </w:r>
            <w:r>
              <w:rPr>
                <w:rFonts w:ascii="宋体" w:hAnsi="宋体"/>
                <w:sz w:val="18"/>
                <w:szCs w:val="18"/>
              </w:rPr>
              <w:t>熵</w:t>
            </w:r>
            <w:r>
              <w:rPr>
                <w:rFonts w:hint="eastAsia" w:ascii="宋体" w:hAnsi="宋体"/>
                <w:sz w:val="18"/>
                <w:szCs w:val="18"/>
              </w:rPr>
              <w:t>，吉布斯</w:t>
            </w:r>
            <w:r>
              <w:rPr>
                <w:rFonts w:ascii="宋体" w:hAnsi="宋体"/>
                <w:sz w:val="18"/>
                <w:szCs w:val="18"/>
              </w:rPr>
              <w:t>自由能</w:t>
            </w:r>
            <w:r>
              <w:rPr>
                <w:rFonts w:hint="eastAsia" w:ascii="宋体" w:hAnsi="宋体"/>
                <w:bCs/>
                <w:sz w:val="18"/>
                <w:szCs w:val="18"/>
                <w:lang w:eastAsia="zh-CN"/>
              </w:rPr>
              <w:t>，</w:t>
            </w:r>
            <w:r>
              <w:rPr>
                <w:rFonts w:hint="eastAsia" w:ascii="宋体" w:hAnsi="宋体"/>
                <w:bCs/>
                <w:sz w:val="18"/>
                <w:szCs w:val="18"/>
              </w:rPr>
              <w:t>自发过程</w:t>
            </w:r>
            <w:r>
              <w:rPr>
                <w:rFonts w:hint="eastAsia" w:ascii="宋体" w:hAnsi="宋体"/>
                <w:bCs/>
                <w:sz w:val="18"/>
                <w:szCs w:val="18"/>
                <w:lang w:eastAsia="zh-CN"/>
              </w:rPr>
              <w:t>的判据</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4.化学平衡</w:t>
            </w:r>
            <w:r>
              <w:rPr>
                <w:rFonts w:hint="eastAsia" w:ascii="宋体" w:hAnsi="宋体"/>
                <w:bCs/>
                <w:sz w:val="18"/>
                <w:szCs w:val="18"/>
                <w:lang w:eastAsia="zh-CN"/>
              </w:rPr>
              <w:t>的特征</w:t>
            </w:r>
            <w:r>
              <w:rPr>
                <w:rFonts w:hint="eastAsia" w:ascii="宋体" w:hAnsi="宋体"/>
                <w:bCs/>
                <w:sz w:val="18"/>
                <w:szCs w:val="18"/>
              </w:rPr>
              <w:t>，平衡常数</w:t>
            </w:r>
            <w:r>
              <w:rPr>
                <w:rFonts w:hint="eastAsia" w:ascii="宋体" w:hAnsi="宋体"/>
                <w:bCs/>
                <w:sz w:val="18"/>
                <w:szCs w:val="18"/>
                <w:lang w:eastAsia="zh-CN"/>
              </w:rPr>
              <w:t>的意义</w:t>
            </w:r>
            <w:r>
              <w:rPr>
                <w:rFonts w:hint="eastAsia" w:ascii="宋体" w:hAnsi="宋体"/>
                <w:bCs/>
                <w:sz w:val="18"/>
                <w:szCs w:val="18"/>
              </w:rPr>
              <w:t>，</w:t>
            </w:r>
            <w:r>
              <w:rPr>
                <w:rFonts w:hint="eastAsia" w:ascii="宋体" w:hAnsi="宋体"/>
                <w:bCs/>
                <w:sz w:val="18"/>
                <w:szCs w:val="18"/>
                <w:lang w:eastAsia="zh-CN"/>
              </w:rPr>
              <w:t>多重平衡规则，反应商判据</w:t>
            </w:r>
            <w:r>
              <w:rPr>
                <w:rFonts w:hint="eastAsia" w:ascii="宋体" w:hAnsi="宋体"/>
                <w:bCs/>
                <w:sz w:val="18"/>
                <w:szCs w:val="18"/>
              </w:rPr>
              <w:t>，化学平衡的移动</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sz w:val="18"/>
                <w:szCs w:val="18"/>
              </w:rPr>
              <w:t xml:space="preserve"> (三)</w:t>
            </w:r>
            <w:r>
              <w:rPr>
                <w:rFonts w:hint="eastAsia" w:ascii="宋体" w:hAnsi="宋体"/>
                <w:bCs/>
                <w:sz w:val="18"/>
                <w:szCs w:val="18"/>
                <w:lang w:eastAsia="zh-CN"/>
              </w:rPr>
              <w:t>化学反应速率</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rFonts w:hint="eastAsia" w:ascii="宋体" w:hAnsi="宋体"/>
                <w:sz w:val="18"/>
                <w:szCs w:val="18"/>
              </w:rPr>
              <w:t>化学反应速率</w:t>
            </w:r>
            <w:r>
              <w:rPr>
                <w:rFonts w:hint="eastAsia" w:ascii="宋体" w:hAnsi="宋体"/>
                <w:sz w:val="18"/>
                <w:szCs w:val="18"/>
                <w:lang w:eastAsia="zh-CN"/>
              </w:rPr>
              <w:t>，</w:t>
            </w:r>
            <w:r>
              <w:rPr>
                <w:rFonts w:hint="eastAsia" w:ascii="宋体" w:hAnsi="宋体"/>
                <w:sz w:val="18"/>
                <w:szCs w:val="18"/>
              </w:rPr>
              <w:t>化学反应速率理论</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rPr>
              <w:t>2.浓度、温度、催化剂</w:t>
            </w:r>
            <w:r>
              <w:rPr>
                <w:rFonts w:hint="eastAsia" w:ascii="宋体" w:hAnsi="宋体"/>
                <w:bCs/>
                <w:sz w:val="18"/>
                <w:szCs w:val="18"/>
                <w:lang w:eastAsia="zh-CN"/>
              </w:rPr>
              <w:t>对</w:t>
            </w:r>
            <w:r>
              <w:rPr>
                <w:rFonts w:hint="eastAsia" w:ascii="宋体" w:hAnsi="宋体"/>
                <w:bCs/>
                <w:sz w:val="18"/>
                <w:szCs w:val="18"/>
              </w:rPr>
              <w:t>化学反应速率的</w:t>
            </w:r>
            <w:r>
              <w:rPr>
                <w:rFonts w:hint="eastAsia" w:ascii="宋体" w:hAnsi="宋体"/>
                <w:bCs/>
                <w:sz w:val="18"/>
                <w:szCs w:val="18"/>
                <w:lang w:eastAsia="zh-CN"/>
              </w:rPr>
              <w:t>影响，反应速率方程，基元反应，阿仑尼乌斯公式，</w:t>
            </w:r>
            <w:r>
              <w:rPr>
                <w:rFonts w:hint="eastAsia" w:ascii="宋体" w:hAnsi="宋体"/>
                <w:sz w:val="18"/>
                <w:szCs w:val="18"/>
              </w:rPr>
              <w:t>催化剂的特性</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bCs/>
                <w:sz w:val="18"/>
                <w:szCs w:val="18"/>
              </w:rPr>
              <w:t>（四）</w:t>
            </w:r>
            <w:r>
              <w:rPr>
                <w:rFonts w:hint="eastAsia" w:ascii="宋体" w:hAnsi="宋体"/>
                <w:bCs/>
                <w:sz w:val="18"/>
                <w:szCs w:val="18"/>
                <w:lang w:eastAsia="zh-CN"/>
              </w:rPr>
              <w:t>物质结构简介</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sz w:val="18"/>
                <w:szCs w:val="18"/>
                <w:lang w:eastAsia="zh-CN"/>
              </w:rPr>
              <w:t>1.</w:t>
            </w:r>
            <w:r>
              <w:rPr>
                <w:rFonts w:ascii="宋体" w:hAnsi="宋体"/>
                <w:sz w:val="18"/>
                <w:szCs w:val="18"/>
              </w:rPr>
              <w:t>四个量子数</w:t>
            </w:r>
            <w:r>
              <w:rPr>
                <w:rFonts w:hint="eastAsia" w:ascii="宋体" w:hAnsi="宋体"/>
                <w:sz w:val="18"/>
                <w:szCs w:val="18"/>
                <w:lang w:eastAsia="zh-CN"/>
              </w:rPr>
              <w:t>的含义和取值</w:t>
            </w:r>
            <w:r>
              <w:rPr>
                <w:rFonts w:hint="eastAsia" w:ascii="宋体" w:hAnsi="宋体"/>
                <w:sz w:val="18"/>
                <w:szCs w:val="18"/>
              </w:rPr>
              <w:t>，概率密度和电子云，原子轨道</w:t>
            </w:r>
            <w:r>
              <w:rPr>
                <w:rFonts w:hint="eastAsia" w:ascii="宋体" w:hAnsi="宋体"/>
                <w:sz w:val="18"/>
                <w:szCs w:val="18"/>
                <w:lang w:eastAsia="zh-CN"/>
              </w:rPr>
              <w:t>的概念</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2.</w:t>
            </w:r>
            <w:r>
              <w:rPr>
                <w:rFonts w:hint="eastAsia" w:ascii="宋体" w:hAnsi="宋体"/>
                <w:bCs/>
                <w:sz w:val="18"/>
                <w:szCs w:val="18"/>
                <w:lang w:eastAsia="zh-CN"/>
              </w:rPr>
              <w:t>基态</w:t>
            </w:r>
            <w:r>
              <w:rPr>
                <w:rFonts w:hint="eastAsia" w:ascii="宋体" w:hAnsi="宋体"/>
                <w:sz w:val="18"/>
                <w:szCs w:val="18"/>
              </w:rPr>
              <w:t>多电子</w:t>
            </w:r>
            <w:r>
              <w:rPr>
                <w:rFonts w:ascii="宋体" w:hAnsi="宋体"/>
                <w:sz w:val="18"/>
                <w:szCs w:val="18"/>
              </w:rPr>
              <w:t>原子</w:t>
            </w:r>
            <w:r>
              <w:rPr>
                <w:rFonts w:hint="eastAsia" w:ascii="宋体" w:hAnsi="宋体"/>
                <w:sz w:val="18"/>
                <w:szCs w:val="18"/>
                <w:lang w:eastAsia="zh-CN"/>
              </w:rPr>
              <w:t>的</w:t>
            </w:r>
            <w:r>
              <w:rPr>
                <w:rFonts w:ascii="宋体" w:hAnsi="宋体"/>
                <w:sz w:val="18"/>
                <w:szCs w:val="18"/>
              </w:rPr>
              <w:t>核外电子的</w:t>
            </w:r>
            <w:r>
              <w:rPr>
                <w:rFonts w:hint="eastAsia" w:ascii="宋体" w:hAnsi="宋体"/>
                <w:sz w:val="18"/>
                <w:szCs w:val="18"/>
              </w:rPr>
              <w:t>排</w:t>
            </w:r>
            <w:r>
              <w:rPr>
                <w:rFonts w:ascii="宋体" w:hAnsi="宋体"/>
                <w:sz w:val="18"/>
                <w:szCs w:val="18"/>
              </w:rPr>
              <w:t>布</w:t>
            </w:r>
            <w:r>
              <w:rPr>
                <w:rFonts w:hint="eastAsia" w:ascii="宋体" w:hAnsi="宋体"/>
                <w:sz w:val="18"/>
                <w:szCs w:val="18"/>
              </w:rPr>
              <w:t>，</w:t>
            </w:r>
            <w:r>
              <w:rPr>
                <w:rFonts w:hint="eastAsia" w:ascii="宋体" w:hAnsi="宋体"/>
                <w:sz w:val="18"/>
                <w:szCs w:val="18"/>
                <w:lang w:eastAsia="zh-CN"/>
              </w:rPr>
              <w:t>元素周期表的组成</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3.元素基本性质</w:t>
            </w:r>
            <w:r>
              <w:rPr>
                <w:rFonts w:hint="eastAsia" w:ascii="宋体" w:hAnsi="宋体"/>
                <w:sz w:val="18"/>
                <w:szCs w:val="18"/>
                <w:lang w:eastAsia="zh-CN"/>
              </w:rPr>
              <w:t>（</w:t>
            </w:r>
            <w:r>
              <w:rPr>
                <w:rFonts w:hint="eastAsia" w:ascii="宋体" w:hAnsi="宋体"/>
                <w:sz w:val="18"/>
                <w:szCs w:val="18"/>
              </w:rPr>
              <w:t>有效核电荷数及原子半径，电离能和电子亲和能，电负性</w:t>
            </w:r>
            <w:r>
              <w:rPr>
                <w:rFonts w:hint="eastAsia" w:ascii="宋体" w:hAnsi="宋体"/>
                <w:sz w:val="18"/>
                <w:szCs w:val="18"/>
                <w:lang w:eastAsia="zh-CN"/>
              </w:rPr>
              <w:t>）</w:t>
            </w:r>
            <w:r>
              <w:rPr>
                <w:rFonts w:hint="eastAsia" w:ascii="宋体" w:hAnsi="宋体"/>
                <w:sz w:val="18"/>
                <w:szCs w:val="18"/>
              </w:rPr>
              <w:t>的周期性变化</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lang w:eastAsia="zh-CN"/>
              </w:rPr>
              <w:t>4.</w:t>
            </w:r>
            <w:r>
              <w:rPr>
                <w:rFonts w:ascii="宋体" w:hAnsi="宋体"/>
                <w:sz w:val="18"/>
                <w:szCs w:val="18"/>
              </w:rPr>
              <w:t>离子键</w:t>
            </w:r>
            <w:r>
              <w:rPr>
                <w:rFonts w:hint="eastAsia" w:ascii="宋体" w:hAnsi="宋体"/>
                <w:sz w:val="18"/>
                <w:szCs w:val="18"/>
              </w:rPr>
              <w:t>的特点</w:t>
            </w:r>
            <w:r>
              <w:rPr>
                <w:rFonts w:hint="eastAsia" w:ascii="宋体" w:hAnsi="宋体"/>
                <w:sz w:val="18"/>
                <w:szCs w:val="18"/>
                <w:lang w:eastAsia="zh-CN"/>
              </w:rPr>
              <w:t>，</w:t>
            </w:r>
            <w:r>
              <w:rPr>
                <w:rFonts w:hint="eastAsia" w:ascii="宋体" w:hAnsi="宋体"/>
                <w:sz w:val="18"/>
                <w:szCs w:val="18"/>
              </w:rPr>
              <w:t>离子键</w:t>
            </w:r>
            <w:r>
              <w:rPr>
                <w:rFonts w:hint="eastAsia" w:ascii="宋体" w:hAnsi="宋体"/>
                <w:sz w:val="18"/>
                <w:szCs w:val="18"/>
                <w:lang w:eastAsia="zh-CN"/>
              </w:rPr>
              <w:t>的</w:t>
            </w:r>
            <w:r>
              <w:rPr>
                <w:rFonts w:hint="eastAsia" w:ascii="宋体" w:hAnsi="宋体"/>
                <w:sz w:val="18"/>
                <w:szCs w:val="18"/>
              </w:rPr>
              <w:t>强度</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5.</w:t>
            </w:r>
            <w:r>
              <w:rPr>
                <w:rFonts w:ascii="宋体" w:hAnsi="宋体"/>
                <w:sz w:val="18"/>
                <w:szCs w:val="18"/>
              </w:rPr>
              <w:t>共价</w:t>
            </w:r>
            <w:r>
              <w:rPr>
                <w:rFonts w:hint="eastAsia" w:ascii="宋体" w:hAnsi="宋体"/>
                <w:sz w:val="18"/>
                <w:szCs w:val="18"/>
              </w:rPr>
              <w:t>键</w:t>
            </w:r>
            <w:r>
              <w:rPr>
                <w:rFonts w:hint="eastAsia" w:ascii="宋体" w:hAnsi="宋体"/>
                <w:sz w:val="18"/>
                <w:szCs w:val="18"/>
                <w:lang w:eastAsia="zh-CN"/>
              </w:rPr>
              <w:t>的特征、类型，运用</w:t>
            </w:r>
            <w:r>
              <w:rPr>
                <w:rFonts w:ascii="宋体" w:hAnsi="宋体"/>
                <w:sz w:val="18"/>
                <w:szCs w:val="18"/>
              </w:rPr>
              <w:t>杂化</w:t>
            </w:r>
            <w:r>
              <w:rPr>
                <w:rFonts w:hint="eastAsia" w:ascii="宋体" w:hAnsi="宋体"/>
                <w:sz w:val="18"/>
                <w:szCs w:val="18"/>
              </w:rPr>
              <w:t>轨道</w:t>
            </w:r>
            <w:r>
              <w:rPr>
                <w:rFonts w:ascii="宋体" w:hAnsi="宋体"/>
                <w:sz w:val="18"/>
                <w:szCs w:val="18"/>
              </w:rPr>
              <w:t>理论</w:t>
            </w:r>
            <w:r>
              <w:rPr>
                <w:rFonts w:hint="eastAsia" w:ascii="宋体" w:hAnsi="宋体"/>
                <w:sz w:val="18"/>
                <w:szCs w:val="18"/>
                <w:lang w:eastAsia="zh-CN"/>
              </w:rPr>
              <w:t>判断化合物的杂化类型或空间构型</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6.</w:t>
            </w:r>
            <w:r>
              <w:rPr>
                <w:rFonts w:hint="eastAsia" w:ascii="宋体" w:hAnsi="宋体"/>
                <w:sz w:val="18"/>
                <w:szCs w:val="18"/>
                <w:lang w:eastAsia="zh-CN"/>
              </w:rPr>
              <w:t>键的极性，分子的极性，</w:t>
            </w:r>
            <w:r>
              <w:rPr>
                <w:rFonts w:ascii="宋体" w:hAnsi="宋体"/>
                <w:sz w:val="18"/>
                <w:szCs w:val="18"/>
              </w:rPr>
              <w:t>分子间力</w:t>
            </w:r>
            <w:r>
              <w:rPr>
                <w:rFonts w:hint="eastAsia" w:ascii="宋体" w:hAnsi="宋体"/>
                <w:sz w:val="18"/>
                <w:szCs w:val="18"/>
                <w:lang w:eastAsia="zh-CN"/>
              </w:rPr>
              <w:t>的种类及影响因素，分子间力对物质性质的影响，</w:t>
            </w:r>
            <w:r>
              <w:rPr>
                <w:rFonts w:ascii="宋体" w:hAnsi="宋体"/>
                <w:sz w:val="18"/>
                <w:szCs w:val="18"/>
              </w:rPr>
              <w:t>氢键</w:t>
            </w:r>
            <w:r>
              <w:rPr>
                <w:rFonts w:hint="eastAsia" w:ascii="宋体" w:hAnsi="宋体"/>
                <w:sz w:val="18"/>
                <w:szCs w:val="18"/>
                <w:lang w:eastAsia="zh-CN"/>
              </w:rPr>
              <w:t>的形成条件、特点及对物质性质的影响</w:t>
            </w:r>
            <w:r>
              <w:rPr>
                <w:rFonts w:hint="eastAsia" w:ascii="宋体" w:hAnsi="宋体"/>
                <w:sz w:val="18"/>
                <w:szCs w:val="18"/>
              </w:rPr>
              <w:t xml:space="preserve"> </w:t>
            </w:r>
          </w:p>
          <w:p>
            <w:pPr>
              <w:adjustRightInd w:val="0"/>
              <w:snapToGrid w:val="0"/>
              <w:spacing w:before="156" w:beforeLines="50" w:after="156" w:afterLines="50" w:line="276" w:lineRule="auto"/>
              <w:rPr>
                <w:rFonts w:hint="eastAsia" w:ascii="宋体" w:hAnsi="宋体"/>
                <w:bCs/>
                <w:sz w:val="18"/>
                <w:szCs w:val="18"/>
                <w:lang w:eastAsia="zh-CN"/>
              </w:rPr>
            </w:pP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（五）酸碱平衡与沉淀溶解平衡</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rFonts w:hint="eastAsia" w:ascii="宋体" w:hAnsi="宋体"/>
                <w:sz w:val="18"/>
                <w:szCs w:val="18"/>
              </w:rPr>
              <w:t>质子</w:t>
            </w:r>
            <w:r>
              <w:rPr>
                <w:rFonts w:ascii="宋体" w:hAnsi="宋体"/>
                <w:sz w:val="18"/>
                <w:szCs w:val="18"/>
              </w:rPr>
              <w:t>酸碱</w:t>
            </w:r>
            <w:r>
              <w:rPr>
                <w:sz w:val="18"/>
                <w:szCs w:val="18"/>
              </w:rPr>
              <w:t>的概念，酸碱解离平衡，酸碱的强度</w:t>
            </w:r>
            <w:r>
              <w:rPr>
                <w:rFonts w:hint="eastAsia"/>
                <w:sz w:val="18"/>
                <w:szCs w:val="18"/>
                <w:lang w:eastAsia="zh-CN"/>
              </w:rPr>
              <w:t>，</w:t>
            </w:r>
            <w:r>
              <w:rPr>
                <w:sz w:val="18"/>
                <w:szCs w:val="18"/>
              </w:rPr>
              <w:t>共轭酸碱对K</w:t>
            </w:r>
            <w:r>
              <w:rPr>
                <w:sz w:val="18"/>
                <w:szCs w:val="18"/>
                <w:vertAlign w:val="subscript"/>
              </w:rPr>
              <w:t>a</w:t>
            </w:r>
            <w:r>
              <w:rPr>
                <w:sz w:val="18"/>
                <w:szCs w:val="18"/>
              </w:rPr>
              <w:t>和K</w:t>
            </w:r>
            <w:r>
              <w:rPr>
                <w:sz w:val="18"/>
                <w:szCs w:val="18"/>
                <w:vertAlign w:val="subscript"/>
              </w:rPr>
              <w:t>b</w:t>
            </w:r>
            <w:r>
              <w:rPr>
                <w:rFonts w:ascii="宋体" w:hAnsi="宋体"/>
                <w:sz w:val="18"/>
                <w:szCs w:val="18"/>
              </w:rPr>
              <w:t>的关系</w:t>
            </w:r>
          </w:p>
          <w:p>
            <w:pPr>
              <w:adjustRightInd w:val="0"/>
              <w:snapToGrid w:val="0"/>
              <w:spacing w:before="156" w:beforeLines="50" w:after="156" w:afterLines="50" w:line="276" w:lineRule="auto"/>
              <w:rPr>
                <w:rFonts w:hint="eastAsia" w:ascii="宋体" w:hAnsi="宋体"/>
                <w:bCs/>
                <w:sz w:val="18"/>
                <w:szCs w:val="18"/>
              </w:rPr>
            </w:pPr>
            <w:r>
              <w:rPr>
                <w:rFonts w:hint="eastAsia" w:ascii="宋体" w:hAnsi="宋体"/>
                <w:bCs/>
                <w:sz w:val="18"/>
                <w:szCs w:val="18"/>
              </w:rPr>
              <w:t>2.</w:t>
            </w:r>
            <w:r>
              <w:rPr>
                <w:rFonts w:hint="eastAsia" w:ascii="宋体" w:hAnsi="宋体"/>
                <w:sz w:val="18"/>
                <w:szCs w:val="18"/>
              </w:rPr>
              <w:t>一元弱</w:t>
            </w:r>
            <w:r>
              <w:rPr>
                <w:rFonts w:ascii="宋体" w:hAnsi="宋体"/>
                <w:sz w:val="18"/>
                <w:szCs w:val="18"/>
              </w:rPr>
              <w:t>酸</w:t>
            </w:r>
            <w:r>
              <w:rPr>
                <w:rFonts w:hint="eastAsia" w:ascii="宋体" w:hAnsi="宋体"/>
                <w:sz w:val="18"/>
                <w:szCs w:val="18"/>
              </w:rPr>
              <w:t>（</w:t>
            </w:r>
            <w:r>
              <w:rPr>
                <w:rFonts w:ascii="宋体" w:hAnsi="宋体"/>
                <w:sz w:val="18"/>
                <w:szCs w:val="18"/>
              </w:rPr>
              <w:t>碱</w:t>
            </w:r>
            <w:r>
              <w:rPr>
                <w:rFonts w:hint="eastAsia" w:ascii="宋体" w:hAnsi="宋体"/>
                <w:sz w:val="18"/>
                <w:szCs w:val="18"/>
              </w:rPr>
              <w:t>）水</w:t>
            </w:r>
            <w:r>
              <w:rPr>
                <w:rFonts w:ascii="宋体" w:hAnsi="宋体"/>
                <w:sz w:val="18"/>
                <w:szCs w:val="18"/>
              </w:rPr>
              <w:t>溶液</w:t>
            </w:r>
            <w:r>
              <w:rPr>
                <w:rFonts w:hint="eastAsia" w:ascii="宋体" w:hAnsi="宋体"/>
                <w:sz w:val="18"/>
                <w:szCs w:val="18"/>
              </w:rPr>
              <w:t>酸度</w:t>
            </w:r>
            <w:r>
              <w:rPr>
                <w:rFonts w:ascii="宋体" w:hAnsi="宋体"/>
                <w:sz w:val="18"/>
                <w:szCs w:val="18"/>
              </w:rPr>
              <w:t>的计算</w:t>
            </w:r>
            <w:r>
              <w:rPr>
                <w:rFonts w:hint="eastAsia" w:ascii="宋体" w:hAnsi="宋体"/>
                <w:bCs/>
                <w:sz w:val="18"/>
                <w:szCs w:val="18"/>
              </w:rPr>
              <w:t>，</w:t>
            </w:r>
            <w:r>
              <w:rPr>
                <w:rFonts w:hint="eastAsia" w:ascii="宋体" w:hAnsi="宋体"/>
                <w:sz w:val="18"/>
                <w:szCs w:val="18"/>
              </w:rPr>
              <w:t>多元弱</w:t>
            </w:r>
            <w:r>
              <w:rPr>
                <w:rFonts w:ascii="宋体" w:hAnsi="宋体"/>
                <w:sz w:val="18"/>
                <w:szCs w:val="18"/>
              </w:rPr>
              <w:t>酸</w:t>
            </w:r>
            <w:r>
              <w:rPr>
                <w:rFonts w:hint="eastAsia" w:ascii="宋体" w:hAnsi="宋体"/>
                <w:sz w:val="18"/>
                <w:szCs w:val="18"/>
              </w:rPr>
              <w:t>（</w:t>
            </w:r>
            <w:r>
              <w:rPr>
                <w:rFonts w:ascii="宋体" w:hAnsi="宋体"/>
                <w:sz w:val="18"/>
                <w:szCs w:val="18"/>
              </w:rPr>
              <w:t>碱</w:t>
            </w:r>
            <w:r>
              <w:rPr>
                <w:rFonts w:hint="eastAsia" w:ascii="宋体" w:hAnsi="宋体"/>
                <w:sz w:val="18"/>
                <w:szCs w:val="18"/>
              </w:rPr>
              <w:t>）水</w:t>
            </w:r>
            <w:r>
              <w:rPr>
                <w:rFonts w:ascii="宋体" w:hAnsi="宋体"/>
                <w:sz w:val="18"/>
                <w:szCs w:val="18"/>
              </w:rPr>
              <w:t>溶液</w:t>
            </w:r>
            <w:r>
              <w:rPr>
                <w:rFonts w:hint="eastAsia" w:ascii="宋体" w:hAnsi="宋体"/>
                <w:sz w:val="18"/>
                <w:szCs w:val="18"/>
              </w:rPr>
              <w:t>酸度</w:t>
            </w:r>
            <w:r>
              <w:rPr>
                <w:rFonts w:ascii="宋体" w:hAnsi="宋体"/>
                <w:sz w:val="18"/>
                <w:szCs w:val="18"/>
              </w:rPr>
              <w:t>的计算</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w:t>
            </w:r>
            <w:r>
              <w:rPr>
                <w:rFonts w:hint="eastAsia" w:ascii="宋体" w:hAnsi="宋体"/>
                <w:bCs/>
                <w:sz w:val="18"/>
                <w:szCs w:val="18"/>
              </w:rPr>
              <w:t>.</w:t>
            </w:r>
            <w:r>
              <w:rPr>
                <w:rFonts w:hint="eastAsia" w:ascii="宋体" w:hAnsi="宋体"/>
                <w:sz w:val="18"/>
                <w:szCs w:val="18"/>
              </w:rPr>
              <w:t>稀释定律，</w:t>
            </w:r>
            <w:r>
              <w:rPr>
                <w:rFonts w:ascii="宋体" w:hAnsi="宋体"/>
                <w:sz w:val="18"/>
                <w:szCs w:val="18"/>
              </w:rPr>
              <w:t>同离子效应</w:t>
            </w:r>
            <w:r>
              <w:rPr>
                <w:rFonts w:hint="eastAsia" w:ascii="宋体" w:hAnsi="宋体"/>
                <w:sz w:val="18"/>
                <w:szCs w:val="18"/>
              </w:rPr>
              <w:t>与</w:t>
            </w:r>
            <w:r>
              <w:rPr>
                <w:rFonts w:ascii="宋体" w:hAnsi="宋体"/>
                <w:sz w:val="18"/>
                <w:szCs w:val="18"/>
              </w:rPr>
              <w:t>盐效应</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4</w:t>
            </w:r>
            <w:r>
              <w:rPr>
                <w:rFonts w:hint="eastAsia" w:ascii="宋体" w:hAnsi="宋体"/>
                <w:bCs/>
                <w:sz w:val="18"/>
                <w:szCs w:val="18"/>
              </w:rPr>
              <w:t>.</w:t>
            </w:r>
            <w:r>
              <w:rPr>
                <w:rFonts w:ascii="宋体" w:hAnsi="宋体"/>
                <w:sz w:val="18"/>
                <w:szCs w:val="18"/>
              </w:rPr>
              <w:t>缓冲溶液的</w:t>
            </w:r>
            <w:r>
              <w:rPr>
                <w:rFonts w:hint="eastAsia" w:ascii="宋体" w:hAnsi="宋体"/>
                <w:sz w:val="18"/>
                <w:szCs w:val="18"/>
              </w:rPr>
              <w:t>组成，</w:t>
            </w:r>
            <w:r>
              <w:rPr>
                <w:rFonts w:ascii="宋体" w:hAnsi="宋体"/>
                <w:sz w:val="18"/>
                <w:szCs w:val="18"/>
              </w:rPr>
              <w:t>缓</w:t>
            </w:r>
            <w:r>
              <w:rPr>
                <w:sz w:val="18"/>
                <w:szCs w:val="18"/>
              </w:rPr>
              <w:t>冲溶液pH计</w:t>
            </w:r>
            <w:r>
              <w:rPr>
                <w:rFonts w:hint="eastAsia" w:ascii="宋体" w:hAnsi="宋体"/>
                <w:sz w:val="18"/>
                <w:szCs w:val="18"/>
              </w:rPr>
              <w:t>算，</w:t>
            </w:r>
            <w:r>
              <w:rPr>
                <w:rFonts w:ascii="宋体" w:hAnsi="宋体"/>
                <w:sz w:val="18"/>
                <w:szCs w:val="18"/>
              </w:rPr>
              <w:t>缓冲溶液的</w:t>
            </w:r>
            <w:r>
              <w:rPr>
                <w:rFonts w:hint="eastAsia" w:ascii="宋体" w:hAnsi="宋体"/>
                <w:sz w:val="18"/>
                <w:szCs w:val="18"/>
              </w:rPr>
              <w:t>性质</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5</w:t>
            </w:r>
            <w:r>
              <w:rPr>
                <w:rFonts w:hint="eastAsia" w:ascii="宋体" w:hAnsi="宋体"/>
                <w:bCs/>
                <w:sz w:val="18"/>
                <w:szCs w:val="18"/>
              </w:rPr>
              <w:t>.</w:t>
            </w:r>
            <w:r>
              <w:rPr>
                <w:rFonts w:ascii="宋体" w:hAnsi="宋体"/>
                <w:sz w:val="18"/>
                <w:szCs w:val="18"/>
              </w:rPr>
              <w:t>难溶电解质溶度积</w:t>
            </w:r>
            <w:r>
              <w:rPr>
                <w:rFonts w:hint="eastAsia" w:ascii="宋体" w:hAnsi="宋体"/>
                <w:sz w:val="18"/>
                <w:szCs w:val="18"/>
                <w:lang w:eastAsia="zh-CN"/>
              </w:rPr>
              <w:t>与溶解度间的定量关系</w:t>
            </w:r>
            <w:r>
              <w:rPr>
                <w:rFonts w:hint="eastAsia" w:ascii="宋体" w:hAnsi="宋体"/>
                <w:sz w:val="18"/>
                <w:szCs w:val="18"/>
              </w:rPr>
              <w:t>，</w:t>
            </w:r>
            <w:r>
              <w:rPr>
                <w:rFonts w:hint="eastAsia" w:ascii="宋体" w:hAnsi="宋体"/>
                <w:sz w:val="18"/>
                <w:szCs w:val="18"/>
                <w:lang w:eastAsia="zh-CN"/>
              </w:rPr>
              <w:t>溶度积规则，使</w:t>
            </w:r>
            <w:r>
              <w:rPr>
                <w:rFonts w:ascii="宋体" w:hAnsi="宋体"/>
                <w:sz w:val="18"/>
                <w:szCs w:val="18"/>
              </w:rPr>
              <w:t>沉淀的生成</w:t>
            </w:r>
            <w:r>
              <w:rPr>
                <w:rFonts w:hint="eastAsia" w:ascii="宋体" w:hAnsi="宋体"/>
                <w:sz w:val="18"/>
                <w:szCs w:val="18"/>
              </w:rPr>
              <w:t>和</w:t>
            </w:r>
            <w:r>
              <w:rPr>
                <w:rFonts w:ascii="宋体" w:hAnsi="宋体"/>
                <w:sz w:val="18"/>
                <w:szCs w:val="18"/>
              </w:rPr>
              <w:t>溶解</w:t>
            </w:r>
            <w:r>
              <w:rPr>
                <w:rFonts w:hint="eastAsia" w:ascii="宋体" w:hAnsi="宋体"/>
                <w:sz w:val="18"/>
                <w:szCs w:val="18"/>
                <w:lang w:eastAsia="zh-CN"/>
              </w:rPr>
              <w:t>的方法，分步沉淀和沉淀的转化</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（六）配位化合物</w:t>
            </w:r>
          </w:p>
          <w:p>
            <w:pPr>
              <w:adjustRightInd w:val="0"/>
              <w:snapToGrid w:val="0"/>
              <w:spacing w:before="156" w:beforeLines="50" w:after="156" w:afterLines="50" w:line="276" w:lineRule="auto"/>
              <w:jc w:val="left"/>
              <w:rPr>
                <w:rFonts w:hint="eastAsia" w:ascii="宋体" w:hAnsi="宋体"/>
                <w:bCs/>
                <w:sz w:val="18"/>
                <w:szCs w:val="18"/>
                <w:lang w:eastAsia="zh-CN"/>
              </w:rPr>
            </w:pPr>
            <w:r>
              <w:rPr>
                <w:rFonts w:hint="eastAsia" w:ascii="宋体" w:hAnsi="宋体"/>
                <w:bCs/>
                <w:sz w:val="18"/>
                <w:szCs w:val="18"/>
                <w:lang w:eastAsia="zh-CN"/>
              </w:rPr>
              <w:t>1.</w:t>
            </w:r>
            <w:r>
              <w:rPr>
                <w:rFonts w:hint="eastAsia" w:ascii="宋体" w:hAnsi="宋体"/>
                <w:sz w:val="18"/>
                <w:szCs w:val="18"/>
              </w:rPr>
              <w:t>配</w:t>
            </w:r>
            <w:r>
              <w:rPr>
                <w:rFonts w:ascii="宋体" w:hAnsi="宋体"/>
                <w:sz w:val="18"/>
                <w:szCs w:val="18"/>
              </w:rPr>
              <w:t>位化合物</w:t>
            </w:r>
            <w:r>
              <w:rPr>
                <w:rFonts w:hint="eastAsia" w:ascii="宋体" w:hAnsi="宋体"/>
                <w:sz w:val="18"/>
                <w:szCs w:val="18"/>
              </w:rPr>
              <w:t>的</w:t>
            </w:r>
            <w:r>
              <w:rPr>
                <w:rFonts w:ascii="宋体" w:hAnsi="宋体"/>
                <w:sz w:val="18"/>
                <w:szCs w:val="18"/>
              </w:rPr>
              <w:t>组成</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bCs/>
                <w:sz w:val="18"/>
                <w:szCs w:val="18"/>
              </w:rPr>
              <w:t>2.</w:t>
            </w:r>
            <w:r>
              <w:rPr>
                <w:rFonts w:ascii="宋体" w:hAnsi="宋体"/>
                <w:sz w:val="18"/>
                <w:szCs w:val="18"/>
              </w:rPr>
              <w:t>配离子的稳定常数</w:t>
            </w:r>
            <w:r>
              <w:rPr>
                <w:rFonts w:hint="eastAsia" w:ascii="宋体" w:hAnsi="宋体"/>
                <w:sz w:val="18"/>
                <w:szCs w:val="18"/>
                <w:lang w:eastAsia="zh-CN"/>
              </w:rPr>
              <w:t>，</w:t>
            </w:r>
            <w:r>
              <w:rPr>
                <w:rFonts w:ascii="宋体" w:hAnsi="宋体"/>
                <w:sz w:val="18"/>
                <w:szCs w:val="18"/>
              </w:rPr>
              <w:t>配位平衡的移动</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（七）氧化还原反应</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sz w:val="18"/>
                <w:szCs w:val="18"/>
              </w:rPr>
              <w:t>氧化还原反应</w:t>
            </w:r>
            <w:r>
              <w:rPr>
                <w:rFonts w:hint="eastAsia"/>
                <w:sz w:val="18"/>
                <w:szCs w:val="18"/>
                <w:lang w:eastAsia="zh-CN"/>
              </w:rPr>
              <w:t>的</w:t>
            </w:r>
            <w:r>
              <w:rPr>
                <w:rFonts w:hint="eastAsia"/>
                <w:sz w:val="18"/>
                <w:szCs w:val="18"/>
              </w:rPr>
              <w:t>基本概念，</w:t>
            </w:r>
            <w:r>
              <w:rPr>
                <w:sz w:val="18"/>
                <w:szCs w:val="18"/>
              </w:rPr>
              <w:t>氧化还原反应方程式的配平</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rPr>
              <w:t>2.</w:t>
            </w:r>
            <w:r>
              <w:rPr>
                <w:sz w:val="18"/>
                <w:szCs w:val="18"/>
              </w:rPr>
              <w:t>原电池</w:t>
            </w:r>
            <w:r>
              <w:rPr>
                <w:rFonts w:hint="eastAsia"/>
                <w:sz w:val="18"/>
                <w:szCs w:val="18"/>
              </w:rPr>
              <w:t>，</w:t>
            </w:r>
            <w:r>
              <w:rPr>
                <w:sz w:val="18"/>
                <w:szCs w:val="18"/>
              </w:rPr>
              <w:t>电极电势</w:t>
            </w:r>
            <w:r>
              <w:rPr>
                <w:rFonts w:hint="eastAsia"/>
                <w:sz w:val="18"/>
                <w:szCs w:val="18"/>
                <w:lang w:eastAsia="zh-CN"/>
              </w:rPr>
              <w:t>，</w:t>
            </w:r>
            <w:r>
              <w:rPr>
                <w:sz w:val="18"/>
                <w:szCs w:val="18"/>
              </w:rPr>
              <w:t>电池的电动势</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w:t>
            </w:r>
            <w:r>
              <w:rPr>
                <w:rFonts w:hint="eastAsia" w:ascii="宋体" w:hAnsi="宋体"/>
                <w:bCs/>
                <w:sz w:val="18"/>
                <w:szCs w:val="18"/>
              </w:rPr>
              <w:t>.</w:t>
            </w:r>
            <w:r>
              <w:rPr>
                <w:rFonts w:hint="eastAsia" w:ascii="宋体" w:hAnsi="宋体"/>
                <w:sz w:val="18"/>
                <w:szCs w:val="18"/>
                <w:lang w:eastAsia="zh-CN"/>
              </w:rPr>
              <w:t>用</w:t>
            </w:r>
            <w:r>
              <w:rPr>
                <w:rFonts w:hint="eastAsia"/>
                <w:sz w:val="18"/>
                <w:szCs w:val="18"/>
              </w:rPr>
              <w:t>能斯特（</w:t>
            </w:r>
            <w:r>
              <w:rPr>
                <w:sz w:val="18"/>
                <w:szCs w:val="18"/>
              </w:rPr>
              <w:t>Nernst</w:t>
            </w:r>
            <w:r>
              <w:rPr>
                <w:rFonts w:hint="eastAsia"/>
                <w:sz w:val="18"/>
                <w:szCs w:val="18"/>
              </w:rPr>
              <w:t>）方程式计算</w:t>
            </w:r>
            <w:r>
              <w:rPr>
                <w:sz w:val="18"/>
                <w:szCs w:val="18"/>
              </w:rPr>
              <w:t>电极电势</w:t>
            </w:r>
            <w:r>
              <w:rPr>
                <w:rFonts w:hint="eastAsia"/>
                <w:sz w:val="18"/>
                <w:szCs w:val="18"/>
              </w:rPr>
              <w:t>，</w:t>
            </w:r>
            <w:r>
              <w:rPr>
                <w:sz w:val="18"/>
                <w:szCs w:val="18"/>
              </w:rPr>
              <w:t>影响电极电势的因素</w:t>
            </w:r>
            <w:r>
              <w:rPr>
                <w:rFonts w:hint="eastAsia"/>
                <w:sz w:val="18"/>
                <w:szCs w:val="18"/>
              </w:rPr>
              <w:t>，</w:t>
            </w:r>
            <w:r>
              <w:rPr>
                <w:sz w:val="18"/>
                <w:szCs w:val="18"/>
              </w:rPr>
              <w:t>电极电势的应用</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bCs/>
                <w:sz w:val="18"/>
                <w:szCs w:val="18"/>
              </w:rPr>
              <w:t>（</w:t>
            </w:r>
            <w:r>
              <w:rPr>
                <w:rFonts w:hint="eastAsia" w:ascii="宋体" w:hAnsi="宋体"/>
                <w:bCs/>
                <w:sz w:val="18"/>
                <w:szCs w:val="18"/>
                <w:lang w:eastAsia="zh-CN"/>
              </w:rPr>
              <w:t>八</w:t>
            </w:r>
            <w:r>
              <w:rPr>
                <w:rFonts w:ascii="宋体" w:hAnsi="宋体"/>
                <w:bCs/>
                <w:sz w:val="18"/>
                <w:szCs w:val="18"/>
              </w:rPr>
              <w:t>）</w:t>
            </w:r>
            <w:r>
              <w:rPr>
                <w:rFonts w:hint="eastAsia" w:ascii="宋体" w:hAnsi="宋体"/>
                <w:bCs/>
                <w:sz w:val="18"/>
                <w:szCs w:val="18"/>
                <w:lang w:eastAsia="zh-CN"/>
              </w:rPr>
              <w:t>分析化学概论</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sz w:val="18"/>
                <w:szCs w:val="18"/>
              </w:rPr>
              <w:t>分析方法的分类</w:t>
            </w:r>
          </w:p>
          <w:p>
            <w:pPr>
              <w:adjustRightInd w:val="0"/>
              <w:snapToGrid w:val="0"/>
              <w:spacing w:before="156" w:beforeLines="50" w:after="156" w:afterLines="50" w:line="276" w:lineRule="auto"/>
              <w:rPr>
                <w:rFonts w:hint="eastAsia" w:ascii="宋体" w:hAnsi="宋体"/>
                <w:bCs/>
                <w:sz w:val="18"/>
                <w:szCs w:val="18"/>
              </w:rPr>
            </w:pPr>
            <w:r>
              <w:rPr>
                <w:rFonts w:hint="eastAsia" w:ascii="宋体" w:hAnsi="宋体"/>
                <w:bCs/>
                <w:sz w:val="18"/>
                <w:szCs w:val="18"/>
              </w:rPr>
              <w:t>2.</w:t>
            </w:r>
            <w:r>
              <w:rPr>
                <w:rFonts w:hint="eastAsia"/>
                <w:sz w:val="18"/>
                <w:szCs w:val="18"/>
              </w:rPr>
              <w:t>误差的来源和减免方法</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3</w:t>
            </w:r>
            <w:r>
              <w:rPr>
                <w:rFonts w:hint="eastAsia" w:ascii="宋体" w:hAnsi="宋体"/>
                <w:bCs/>
                <w:sz w:val="18"/>
                <w:szCs w:val="18"/>
              </w:rPr>
              <w:t>.</w:t>
            </w:r>
            <w:r>
              <w:rPr>
                <w:sz w:val="18"/>
                <w:szCs w:val="18"/>
              </w:rPr>
              <w:t>有效数字</w:t>
            </w:r>
            <w:r>
              <w:rPr>
                <w:rFonts w:hint="eastAsia"/>
                <w:sz w:val="18"/>
                <w:szCs w:val="18"/>
              </w:rPr>
              <w:t>及其</w:t>
            </w:r>
            <w:r>
              <w:rPr>
                <w:sz w:val="18"/>
                <w:szCs w:val="18"/>
              </w:rPr>
              <w:t>运算规则</w:t>
            </w:r>
          </w:p>
          <w:p>
            <w:pPr>
              <w:adjustRightInd w:val="0"/>
              <w:snapToGrid w:val="0"/>
              <w:spacing w:before="156" w:beforeLines="50" w:after="156" w:afterLines="50" w:line="276" w:lineRule="auto"/>
              <w:rPr>
                <w:rFonts w:hint="eastAsia" w:ascii="宋体" w:hAnsi="宋体"/>
                <w:sz w:val="18"/>
                <w:szCs w:val="18"/>
              </w:rPr>
            </w:pPr>
            <w:r>
              <w:rPr>
                <w:rFonts w:hint="eastAsia" w:ascii="宋体" w:hAnsi="宋体"/>
                <w:sz w:val="18"/>
                <w:szCs w:val="18"/>
              </w:rPr>
              <w:t>4</w:t>
            </w:r>
            <w:r>
              <w:rPr>
                <w:rFonts w:hint="eastAsia" w:ascii="宋体" w:hAnsi="宋体"/>
                <w:bCs/>
                <w:sz w:val="18"/>
                <w:szCs w:val="18"/>
              </w:rPr>
              <w:t>.</w:t>
            </w:r>
            <w:r>
              <w:rPr>
                <w:sz w:val="18"/>
                <w:szCs w:val="18"/>
              </w:rPr>
              <w:t>滴定分析</w:t>
            </w:r>
            <w:r>
              <w:rPr>
                <w:rFonts w:hint="eastAsia"/>
                <w:sz w:val="18"/>
                <w:szCs w:val="18"/>
              </w:rPr>
              <w:t>基本概念与方法，</w:t>
            </w:r>
            <w:r>
              <w:rPr>
                <w:sz w:val="18"/>
                <w:szCs w:val="18"/>
              </w:rPr>
              <w:t>滴定方式</w:t>
            </w:r>
            <w:r>
              <w:rPr>
                <w:rFonts w:hint="eastAsia"/>
                <w:sz w:val="18"/>
                <w:szCs w:val="18"/>
              </w:rPr>
              <w:t>，</w:t>
            </w:r>
            <w:r>
              <w:rPr>
                <w:sz w:val="18"/>
                <w:szCs w:val="18"/>
              </w:rPr>
              <w:t>标准溶液</w:t>
            </w:r>
            <w:r>
              <w:rPr>
                <w:rFonts w:hint="eastAsia"/>
                <w:sz w:val="18"/>
                <w:szCs w:val="18"/>
              </w:rPr>
              <w:t>的配制与标定，</w:t>
            </w:r>
            <w:r>
              <w:rPr>
                <w:sz w:val="18"/>
                <w:szCs w:val="18"/>
              </w:rPr>
              <w:t>滴定分析的计算</w:t>
            </w:r>
          </w:p>
          <w:p>
            <w:pPr>
              <w:adjustRightInd w:val="0"/>
              <w:snapToGrid w:val="0"/>
              <w:spacing w:before="156" w:beforeLines="50" w:after="156" w:afterLines="50" w:line="276" w:lineRule="auto"/>
              <w:rPr>
                <w:rFonts w:hint="eastAsia" w:ascii="宋体" w:hAnsi="宋体"/>
                <w:bCs/>
                <w:sz w:val="18"/>
                <w:szCs w:val="18"/>
                <w:lang w:eastAsia="zh-CN"/>
              </w:rPr>
            </w:pPr>
            <w:r>
              <w:rPr>
                <w:rFonts w:ascii="宋体" w:hAnsi="宋体"/>
                <w:bCs/>
                <w:sz w:val="18"/>
                <w:szCs w:val="18"/>
              </w:rPr>
              <w:t>（</w:t>
            </w:r>
            <w:r>
              <w:rPr>
                <w:rFonts w:hint="eastAsia" w:ascii="宋体" w:hAnsi="宋体"/>
                <w:bCs/>
                <w:sz w:val="18"/>
                <w:szCs w:val="18"/>
                <w:lang w:eastAsia="zh-CN"/>
              </w:rPr>
              <w:t>九</w:t>
            </w:r>
            <w:r>
              <w:rPr>
                <w:rFonts w:ascii="宋体" w:hAnsi="宋体"/>
                <w:bCs/>
                <w:sz w:val="18"/>
                <w:szCs w:val="18"/>
              </w:rPr>
              <w:t>）</w:t>
            </w:r>
            <w:r>
              <w:rPr>
                <w:rFonts w:hint="eastAsia" w:ascii="宋体" w:hAnsi="宋体"/>
                <w:bCs/>
                <w:sz w:val="18"/>
                <w:szCs w:val="18"/>
                <w:lang w:eastAsia="zh-CN"/>
              </w:rPr>
              <w:t>滴定分析法</w:t>
            </w:r>
          </w:p>
          <w:p>
            <w:pPr>
              <w:adjustRightInd w:val="0"/>
              <w:snapToGrid w:val="0"/>
              <w:spacing w:before="156" w:beforeLines="50" w:after="156" w:afterLines="50" w:line="276" w:lineRule="auto"/>
              <w:jc w:val="left"/>
              <w:rPr>
                <w:rFonts w:hint="eastAsia" w:ascii="宋体" w:hAnsi="宋体"/>
                <w:bCs/>
                <w:sz w:val="18"/>
                <w:szCs w:val="18"/>
              </w:rPr>
            </w:pPr>
            <w:r>
              <w:rPr>
                <w:rFonts w:hint="eastAsia" w:ascii="宋体" w:hAnsi="宋体"/>
                <w:bCs/>
                <w:sz w:val="18"/>
                <w:szCs w:val="18"/>
              </w:rPr>
              <w:t>1.</w:t>
            </w:r>
            <w:r>
              <w:rPr>
                <w:rFonts w:ascii="宋体" w:hAnsi="宋体"/>
                <w:sz w:val="18"/>
                <w:szCs w:val="18"/>
              </w:rPr>
              <w:t>酸碱滴定的基本原理</w:t>
            </w:r>
            <w:r>
              <w:rPr>
                <w:rFonts w:hint="eastAsia" w:ascii="宋体" w:hAnsi="宋体"/>
                <w:sz w:val="18"/>
                <w:szCs w:val="18"/>
              </w:rPr>
              <w:t>，</w:t>
            </w:r>
            <w:r>
              <w:rPr>
                <w:rFonts w:ascii="宋体" w:hAnsi="宋体"/>
                <w:sz w:val="18"/>
                <w:szCs w:val="18"/>
              </w:rPr>
              <w:t>酸碱指示剂的变色范围</w:t>
            </w:r>
            <w:r>
              <w:rPr>
                <w:rFonts w:hint="eastAsia" w:ascii="宋体" w:hAnsi="宋体"/>
                <w:sz w:val="18"/>
                <w:szCs w:val="18"/>
                <w:lang w:eastAsia="zh-CN"/>
              </w:rPr>
              <w:t>，</w:t>
            </w:r>
            <w:r>
              <w:rPr>
                <w:rFonts w:ascii="宋体" w:hAnsi="宋体"/>
                <w:sz w:val="18"/>
                <w:szCs w:val="18"/>
              </w:rPr>
              <w:t>影响滴定突跃的因素，酸碱指示剂</w:t>
            </w:r>
            <w:r>
              <w:rPr>
                <w:rFonts w:hint="eastAsia" w:ascii="宋体" w:hAnsi="宋体"/>
                <w:sz w:val="18"/>
                <w:szCs w:val="18"/>
                <w:lang w:eastAsia="zh-CN"/>
              </w:rPr>
              <w:t>的选择</w:t>
            </w:r>
            <w:r>
              <w:rPr>
                <w:rFonts w:hint="eastAsia" w:ascii="宋体" w:hAnsi="宋体"/>
                <w:sz w:val="18"/>
                <w:szCs w:val="18"/>
              </w:rPr>
              <w:t>，</w:t>
            </w:r>
            <w:r>
              <w:rPr>
                <w:rFonts w:ascii="宋体" w:hAnsi="宋体"/>
                <w:sz w:val="18"/>
                <w:szCs w:val="18"/>
              </w:rPr>
              <w:t>直接准确滴定一元酸（碱）的判</w:t>
            </w:r>
            <w:r>
              <w:rPr>
                <w:rFonts w:hint="eastAsia" w:ascii="宋体" w:hAnsi="宋体"/>
                <w:sz w:val="18"/>
                <w:szCs w:val="18"/>
              </w:rPr>
              <w:t>据</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bCs/>
                <w:sz w:val="18"/>
                <w:szCs w:val="18"/>
              </w:rPr>
              <w:t>2.</w:t>
            </w:r>
            <w:r>
              <w:rPr>
                <w:rFonts w:ascii="宋体" w:hAnsi="宋体"/>
                <w:sz w:val="18"/>
                <w:szCs w:val="18"/>
              </w:rPr>
              <w:t>配位滴定的基本原理</w:t>
            </w:r>
            <w:r>
              <w:rPr>
                <w:rFonts w:hint="eastAsia" w:ascii="宋体" w:hAnsi="宋体"/>
                <w:sz w:val="18"/>
                <w:szCs w:val="18"/>
              </w:rPr>
              <w:t>，</w:t>
            </w:r>
            <w:r>
              <w:rPr>
                <w:rFonts w:ascii="宋体" w:hAnsi="宋体"/>
                <w:sz w:val="18"/>
                <w:szCs w:val="18"/>
              </w:rPr>
              <w:t>单一金属离子准确滴定的</w:t>
            </w:r>
            <w:r>
              <w:rPr>
                <w:rFonts w:hint="eastAsia" w:ascii="宋体" w:hAnsi="宋体"/>
                <w:sz w:val="18"/>
                <w:szCs w:val="18"/>
                <w:lang w:eastAsia="zh-CN"/>
              </w:rPr>
              <w:t>条件，</w:t>
            </w:r>
            <w:r>
              <w:rPr>
                <w:rFonts w:ascii="宋体" w:hAnsi="宋体"/>
                <w:sz w:val="18"/>
                <w:szCs w:val="18"/>
              </w:rPr>
              <w:t>配位滴定中酸度的控制</w:t>
            </w:r>
            <w:r>
              <w:rPr>
                <w:rFonts w:hint="eastAsia" w:ascii="宋体" w:hAnsi="宋体"/>
                <w:sz w:val="18"/>
                <w:szCs w:val="18"/>
              </w:rPr>
              <w:t>，</w:t>
            </w:r>
            <w:r>
              <w:rPr>
                <w:rFonts w:ascii="宋体" w:hAnsi="宋体"/>
                <w:sz w:val="18"/>
                <w:szCs w:val="18"/>
              </w:rPr>
              <w:t>提高配位滴定选择性的方法</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3</w:t>
            </w:r>
            <w:r>
              <w:rPr>
                <w:rFonts w:hint="eastAsia" w:ascii="宋体" w:hAnsi="宋体"/>
                <w:bCs/>
                <w:sz w:val="18"/>
                <w:szCs w:val="18"/>
              </w:rPr>
              <w:t>.</w:t>
            </w:r>
            <w:r>
              <w:rPr>
                <w:rFonts w:ascii="宋体" w:hAnsi="宋体"/>
                <w:sz w:val="18"/>
                <w:szCs w:val="18"/>
              </w:rPr>
              <w:t>氧化还原滴定</w:t>
            </w:r>
            <w:r>
              <w:rPr>
                <w:rFonts w:hint="eastAsia" w:ascii="宋体" w:hAnsi="宋体"/>
                <w:sz w:val="18"/>
                <w:szCs w:val="18"/>
              </w:rPr>
              <w:t>的</w:t>
            </w:r>
            <w:r>
              <w:rPr>
                <w:rFonts w:ascii="宋体" w:hAnsi="宋体"/>
                <w:sz w:val="18"/>
                <w:szCs w:val="18"/>
              </w:rPr>
              <w:t>基本原理</w:t>
            </w:r>
            <w:r>
              <w:rPr>
                <w:rFonts w:hint="eastAsia" w:ascii="宋体" w:hAnsi="宋体"/>
                <w:sz w:val="18"/>
                <w:szCs w:val="18"/>
              </w:rPr>
              <w:t>，</w:t>
            </w:r>
            <w:r>
              <w:rPr>
                <w:rFonts w:hint="eastAsia" w:ascii="宋体" w:hAnsi="宋体"/>
                <w:sz w:val="18"/>
                <w:szCs w:val="18"/>
                <w:lang w:eastAsia="zh-CN"/>
              </w:rPr>
              <w:t>影响氧化还原滴定曲线的因素，</w:t>
            </w:r>
            <w:r>
              <w:rPr>
                <w:rFonts w:ascii="宋体" w:hAnsi="宋体"/>
                <w:sz w:val="18"/>
                <w:szCs w:val="18"/>
              </w:rPr>
              <w:t>氧化还原滴定法的指示剂</w:t>
            </w:r>
            <w:r>
              <w:rPr>
                <w:rFonts w:hint="eastAsia" w:ascii="宋体" w:hAnsi="宋体"/>
                <w:sz w:val="18"/>
                <w:szCs w:val="18"/>
              </w:rPr>
              <w:t>，</w:t>
            </w:r>
            <w:r>
              <w:rPr>
                <w:rFonts w:hint="eastAsia" w:ascii="宋体" w:hAnsi="宋体"/>
                <w:sz w:val="18"/>
                <w:szCs w:val="18"/>
                <w:lang w:eastAsia="zh-CN"/>
              </w:rPr>
              <w:t>高锰酸钾法，重铬酸钾法，碘量法</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rPr>
              <w:t>4</w:t>
            </w:r>
            <w:r>
              <w:rPr>
                <w:rFonts w:hint="eastAsia" w:ascii="宋体" w:hAnsi="宋体"/>
                <w:bCs/>
                <w:sz w:val="18"/>
                <w:szCs w:val="18"/>
              </w:rPr>
              <w:t>.</w:t>
            </w:r>
            <w:r>
              <w:rPr>
                <w:rFonts w:hint="eastAsia" w:ascii="宋体" w:hAnsi="宋体"/>
                <w:sz w:val="18"/>
                <w:szCs w:val="18"/>
                <w:lang w:eastAsia="zh-CN"/>
              </w:rPr>
              <w:t>影响沉淀滴定突跃的因素</w:t>
            </w:r>
            <w:r>
              <w:rPr>
                <w:rFonts w:hint="eastAsia" w:ascii="宋体" w:hAnsi="宋体"/>
                <w:sz w:val="18"/>
                <w:szCs w:val="18"/>
              </w:rPr>
              <w:t>，</w:t>
            </w:r>
            <w:r>
              <w:rPr>
                <w:rFonts w:hint="eastAsia" w:ascii="宋体" w:hAnsi="宋体"/>
                <w:sz w:val="18"/>
                <w:szCs w:val="18"/>
                <w:lang w:eastAsia="zh-CN"/>
              </w:rPr>
              <w:t>莫尔法和佛尔哈德法的原理和应用范围</w:t>
            </w:r>
          </w:p>
          <w:p>
            <w:pPr>
              <w:adjustRightInd w:val="0"/>
              <w:snapToGrid w:val="0"/>
              <w:spacing w:before="156" w:beforeLines="50" w:after="156" w:afterLines="50" w:line="276" w:lineRule="auto"/>
              <w:rPr>
                <w:rFonts w:hint="eastAsia" w:ascii="宋体" w:hAnsi="宋体"/>
                <w:bCs/>
                <w:sz w:val="18"/>
                <w:szCs w:val="18"/>
                <w:lang w:eastAsia="zh-CN"/>
              </w:rPr>
            </w:pPr>
            <w:r>
              <w:rPr>
                <w:rFonts w:hint="eastAsia" w:ascii="宋体" w:hAnsi="宋体"/>
                <w:bCs/>
                <w:sz w:val="18"/>
                <w:szCs w:val="18"/>
                <w:lang w:eastAsia="zh-CN"/>
              </w:rPr>
              <w:t>（十）吸光光度法</w:t>
            </w:r>
          </w:p>
          <w:p>
            <w:pPr>
              <w:adjustRightInd w:val="0"/>
              <w:snapToGrid w:val="0"/>
              <w:spacing w:before="156" w:beforeLines="50" w:after="156" w:afterLines="50" w:line="276" w:lineRule="auto"/>
              <w:rPr>
                <w:rFonts w:hint="eastAsia" w:ascii="宋体" w:hAnsi="宋体"/>
                <w:bCs/>
                <w:sz w:val="18"/>
                <w:szCs w:val="18"/>
              </w:rPr>
            </w:pPr>
            <w:r>
              <w:rPr>
                <w:rFonts w:hint="eastAsia" w:ascii="宋体" w:hAnsi="宋体"/>
                <w:bCs/>
                <w:sz w:val="18"/>
                <w:szCs w:val="18"/>
                <w:lang w:eastAsia="zh-CN"/>
              </w:rPr>
              <w:t>1</w:t>
            </w:r>
            <w:r>
              <w:rPr>
                <w:rFonts w:hint="eastAsia" w:ascii="宋体" w:hAnsi="宋体"/>
                <w:bCs/>
                <w:sz w:val="18"/>
                <w:szCs w:val="18"/>
              </w:rPr>
              <w:t>.</w:t>
            </w:r>
            <w:r>
              <w:rPr>
                <w:sz w:val="18"/>
                <w:szCs w:val="18"/>
              </w:rPr>
              <w:t>朗伯</w:t>
            </w:r>
            <w:r>
              <w:rPr>
                <w:rFonts w:hint="eastAsia"/>
                <w:sz w:val="18"/>
                <w:szCs w:val="18"/>
              </w:rPr>
              <w:t>-</w:t>
            </w:r>
            <w:r>
              <w:rPr>
                <w:sz w:val="18"/>
                <w:szCs w:val="18"/>
              </w:rPr>
              <w:t>比尔定律</w:t>
            </w:r>
          </w:p>
          <w:p>
            <w:pPr>
              <w:adjustRightInd w:val="0"/>
              <w:snapToGrid w:val="0"/>
              <w:spacing w:before="156" w:beforeLines="50" w:after="156" w:afterLines="50" w:line="276" w:lineRule="auto"/>
              <w:rPr>
                <w:rFonts w:hint="eastAsia" w:ascii="宋体" w:hAnsi="宋体"/>
                <w:sz w:val="18"/>
                <w:szCs w:val="18"/>
                <w:lang w:eastAsia="zh-CN"/>
              </w:rPr>
            </w:pPr>
            <w:r>
              <w:rPr>
                <w:rFonts w:hint="eastAsia" w:ascii="宋体" w:hAnsi="宋体"/>
                <w:sz w:val="18"/>
                <w:szCs w:val="18"/>
                <w:lang w:eastAsia="zh-CN"/>
              </w:rPr>
              <w:t>2</w:t>
            </w:r>
            <w:r>
              <w:rPr>
                <w:rFonts w:hint="eastAsia" w:ascii="宋体" w:hAnsi="宋体"/>
                <w:bCs/>
                <w:sz w:val="18"/>
                <w:szCs w:val="18"/>
              </w:rPr>
              <w:t>.</w:t>
            </w:r>
            <w:r>
              <w:rPr>
                <w:rFonts w:hint="eastAsia"/>
                <w:sz w:val="18"/>
                <w:szCs w:val="18"/>
              </w:rPr>
              <w:t>吸收曲线，标准曲线，吸光光度法的测定误差及测定条件的选择</w:t>
            </w:r>
          </w:p>
        </w:tc>
      </w:tr>
      <w:tr>
        <w:tblPrEx>
          <w:tblCellMar>
            <w:top w:w="0" w:type="dxa"/>
            <w:left w:w="200" w:type="dxa"/>
            <w:bottom w:w="0" w:type="dxa"/>
            <w:right w:w="160" w:type="dxa"/>
          </w:tblCellMar>
        </w:tblPrEx>
        <w:tc>
          <w:tcPr>
            <w:tcW w:w="10840" w:type="dxa"/>
            <w:gridSpan w:val="4"/>
            <w:tcBorders>
              <w:top w:val="single" w:color="000000" w:sz="4" w:space="0"/>
              <w:bottom w:val="single" w:color="000000" w:sz="4" w:space="0"/>
            </w:tcBorders>
            <w:vAlign w:val="top"/>
          </w:tcPr>
          <w:p>
            <w:pPr>
              <w:widowControl/>
              <w:adjustRightInd w:val="0"/>
              <w:snapToGrid w:val="0"/>
              <w:spacing w:before="156" w:beforeLines="50" w:after="156" w:afterLines="50" w:line="276" w:lineRule="auto"/>
              <w:jc w:val="left"/>
              <w:rPr>
                <w:rFonts w:hint="eastAsia" w:ascii="宋体" w:hAnsi="宋体"/>
                <w:b/>
                <w:bCs/>
                <w:sz w:val="18"/>
                <w:szCs w:val="18"/>
                <w:lang w:eastAsia="zh-CN"/>
              </w:rPr>
            </w:pPr>
            <w:r>
              <w:rPr>
                <w:rFonts w:ascii="宋体" w:hAnsi="宋体"/>
                <w:b/>
                <w:bCs/>
                <w:sz w:val="18"/>
                <w:szCs w:val="18"/>
              </w:rPr>
              <w:t>主要参考书目</w:t>
            </w:r>
          </w:p>
          <w:p>
            <w:pPr>
              <w:widowControl/>
              <w:adjustRightInd w:val="0"/>
              <w:snapToGrid w:val="0"/>
              <w:spacing w:before="156" w:beforeLines="50" w:after="156" w:afterLines="50" w:line="276" w:lineRule="auto"/>
              <w:jc w:val="left"/>
              <w:rPr>
                <w:rFonts w:hint="eastAsia" w:ascii="宋体" w:hAnsi="宋体"/>
                <w:sz w:val="18"/>
                <w:szCs w:val="18"/>
                <w:lang w:eastAsia="zh-CN"/>
              </w:rPr>
            </w:pPr>
            <w:r>
              <w:rPr>
                <w:rFonts w:ascii="宋体" w:hAnsi="宋体"/>
                <w:sz w:val="18"/>
                <w:szCs w:val="18"/>
              </w:rPr>
              <w:t>《</w:t>
            </w:r>
            <w:r>
              <w:rPr>
                <w:rFonts w:hint="eastAsia" w:ascii="宋体" w:hAnsi="宋体"/>
                <w:sz w:val="18"/>
                <w:szCs w:val="18"/>
                <w:lang w:eastAsia="zh-CN"/>
              </w:rPr>
              <w:t>无机及分析</w:t>
            </w:r>
            <w:r>
              <w:rPr>
                <w:rFonts w:ascii="宋体" w:hAnsi="宋体"/>
                <w:sz w:val="18"/>
                <w:szCs w:val="18"/>
              </w:rPr>
              <w:t>化学》，</w:t>
            </w:r>
            <w:r>
              <w:rPr>
                <w:rFonts w:hint="eastAsia" w:ascii="宋体" w:hAnsi="宋体"/>
                <w:sz w:val="18"/>
                <w:szCs w:val="18"/>
                <w:lang w:eastAsia="zh-CN"/>
              </w:rPr>
              <w:t>翟彤宇</w:t>
            </w:r>
            <w:r>
              <w:rPr>
                <w:rFonts w:ascii="宋体" w:hAnsi="宋体"/>
                <w:sz w:val="18"/>
                <w:szCs w:val="18"/>
              </w:rPr>
              <w:t>，</w:t>
            </w:r>
            <w:r>
              <w:rPr>
                <w:rFonts w:hint="eastAsia" w:ascii="宋体" w:hAnsi="宋体"/>
                <w:sz w:val="18"/>
                <w:szCs w:val="18"/>
                <w:lang w:eastAsia="zh-CN"/>
              </w:rPr>
              <w:t>中国农业</w:t>
            </w:r>
            <w:r>
              <w:rPr>
                <w:rFonts w:ascii="宋体" w:hAnsi="宋体"/>
                <w:sz w:val="18"/>
                <w:szCs w:val="18"/>
              </w:rPr>
              <w:t>出版社，20</w:t>
            </w:r>
            <w:r>
              <w:rPr>
                <w:rFonts w:hint="eastAsia" w:ascii="宋体" w:hAnsi="宋体"/>
                <w:sz w:val="18"/>
                <w:szCs w:val="18"/>
                <w:lang w:eastAsia="zh-CN"/>
              </w:rPr>
              <w:t>16</w:t>
            </w:r>
          </w:p>
          <w:p>
            <w:pPr>
              <w:widowControl/>
              <w:adjustRightInd w:val="0"/>
              <w:snapToGrid w:val="0"/>
              <w:spacing w:before="156" w:beforeLines="50" w:after="156" w:afterLines="50" w:line="276" w:lineRule="auto"/>
              <w:jc w:val="left"/>
              <w:rPr>
                <w:rFonts w:hint="eastAsia" w:ascii="宋体" w:hAnsi="宋体"/>
                <w:sz w:val="18"/>
                <w:szCs w:val="18"/>
                <w:lang w:eastAsia="zh-CN"/>
              </w:rPr>
            </w:pPr>
            <w:r>
              <w:rPr>
                <w:rFonts w:ascii="宋体" w:hAnsi="宋体"/>
                <w:sz w:val="18"/>
                <w:szCs w:val="18"/>
              </w:rPr>
              <w:t>《</w:t>
            </w:r>
            <w:r>
              <w:rPr>
                <w:rFonts w:hint="eastAsia" w:ascii="宋体" w:hAnsi="宋体"/>
                <w:sz w:val="18"/>
                <w:szCs w:val="18"/>
                <w:lang w:eastAsia="zh-CN"/>
              </w:rPr>
              <w:t>无机及分析</w:t>
            </w:r>
            <w:r>
              <w:rPr>
                <w:rFonts w:ascii="宋体" w:hAnsi="宋体"/>
                <w:sz w:val="18"/>
                <w:szCs w:val="18"/>
              </w:rPr>
              <w:t>化学</w:t>
            </w:r>
            <w:r>
              <w:rPr>
                <w:rFonts w:hint="eastAsia" w:ascii="宋体" w:hAnsi="宋体"/>
                <w:sz w:val="18"/>
                <w:szCs w:val="18"/>
                <w:lang w:eastAsia="zh-CN"/>
              </w:rPr>
              <w:t>习题册</w:t>
            </w:r>
            <w:r>
              <w:rPr>
                <w:rFonts w:ascii="宋体" w:hAnsi="宋体"/>
                <w:sz w:val="18"/>
                <w:szCs w:val="18"/>
              </w:rPr>
              <w:t>》，</w:t>
            </w:r>
            <w:r>
              <w:rPr>
                <w:rFonts w:hint="eastAsia" w:ascii="宋体" w:hAnsi="宋体"/>
                <w:sz w:val="18"/>
                <w:szCs w:val="18"/>
                <w:lang w:eastAsia="zh-CN"/>
              </w:rPr>
              <w:t>阿不都拉·艾尼瓦尔</w:t>
            </w:r>
            <w:r>
              <w:rPr>
                <w:rFonts w:ascii="宋体" w:hAnsi="宋体"/>
                <w:sz w:val="18"/>
                <w:szCs w:val="18"/>
              </w:rPr>
              <w:t>，</w:t>
            </w:r>
            <w:r>
              <w:rPr>
                <w:rFonts w:hint="eastAsia" w:ascii="宋体" w:hAnsi="宋体"/>
                <w:sz w:val="18"/>
                <w:szCs w:val="18"/>
                <w:lang w:eastAsia="zh-CN"/>
              </w:rPr>
              <w:t>中国农业</w:t>
            </w:r>
            <w:r>
              <w:rPr>
                <w:rFonts w:ascii="宋体" w:hAnsi="宋体"/>
                <w:sz w:val="18"/>
                <w:szCs w:val="18"/>
              </w:rPr>
              <w:t>出版社，20</w:t>
            </w:r>
            <w:r>
              <w:rPr>
                <w:rFonts w:hint="eastAsia" w:ascii="宋体" w:hAnsi="宋体"/>
                <w:sz w:val="18"/>
                <w:szCs w:val="18"/>
                <w:lang w:eastAsia="zh-CN"/>
              </w:rPr>
              <w:t>14</w:t>
            </w:r>
          </w:p>
        </w:tc>
      </w:tr>
    </w:tbl>
    <w:p>
      <w:pPr>
        <w:widowControl/>
        <w:tabs>
          <w:tab w:val="left" w:pos="1560"/>
        </w:tabs>
        <w:adjustRightInd w:val="0"/>
        <w:snapToGrid w:val="0"/>
        <w:spacing w:before="156" w:beforeLines="50" w:after="156" w:afterLines="50" w:line="276" w:lineRule="auto"/>
        <w:jc w:val="left"/>
        <w:rPr>
          <w:rFonts w:hint="eastAsia"/>
          <w:lang w:eastAsia="zh-CN"/>
        </w:rPr>
      </w:pPr>
    </w:p>
    <w:p>
      <w:pPr>
        <w:widowControl/>
        <w:jc w:val="center"/>
        <w:rPr>
          <w:rFonts w:ascii="Verdana" w:hAnsi="Verdana" w:cs="宋体"/>
          <w:kern w:val="0"/>
          <w:sz w:val="18"/>
          <w:szCs w:val="18"/>
        </w:rPr>
      </w:pPr>
      <w:r>
        <w:rPr>
          <w:rFonts w:ascii="Verdana" w:hAnsi="Verdana" w:cs="宋体"/>
          <w:kern w:val="0"/>
          <w:sz w:val="18"/>
          <w:szCs w:val="18"/>
        </w:rPr>
        <w:br w:type="page"/>
      </w:r>
      <w:r>
        <w:rPr>
          <w:rFonts w:ascii="Verdana" w:hAnsi="Verdana" w:cs="宋体"/>
          <w:kern w:val="0"/>
          <w:sz w:val="18"/>
          <w:szCs w:val="18"/>
        </w:rPr>
        <w:br w:type="textWrapping"/>
      </w:r>
      <w:r>
        <w:rPr>
          <w:rFonts w:hint="eastAsia" w:ascii="Verdana" w:hAnsi="Verdana" w:cs="宋体"/>
          <w:kern w:val="0"/>
          <w:sz w:val="28"/>
          <w:szCs w:val="28"/>
          <w:lang w:val="en-US" w:eastAsia="zh-CN"/>
        </w:rPr>
        <w:t>615</w:t>
      </w:r>
      <w:r>
        <w:rPr>
          <w:rFonts w:hint="eastAsia" w:ascii="黑体" w:hAnsi="Verdana" w:eastAsia="黑体" w:cs="宋体"/>
          <w:kern w:val="0"/>
          <w:sz w:val="28"/>
          <w:szCs w:val="28"/>
        </w:rPr>
        <w:t>《公共管理学》考试大纲</w:t>
      </w:r>
    </w:p>
    <w:p>
      <w:pPr>
        <w:widowControl/>
        <w:jc w:val="center"/>
        <w:rPr>
          <w:rFonts w:ascii="Verdana" w:hAnsi="Verdana" w:cs="宋体"/>
          <w:kern w:val="0"/>
          <w:sz w:val="20"/>
          <w:szCs w:val="20"/>
        </w:rPr>
      </w:pPr>
    </w:p>
    <w:tbl>
      <w:tblPr>
        <w:tblStyle w:val="13"/>
        <w:tblW w:w="9980" w:type="dxa"/>
        <w:jc w:val="center"/>
        <w:tblLayout w:type="fixed"/>
        <w:tblCellMar>
          <w:top w:w="0" w:type="dxa"/>
          <w:left w:w="0" w:type="dxa"/>
          <w:bottom w:w="0" w:type="dxa"/>
          <w:right w:w="0" w:type="dxa"/>
        </w:tblCellMar>
      </w:tblPr>
      <w:tblGrid>
        <w:gridCol w:w="1756"/>
        <w:gridCol w:w="2494"/>
        <w:gridCol w:w="1756"/>
        <w:gridCol w:w="3974"/>
      </w:tblGrid>
      <w:tr>
        <w:tblPrEx>
          <w:tblCellMar>
            <w:top w:w="0" w:type="dxa"/>
            <w:left w:w="0" w:type="dxa"/>
            <w:bottom w:w="0" w:type="dxa"/>
            <w:right w:w="0" w:type="dxa"/>
          </w:tblCellMar>
        </w:tblPrEx>
        <w:trPr>
          <w:trHeight w:val="195" w:hRule="atLeast"/>
          <w:jc w:val="center"/>
        </w:trPr>
        <w:tc>
          <w:tcPr>
            <w:tcW w:w="175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b/>
                <w:bCs/>
                <w:color w:val="auto"/>
                <w:kern w:val="0"/>
                <w:sz w:val="18"/>
              </w:rPr>
              <w:t>命题方式</w:t>
            </w:r>
            <w:r>
              <w:rPr>
                <w:rFonts w:ascii="Verdana" w:hAnsi="Verdana" w:cs="宋体"/>
                <w:color w:val="auto"/>
                <w:kern w:val="0"/>
                <w:sz w:val="18"/>
                <w:szCs w:val="18"/>
              </w:rPr>
              <w:t xml:space="preserve"> </w:t>
            </w:r>
          </w:p>
        </w:tc>
        <w:tc>
          <w:tcPr>
            <w:tcW w:w="249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color w:val="auto"/>
                <w:kern w:val="0"/>
                <w:sz w:val="18"/>
                <w:szCs w:val="18"/>
              </w:rPr>
              <w:t xml:space="preserve">招生单位自命题 </w:t>
            </w:r>
          </w:p>
        </w:tc>
        <w:tc>
          <w:tcPr>
            <w:tcW w:w="1756"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b/>
                <w:bCs/>
                <w:color w:val="auto"/>
                <w:kern w:val="0"/>
                <w:sz w:val="18"/>
              </w:rPr>
              <w:t>科目类别</w:t>
            </w:r>
            <w:r>
              <w:rPr>
                <w:rFonts w:ascii="Verdana" w:hAnsi="Verdana" w:cs="宋体"/>
                <w:color w:val="auto"/>
                <w:kern w:val="0"/>
                <w:sz w:val="18"/>
                <w:szCs w:val="18"/>
              </w:rPr>
              <w:t xml:space="preserve"> </w:t>
            </w:r>
          </w:p>
        </w:tc>
        <w:tc>
          <w:tcPr>
            <w:tcW w:w="3974"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color w:val="auto"/>
                <w:kern w:val="0"/>
                <w:sz w:val="18"/>
                <w:szCs w:val="18"/>
              </w:rPr>
              <w:t xml:space="preserve">初试 </w:t>
            </w:r>
          </w:p>
        </w:tc>
      </w:tr>
      <w:tr>
        <w:tblPrEx>
          <w:tblCellMar>
            <w:top w:w="0" w:type="dxa"/>
            <w:left w:w="0" w:type="dxa"/>
            <w:bottom w:w="0" w:type="dxa"/>
            <w:right w:w="0" w:type="dxa"/>
          </w:tblCellMar>
        </w:tblPrEx>
        <w:trPr>
          <w:trHeight w:val="188" w:hRule="atLeast"/>
          <w:jc w:val="center"/>
        </w:trPr>
        <w:tc>
          <w:tcPr>
            <w:tcW w:w="1756"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ascii="Verdana" w:hAnsi="Verdana" w:cs="宋体"/>
                <w:b/>
                <w:bCs/>
                <w:color w:val="auto"/>
                <w:kern w:val="0"/>
                <w:sz w:val="18"/>
              </w:rPr>
              <w:t>满分</w:t>
            </w:r>
            <w:r>
              <w:rPr>
                <w:rFonts w:ascii="Verdana" w:hAnsi="Verdana" w:cs="宋体"/>
                <w:color w:val="auto"/>
                <w:kern w:val="0"/>
                <w:sz w:val="18"/>
                <w:szCs w:val="18"/>
              </w:rPr>
              <w:t xml:space="preserve"> </w:t>
            </w:r>
          </w:p>
        </w:tc>
        <w:tc>
          <w:tcPr>
            <w:tcW w:w="8224"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color w:val="auto"/>
                <w:kern w:val="0"/>
                <w:sz w:val="18"/>
                <w:szCs w:val="18"/>
              </w:rPr>
            </w:pPr>
            <w:r>
              <w:rPr>
                <w:rFonts w:hint="eastAsia" w:ascii="Verdana" w:hAnsi="Verdana" w:cs="宋体"/>
                <w:color w:val="auto"/>
                <w:kern w:val="0"/>
                <w:sz w:val="18"/>
                <w:szCs w:val="18"/>
              </w:rPr>
              <w:t>150</w:t>
            </w:r>
          </w:p>
        </w:tc>
      </w:tr>
      <w:tr>
        <w:tblPrEx>
          <w:tblCellMar>
            <w:top w:w="0" w:type="dxa"/>
            <w:left w:w="0" w:type="dxa"/>
            <w:bottom w:w="0" w:type="dxa"/>
            <w:right w:w="0" w:type="dxa"/>
          </w:tblCellMar>
        </w:tblPrEx>
        <w:trPr>
          <w:trHeight w:val="1022" w:hRule="atLeast"/>
          <w:jc w:val="center"/>
        </w:trPr>
        <w:tc>
          <w:tcPr>
            <w:tcW w:w="998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color w:val="auto"/>
                <w:kern w:val="0"/>
                <w:sz w:val="18"/>
                <w:szCs w:val="18"/>
              </w:rPr>
            </w:pPr>
            <w:r>
              <w:rPr>
                <w:rFonts w:ascii="Verdana" w:hAnsi="Verdana" w:cs="宋体"/>
                <w:b/>
                <w:bCs/>
                <w:color w:val="auto"/>
                <w:kern w:val="0"/>
                <w:sz w:val="18"/>
              </w:rPr>
              <w:t>考试性质</w:t>
            </w:r>
            <w:r>
              <w:rPr>
                <w:rFonts w:ascii="Verdana" w:hAnsi="Verdana" w:cs="宋体"/>
                <w:color w:val="auto"/>
                <w:kern w:val="0"/>
                <w:sz w:val="18"/>
                <w:szCs w:val="18"/>
              </w:rPr>
              <w:br w:type="textWrapping"/>
            </w:r>
            <w:r>
              <w:rPr>
                <w:rFonts w:hint="eastAsia"/>
                <w:color w:val="auto"/>
              </w:rPr>
              <w:t>《公共管理学》是我校公共管理学科的核心基础课程，是公共管理专业学生必须掌握的基础性理论课程之一。本课程的考试目的是测试考生对公共管理学的基本概念、基本范畴、基本原理、基本方法掌握的程度，考察考生运用上述知识</w:t>
            </w:r>
            <w:r>
              <w:rPr>
                <w:rFonts w:hint="eastAsia"/>
                <w:color w:val="auto"/>
                <w:lang w:eastAsia="zh-CN"/>
              </w:rPr>
              <w:t>、</w:t>
            </w:r>
            <w:r>
              <w:rPr>
                <w:rFonts w:hint="eastAsia"/>
                <w:color w:val="auto"/>
              </w:rPr>
              <w:t>理论分析和解决现实公共管理现实问题的能力及对我国公共部门管理的具体实践和改革发展趋势的熟悉情况，并由此判断学生是否具有进一步深造的基本素质和培养潜力。</w:t>
            </w:r>
          </w:p>
        </w:tc>
      </w:tr>
      <w:tr>
        <w:tblPrEx>
          <w:tblCellMar>
            <w:top w:w="0" w:type="dxa"/>
            <w:left w:w="0" w:type="dxa"/>
            <w:bottom w:w="0" w:type="dxa"/>
            <w:right w:w="0" w:type="dxa"/>
          </w:tblCellMar>
        </w:tblPrEx>
        <w:trPr>
          <w:trHeight w:val="2607" w:hRule="atLeast"/>
          <w:jc w:val="center"/>
        </w:trPr>
        <w:tc>
          <w:tcPr>
            <w:tcW w:w="9980" w:type="dxa"/>
            <w:gridSpan w:val="4"/>
            <w:tcBorders>
              <w:top w:val="single" w:color="000000" w:sz="6" w:space="0"/>
              <w:bottom w:val="single" w:color="000000" w:sz="6" w:space="0"/>
            </w:tcBorders>
            <w:tcMar>
              <w:top w:w="0" w:type="dxa"/>
              <w:left w:w="200" w:type="dxa"/>
              <w:bottom w:w="0" w:type="dxa"/>
              <w:right w:w="160" w:type="dxa"/>
            </w:tcMar>
            <w:vAlign w:val="top"/>
          </w:tcPr>
          <w:p>
            <w:pPr>
              <w:spacing w:line="360" w:lineRule="auto"/>
              <w:ind w:firstLine="361" w:firstLineChars="200"/>
              <w:rPr>
                <w:rFonts w:hint="eastAsia"/>
                <w:color w:val="auto"/>
              </w:rPr>
            </w:pPr>
            <w:r>
              <w:rPr>
                <w:rFonts w:ascii="Verdana" w:hAnsi="Verdana" w:cs="宋体"/>
                <w:b/>
                <w:bCs/>
                <w:color w:val="auto"/>
                <w:kern w:val="0"/>
                <w:sz w:val="18"/>
              </w:rPr>
              <w:t>考试内容和考试要求</w:t>
            </w:r>
            <w:r>
              <w:rPr>
                <w:rFonts w:ascii="Verdana" w:hAnsi="Verdana" w:cs="宋体"/>
                <w:color w:val="auto"/>
                <w:kern w:val="0"/>
                <w:sz w:val="18"/>
                <w:szCs w:val="18"/>
              </w:rPr>
              <w:br w:type="textWrapping"/>
            </w:r>
            <w:r>
              <w:rPr>
                <w:rFonts w:hint="eastAsia"/>
                <w:b/>
                <w:bCs/>
                <w:color w:val="auto"/>
              </w:rPr>
              <w:t>一、公共管理学导论</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管理、公共行政、公共物品、公共治理、善治的基本概念；公共管理与公共行政、公共管理与企业(私人)管理的异同；公共部门管理研究发展过程中依次出现的三种研究途径和范式；公共管理范式的基本特征；公共管理学的研究途径和方法。</w:t>
            </w:r>
          </w:p>
          <w:p>
            <w:pPr>
              <w:spacing w:line="360" w:lineRule="auto"/>
              <w:ind w:firstLine="420" w:firstLineChars="200"/>
              <w:rPr>
                <w:rFonts w:hint="eastAsia"/>
                <w:color w:val="auto"/>
              </w:rPr>
            </w:pPr>
            <w:r>
              <w:rPr>
                <w:rFonts w:hint="eastAsia"/>
                <w:color w:val="auto"/>
              </w:rPr>
              <w:t>考试要求：</w:t>
            </w:r>
          </w:p>
          <w:p>
            <w:pPr>
              <w:numPr>
                <w:ilvl w:val="0"/>
                <w:numId w:val="27"/>
              </w:numPr>
              <w:spacing w:line="360" w:lineRule="auto"/>
              <w:ind w:firstLine="420" w:firstLineChars="200"/>
              <w:rPr>
                <w:rFonts w:hint="eastAsia"/>
                <w:color w:val="auto"/>
              </w:rPr>
            </w:pPr>
            <w:r>
              <w:rPr>
                <w:rFonts w:hint="eastAsia"/>
                <w:color w:val="auto"/>
              </w:rPr>
              <w:t>掌握公共管理、公共行政、公共物品、公共治理、善治的基本概念；</w:t>
            </w:r>
          </w:p>
          <w:p>
            <w:pPr>
              <w:numPr>
                <w:ilvl w:val="0"/>
                <w:numId w:val="27"/>
              </w:numPr>
              <w:spacing w:line="360" w:lineRule="auto"/>
              <w:ind w:left="0" w:leftChars="0" w:firstLine="420" w:firstLineChars="200"/>
              <w:rPr>
                <w:rFonts w:hint="eastAsia"/>
                <w:color w:val="auto"/>
              </w:rPr>
            </w:pPr>
            <w:r>
              <w:rPr>
                <w:rFonts w:hint="eastAsia"/>
                <w:color w:val="auto"/>
              </w:rPr>
              <w:t>理解公共管理与行政管理的内在联系与区别；</w:t>
            </w:r>
          </w:p>
          <w:p>
            <w:pPr>
              <w:spacing w:line="360" w:lineRule="auto"/>
              <w:ind w:firstLine="420" w:firstLineChars="200"/>
              <w:rPr>
                <w:rFonts w:hint="eastAsia"/>
                <w:color w:val="auto"/>
              </w:rPr>
            </w:pPr>
            <w:r>
              <w:rPr>
                <w:rFonts w:hint="eastAsia"/>
                <w:color w:val="auto"/>
              </w:rPr>
              <w:t>3.</w:t>
            </w:r>
            <w:r>
              <w:rPr>
                <w:rFonts w:hint="eastAsia"/>
                <w:color w:val="auto"/>
                <w:lang w:val="en-US" w:eastAsia="zh-CN"/>
              </w:rPr>
              <w:t xml:space="preserve"> </w:t>
            </w:r>
            <w:r>
              <w:rPr>
                <w:rFonts w:hint="eastAsia"/>
                <w:color w:val="auto"/>
              </w:rPr>
              <w:t>理解公共管理与企业(私人)管理相似之处和差别；</w:t>
            </w:r>
          </w:p>
          <w:p>
            <w:pPr>
              <w:spacing w:line="360" w:lineRule="auto"/>
              <w:ind w:firstLine="420" w:firstLineChars="200"/>
              <w:rPr>
                <w:rFonts w:hint="eastAsia"/>
                <w:color w:val="auto"/>
              </w:rPr>
            </w:pPr>
            <w:r>
              <w:rPr>
                <w:rFonts w:hint="eastAsia"/>
                <w:color w:val="auto"/>
              </w:rPr>
              <w:t>4.</w:t>
            </w:r>
            <w:r>
              <w:rPr>
                <w:rFonts w:hint="eastAsia"/>
                <w:color w:val="auto"/>
                <w:lang w:val="en-US" w:eastAsia="zh-CN"/>
              </w:rPr>
              <w:t xml:space="preserve"> </w:t>
            </w:r>
            <w:r>
              <w:rPr>
                <w:rFonts w:hint="eastAsia"/>
                <w:color w:val="auto"/>
              </w:rPr>
              <w:t>理解公共管理学研究发展过程P途径与B途径的异同；</w:t>
            </w:r>
          </w:p>
          <w:p>
            <w:pPr>
              <w:spacing w:line="360" w:lineRule="auto"/>
              <w:ind w:firstLine="420" w:firstLineChars="200"/>
              <w:rPr>
                <w:rFonts w:hint="eastAsia"/>
                <w:color w:val="auto"/>
              </w:rPr>
            </w:pPr>
            <w:r>
              <w:rPr>
                <w:rFonts w:hint="eastAsia"/>
                <w:color w:val="auto"/>
              </w:rPr>
              <w:t>5.</w:t>
            </w:r>
            <w:r>
              <w:rPr>
                <w:rFonts w:hint="eastAsia"/>
                <w:color w:val="auto"/>
                <w:lang w:val="en-US" w:eastAsia="zh-CN"/>
              </w:rPr>
              <w:t xml:space="preserve"> </w:t>
            </w:r>
            <w:r>
              <w:rPr>
                <w:rFonts w:hint="eastAsia"/>
                <w:color w:val="auto"/>
              </w:rPr>
              <w:t>理解公共管理学的研究对象和学科特征；</w:t>
            </w:r>
          </w:p>
          <w:p>
            <w:pPr>
              <w:spacing w:line="360" w:lineRule="auto"/>
              <w:ind w:firstLine="420" w:firstLineChars="200"/>
              <w:rPr>
                <w:rFonts w:hint="eastAsia"/>
                <w:color w:val="auto"/>
              </w:rPr>
            </w:pPr>
            <w:r>
              <w:rPr>
                <w:rFonts w:hint="eastAsia"/>
                <w:color w:val="auto"/>
              </w:rPr>
              <w:t>6.</w:t>
            </w:r>
            <w:r>
              <w:rPr>
                <w:rFonts w:hint="eastAsia"/>
                <w:color w:val="auto"/>
                <w:lang w:val="en-US" w:eastAsia="zh-CN"/>
              </w:rPr>
              <w:t xml:space="preserve"> </w:t>
            </w:r>
            <w:r>
              <w:rPr>
                <w:rFonts w:hint="eastAsia"/>
                <w:color w:val="auto"/>
              </w:rPr>
              <w:t>了解公共管理学的方法。</w:t>
            </w:r>
          </w:p>
          <w:p>
            <w:pPr>
              <w:spacing w:line="360" w:lineRule="auto"/>
              <w:rPr>
                <w:rFonts w:hint="eastAsia"/>
                <w:b/>
                <w:bCs/>
                <w:color w:val="auto"/>
              </w:rPr>
            </w:pPr>
            <w:r>
              <w:rPr>
                <w:rFonts w:hint="eastAsia"/>
                <w:b/>
                <w:bCs/>
                <w:color w:val="auto"/>
              </w:rPr>
              <w:t>二、公共管理的理论发展</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公共管理理论及其发展演进的过程、各种理论流派，各种理论流派的主要代表人物、代表观点、理论贡献与局限性，当代公共管理的前沿理论。</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1．了解公共行政、公共管理的历史演进过程及其理论流派；</w:t>
            </w:r>
          </w:p>
          <w:p>
            <w:pPr>
              <w:spacing w:line="360" w:lineRule="auto"/>
              <w:ind w:firstLine="420" w:firstLineChars="200"/>
              <w:rPr>
                <w:rFonts w:hint="eastAsia"/>
                <w:color w:val="auto"/>
              </w:rPr>
            </w:pPr>
            <w:r>
              <w:rPr>
                <w:rFonts w:hint="eastAsia"/>
                <w:color w:val="auto"/>
              </w:rPr>
              <w:t>2．理解并掌握韦伯官僚制理论及其官僚制的特征和优缺点；</w:t>
            </w:r>
          </w:p>
          <w:p>
            <w:pPr>
              <w:spacing w:line="360" w:lineRule="auto"/>
              <w:ind w:firstLine="420" w:firstLineChars="200"/>
              <w:rPr>
                <w:rFonts w:hint="eastAsia"/>
                <w:color w:val="auto"/>
              </w:rPr>
            </w:pPr>
            <w:r>
              <w:rPr>
                <w:rFonts w:hint="eastAsia"/>
                <w:color w:val="auto"/>
              </w:rPr>
              <w:t>3. 理解新公共行政学的基本内容；</w:t>
            </w:r>
          </w:p>
          <w:p>
            <w:pPr>
              <w:spacing w:line="360" w:lineRule="auto"/>
              <w:ind w:firstLine="420" w:firstLineChars="200"/>
              <w:rPr>
                <w:rFonts w:hint="eastAsia"/>
                <w:color w:val="auto"/>
              </w:rPr>
            </w:pPr>
            <w:r>
              <w:rPr>
                <w:rFonts w:hint="eastAsia"/>
                <w:color w:val="auto"/>
              </w:rPr>
              <w:t>4. 理解公共选择理论及其对政府规模扩张的阐述和主张；</w:t>
            </w:r>
          </w:p>
          <w:p>
            <w:pPr>
              <w:spacing w:line="360" w:lineRule="auto"/>
              <w:ind w:firstLine="420" w:firstLineChars="200"/>
              <w:rPr>
                <w:rFonts w:hint="eastAsia"/>
                <w:color w:val="auto"/>
              </w:rPr>
            </w:pPr>
            <w:r>
              <w:rPr>
                <w:rFonts w:hint="eastAsia"/>
                <w:color w:val="auto"/>
              </w:rPr>
              <w:t>5. 理解并掌握新公共管理的基本理念和代表性观点；</w:t>
            </w:r>
          </w:p>
          <w:p>
            <w:pPr>
              <w:spacing w:line="360" w:lineRule="auto"/>
              <w:ind w:firstLine="420" w:firstLineChars="200"/>
              <w:rPr>
                <w:rFonts w:hint="eastAsia"/>
                <w:color w:val="auto"/>
              </w:rPr>
            </w:pPr>
            <w:r>
              <w:rPr>
                <w:rFonts w:hint="eastAsia"/>
                <w:color w:val="auto"/>
              </w:rPr>
              <w:t>6. 理解公共治理理论主张；</w:t>
            </w:r>
          </w:p>
          <w:p>
            <w:pPr>
              <w:spacing w:line="360" w:lineRule="auto"/>
              <w:ind w:firstLine="420" w:firstLineChars="200"/>
              <w:rPr>
                <w:rFonts w:hint="eastAsia"/>
                <w:color w:val="auto"/>
              </w:rPr>
            </w:pPr>
            <w:r>
              <w:rPr>
                <w:rFonts w:hint="eastAsia"/>
                <w:color w:val="auto"/>
              </w:rPr>
              <w:t>7. 理解新公共服务理论的基本观点；</w:t>
            </w:r>
          </w:p>
          <w:p>
            <w:pPr>
              <w:spacing w:line="360" w:lineRule="auto"/>
              <w:rPr>
                <w:rFonts w:hint="eastAsia"/>
                <w:b/>
                <w:bCs/>
                <w:color w:val="auto"/>
              </w:rPr>
            </w:pPr>
            <w:r>
              <w:rPr>
                <w:rFonts w:hint="eastAsia"/>
                <w:b/>
                <w:bCs/>
                <w:color w:val="auto"/>
              </w:rPr>
              <w:t>三、公共组织</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公共组织的结构形式及其特点、各种公共组织类型的划分及其相互关系，公共管理主体政府组织、非营利组织、准政府组织及其变革，公共管理领导体制。</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理解并掌握公共组织的内涵、特征、构成要素；</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理解并掌握公共组织横向和纵向结构的基本特点及其优缺点；</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理解公共组织的基本类型及其各类型间的联系与区别；</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理解并掌握非营利组织的特征及其作用，分析我国非营利组织的发展存在的问题和改革取向；</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理解并掌握我国事业单位的基本特征，重点分析事业单位及其管理体制的形成原因、存在问题和改革发展的思路；</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理解科层组织的基本特征及传统科层组织的缺陷和困境；</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理解并掌握公共组织的变革目标和变革内容；</w:t>
            </w:r>
          </w:p>
          <w:p>
            <w:pPr>
              <w:spacing w:line="360" w:lineRule="auto"/>
              <w:ind w:firstLine="420" w:firstLineChars="200"/>
              <w:rPr>
                <w:rFonts w:hint="eastAsia"/>
                <w:color w:val="auto"/>
              </w:rPr>
            </w:pPr>
            <w:r>
              <w:rPr>
                <w:rFonts w:hint="eastAsia"/>
                <w:color w:val="auto"/>
              </w:rPr>
              <w:t>8．</w:t>
            </w:r>
            <w:r>
              <w:rPr>
                <w:rFonts w:hint="eastAsia"/>
                <w:color w:val="auto"/>
              </w:rPr>
              <w:tab/>
            </w:r>
            <w:r>
              <w:rPr>
                <w:rFonts w:hint="eastAsia"/>
                <w:color w:val="auto"/>
              </w:rPr>
              <w:t>理解公共管理领导体制存在问题及其改革路径。</w:t>
            </w:r>
          </w:p>
          <w:p>
            <w:pPr>
              <w:spacing w:line="360" w:lineRule="auto"/>
              <w:rPr>
                <w:rFonts w:hint="eastAsia"/>
                <w:b/>
                <w:bCs/>
                <w:color w:val="auto"/>
              </w:rPr>
            </w:pPr>
            <w:r>
              <w:rPr>
                <w:rFonts w:hint="eastAsia"/>
                <w:b/>
                <w:bCs/>
                <w:color w:val="auto"/>
              </w:rPr>
              <w:t>四、公共政策</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公共政策的性质，公共政策工具，公共政策过程环节，公共政策分析，公共政策发展。</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了解公共政策的性质；</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理解并掌握公共政策工具的类型及其特点，运用政策工具分析评估现实政策问题。</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了解公共政策过程的各个环节内容；</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理解并掌握公共政策沟通的障碍、原因及其解决途径；</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理解并掌握政策执行失控的主要表现、原因及其矫正措施；</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了解公共政策分析的含义和方法；</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了解公共政策发展的趋向及价值导向。</w:t>
            </w:r>
          </w:p>
          <w:p>
            <w:pPr>
              <w:spacing w:line="360" w:lineRule="auto"/>
              <w:rPr>
                <w:rFonts w:hint="eastAsia"/>
                <w:b/>
                <w:bCs/>
                <w:color w:val="auto"/>
                <w:highlight w:val="none"/>
              </w:rPr>
            </w:pPr>
            <w:r>
              <w:rPr>
                <w:rFonts w:hint="eastAsia"/>
                <w:b/>
                <w:bCs/>
                <w:color w:val="auto"/>
                <w:highlight w:val="none"/>
              </w:rPr>
              <w:t>五、公共人力资源管理</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从人事管理到人力资源管理；人力资源与传统人事管理的区别；传统政府人事管理理论及模式的特征及局限性、公共部门人力资源管理理论及模式的兴起；公共部门人力资源管理的特征；人力资源管理模式在我国公共部门的推广；西方国家公务员制度的形成与特点；我国公务员制度的建立与发展；我国公务员制度的基本内容；公共部门人力资源管理变革。</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理解人力资源特点；</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理解并掌握现代人力资源管理与传统人事管理的差别；</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了解公共部门人力资源管理理论及其演进过程；</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理解公共人力资源管理的主要内容；</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了解人员招聘的一般程序，理解不同招聘渠道优缺点；</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理解绩效评估的含义及其功能；</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理解薪酬管理的基本原则及其影响因素；</w:t>
            </w:r>
          </w:p>
          <w:p>
            <w:pPr>
              <w:spacing w:line="360" w:lineRule="auto"/>
              <w:ind w:firstLine="420" w:firstLineChars="200"/>
              <w:rPr>
                <w:rFonts w:hint="eastAsia"/>
                <w:color w:val="auto"/>
              </w:rPr>
            </w:pPr>
            <w:r>
              <w:rPr>
                <w:rFonts w:hint="eastAsia"/>
                <w:color w:val="auto"/>
              </w:rPr>
              <w:t>8.</w:t>
            </w:r>
            <w:r>
              <w:rPr>
                <w:rFonts w:hint="eastAsia"/>
                <w:color w:val="auto"/>
              </w:rPr>
              <w:tab/>
            </w:r>
            <w:r>
              <w:rPr>
                <w:rFonts w:hint="eastAsia"/>
                <w:color w:val="auto"/>
              </w:rPr>
              <w:t>了解公共人力资源管理制度的价值因素及传统公共人事管理的基本制度；</w:t>
            </w:r>
          </w:p>
          <w:p>
            <w:pPr>
              <w:spacing w:line="360" w:lineRule="auto"/>
              <w:ind w:firstLine="420" w:firstLineChars="200"/>
              <w:rPr>
                <w:rFonts w:hint="eastAsia"/>
                <w:color w:val="auto"/>
              </w:rPr>
            </w:pPr>
            <w:r>
              <w:rPr>
                <w:rFonts w:hint="eastAsia"/>
                <w:color w:val="auto"/>
              </w:rPr>
              <w:t>9.</w:t>
            </w:r>
            <w:r>
              <w:rPr>
                <w:rFonts w:hint="eastAsia"/>
                <w:color w:val="auto"/>
              </w:rPr>
              <w:tab/>
            </w:r>
            <w:r>
              <w:rPr>
                <w:rFonts w:hint="eastAsia"/>
                <w:color w:val="auto"/>
              </w:rPr>
              <w:t>了解西方国家公务员制度的形成与特点；</w:t>
            </w:r>
          </w:p>
          <w:p>
            <w:pPr>
              <w:spacing w:line="360" w:lineRule="auto"/>
              <w:ind w:firstLine="420" w:firstLineChars="200"/>
              <w:rPr>
                <w:rFonts w:hint="eastAsia"/>
                <w:color w:val="auto"/>
              </w:rPr>
            </w:pPr>
            <w:r>
              <w:rPr>
                <w:rFonts w:hint="eastAsia"/>
                <w:color w:val="auto"/>
              </w:rPr>
              <w:t>10.</w:t>
            </w:r>
            <w:r>
              <w:rPr>
                <w:rFonts w:hint="eastAsia"/>
                <w:color w:val="auto"/>
              </w:rPr>
              <w:tab/>
            </w:r>
            <w:r>
              <w:rPr>
                <w:rFonts w:hint="eastAsia"/>
                <w:color w:val="auto"/>
              </w:rPr>
              <w:t>掌握我国公务员制度的基本内容；</w:t>
            </w:r>
          </w:p>
          <w:p>
            <w:pPr>
              <w:spacing w:line="360" w:lineRule="auto"/>
              <w:ind w:firstLine="420" w:firstLineChars="200"/>
              <w:rPr>
                <w:rFonts w:hint="eastAsia"/>
                <w:color w:val="auto"/>
              </w:rPr>
            </w:pPr>
            <w:r>
              <w:rPr>
                <w:rFonts w:hint="eastAsia"/>
                <w:color w:val="auto"/>
              </w:rPr>
              <w:t>11.</w:t>
            </w:r>
            <w:r>
              <w:rPr>
                <w:rFonts w:hint="eastAsia"/>
                <w:color w:val="auto"/>
              </w:rPr>
              <w:tab/>
            </w:r>
            <w:r>
              <w:rPr>
                <w:rFonts w:hint="eastAsia"/>
                <w:color w:val="auto"/>
              </w:rPr>
              <w:t>了解我国公务员制度建设取得的成就、存在的主要，理解完善我国公务员制度的措施；</w:t>
            </w:r>
          </w:p>
          <w:p>
            <w:pPr>
              <w:spacing w:line="360" w:lineRule="auto"/>
              <w:ind w:firstLine="420" w:firstLineChars="200"/>
              <w:rPr>
                <w:rFonts w:hint="eastAsia"/>
                <w:color w:val="auto"/>
              </w:rPr>
            </w:pPr>
            <w:r>
              <w:rPr>
                <w:rFonts w:hint="eastAsia"/>
                <w:color w:val="auto"/>
              </w:rPr>
              <w:t>12.</w:t>
            </w:r>
            <w:r>
              <w:rPr>
                <w:rFonts w:hint="eastAsia"/>
                <w:color w:val="auto"/>
              </w:rPr>
              <w:tab/>
            </w:r>
            <w:r>
              <w:rPr>
                <w:rFonts w:hint="eastAsia"/>
                <w:color w:val="auto"/>
              </w:rPr>
              <w:t>理解国外公共人力资源管理变革的背景和改革特点；</w:t>
            </w:r>
          </w:p>
          <w:p>
            <w:pPr>
              <w:spacing w:line="360" w:lineRule="auto"/>
              <w:ind w:firstLine="420" w:firstLineChars="200"/>
              <w:rPr>
                <w:rFonts w:hint="eastAsia"/>
                <w:color w:val="auto"/>
              </w:rPr>
            </w:pPr>
            <w:r>
              <w:rPr>
                <w:rFonts w:hint="eastAsia"/>
                <w:color w:val="auto"/>
              </w:rPr>
              <w:t>13.</w:t>
            </w:r>
            <w:r>
              <w:rPr>
                <w:rFonts w:hint="eastAsia"/>
                <w:color w:val="auto"/>
              </w:rPr>
              <w:tab/>
            </w:r>
            <w:r>
              <w:rPr>
                <w:rFonts w:hint="eastAsia"/>
                <w:color w:val="auto"/>
              </w:rPr>
              <w:t>理解我国人力资源管理存在的问题及其改革思路；</w:t>
            </w:r>
          </w:p>
          <w:p>
            <w:pPr>
              <w:spacing w:line="360" w:lineRule="auto"/>
              <w:rPr>
                <w:rFonts w:hint="eastAsia"/>
                <w:b/>
                <w:bCs/>
                <w:color w:val="auto"/>
              </w:rPr>
            </w:pPr>
            <w:r>
              <w:rPr>
                <w:rFonts w:hint="eastAsia"/>
                <w:b/>
                <w:bCs/>
                <w:color w:val="auto"/>
              </w:rPr>
              <w:t>六、公共危机管理</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危机的内涵与特征，公共危机管理的概念，公共危机管理体制与职能，公共危机管理过程，公共危机管理机制，公共危机管理法制的含义和特点，公共危机管理中行政紧急权力法制，公共危机管理中的公民权利保障。</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理解并掌握突发事件和公共危机的含义及其两者关系，理解公共危机的特征；</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 xml:space="preserve">理解并掌握公共危机管理的概念、公共危机管理组织结构； </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了解公关危机管理体制和职能；</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理解公关危机管理各阶段的内容与措施；</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理解公共危机管理过程，了解公关危机管理系统；</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理解并掌握公关危机管理包含的各种机制及功能；</w:t>
            </w:r>
          </w:p>
          <w:p>
            <w:pPr>
              <w:spacing w:line="360" w:lineRule="auto"/>
              <w:ind w:firstLine="420" w:firstLineChars="200"/>
              <w:rPr>
                <w:rFonts w:hint="eastAsia"/>
                <w:color w:val="auto"/>
              </w:rPr>
            </w:pPr>
            <w:r>
              <w:rPr>
                <w:rFonts w:hint="eastAsia"/>
                <w:color w:val="auto"/>
              </w:rPr>
              <w:t>7.</w:t>
            </w:r>
            <w:r>
              <w:rPr>
                <w:rFonts w:hint="eastAsia"/>
                <w:color w:val="auto"/>
              </w:rPr>
              <w:tab/>
            </w:r>
            <w:r>
              <w:rPr>
                <w:rFonts w:hint="eastAsia"/>
                <w:color w:val="auto"/>
              </w:rPr>
              <w:t>了解公共危机管理法制的含义与特点；</w:t>
            </w:r>
          </w:p>
          <w:p>
            <w:pPr>
              <w:spacing w:line="360" w:lineRule="auto"/>
              <w:ind w:firstLine="420" w:firstLineChars="200"/>
              <w:rPr>
                <w:rFonts w:hint="eastAsia"/>
                <w:color w:val="auto"/>
              </w:rPr>
            </w:pPr>
            <w:r>
              <w:rPr>
                <w:rFonts w:hint="eastAsia"/>
                <w:color w:val="auto"/>
              </w:rPr>
              <w:t>8.</w:t>
            </w:r>
            <w:r>
              <w:rPr>
                <w:rFonts w:hint="eastAsia"/>
                <w:color w:val="auto"/>
              </w:rPr>
              <w:tab/>
            </w:r>
            <w:r>
              <w:rPr>
                <w:rFonts w:hint="eastAsia"/>
                <w:color w:val="auto"/>
              </w:rPr>
              <w:t>理解公共危机管理中行政紧急权力法制；</w:t>
            </w:r>
          </w:p>
          <w:p>
            <w:pPr>
              <w:spacing w:line="360" w:lineRule="auto"/>
              <w:ind w:firstLine="420" w:firstLineChars="200"/>
              <w:rPr>
                <w:rFonts w:hint="eastAsia"/>
                <w:color w:val="auto"/>
              </w:rPr>
            </w:pPr>
            <w:r>
              <w:rPr>
                <w:rFonts w:hint="eastAsia"/>
                <w:color w:val="auto"/>
              </w:rPr>
              <w:t>9.</w:t>
            </w:r>
            <w:r>
              <w:rPr>
                <w:rFonts w:hint="eastAsia"/>
                <w:color w:val="auto"/>
              </w:rPr>
              <w:tab/>
            </w:r>
            <w:r>
              <w:rPr>
                <w:rFonts w:hint="eastAsia"/>
                <w:color w:val="auto"/>
              </w:rPr>
              <w:t>了解公共危机管理中的公民权利保障；</w:t>
            </w:r>
          </w:p>
          <w:p>
            <w:pPr>
              <w:spacing w:line="360" w:lineRule="auto"/>
              <w:ind w:firstLine="420" w:firstLineChars="200"/>
              <w:rPr>
                <w:rFonts w:hint="eastAsia" w:eastAsia="宋体"/>
                <w:color w:val="auto"/>
                <w:lang w:val="en-US" w:eastAsia="zh-CN"/>
              </w:rPr>
            </w:pPr>
            <w:r>
              <w:rPr>
                <w:rFonts w:hint="eastAsia"/>
                <w:color w:val="auto"/>
              </w:rPr>
              <w:t>10.</w:t>
            </w:r>
            <w:r>
              <w:rPr>
                <w:rFonts w:hint="eastAsia"/>
                <w:color w:val="auto"/>
              </w:rPr>
              <w:tab/>
            </w:r>
            <w:r>
              <w:rPr>
                <w:rFonts w:hint="eastAsia"/>
                <w:color w:val="auto"/>
              </w:rPr>
              <w:t>应用分析公共危机发生原因、影响及探讨公关危机管理模式</w:t>
            </w:r>
            <w:r>
              <w:rPr>
                <w:rFonts w:hint="eastAsia"/>
                <w:color w:val="auto"/>
                <w:lang w:eastAsia="zh-CN"/>
              </w:rPr>
              <w:t>。</w:t>
            </w:r>
          </w:p>
          <w:p>
            <w:pPr>
              <w:spacing w:line="360" w:lineRule="auto"/>
              <w:rPr>
                <w:rFonts w:hint="eastAsia" w:eastAsia="宋体"/>
                <w:b/>
                <w:bCs/>
                <w:color w:val="auto"/>
                <w:lang w:eastAsia="zh-CN"/>
              </w:rPr>
            </w:pPr>
            <w:r>
              <w:rPr>
                <w:rFonts w:hint="eastAsia"/>
                <w:b/>
                <w:bCs/>
                <w:color w:val="auto"/>
              </w:rPr>
              <w:t>七、公共管理的技术与方法</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公共管理的新方法，公共部门战略管理。</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理解市场化各种工具的含义和在公共管理中的具体运用；</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理解公共事业民营化的方式及民营化运用的限制因素及改进措施；</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了解工商管理技术的各种方法在公共管理中的具体运用；</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了解社会化手段的各种方法在公共管理中的具体运用；</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理解公共部门与私人部门战略管理的差异；</w:t>
            </w:r>
          </w:p>
          <w:p>
            <w:pPr>
              <w:spacing w:line="360" w:lineRule="auto"/>
              <w:ind w:firstLine="420" w:firstLineChars="200"/>
              <w:rPr>
                <w:rFonts w:hint="eastAsia" w:eastAsia="宋体"/>
                <w:color w:val="auto"/>
                <w:lang w:eastAsia="zh-CN"/>
              </w:rPr>
            </w:pPr>
            <w:r>
              <w:rPr>
                <w:rFonts w:hint="eastAsia"/>
                <w:color w:val="auto"/>
              </w:rPr>
              <w:t>6.</w:t>
            </w:r>
            <w:r>
              <w:rPr>
                <w:rFonts w:hint="eastAsia"/>
                <w:color w:val="auto"/>
              </w:rPr>
              <w:tab/>
            </w:r>
            <w:r>
              <w:rPr>
                <w:rFonts w:hint="eastAsia"/>
                <w:color w:val="auto"/>
              </w:rPr>
              <w:t>了解PEST分析方法和SWOT分析方法</w:t>
            </w:r>
            <w:r>
              <w:rPr>
                <w:rFonts w:hint="eastAsia"/>
                <w:color w:val="auto"/>
                <w:lang w:eastAsia="zh-CN"/>
              </w:rPr>
              <w:t>。</w:t>
            </w:r>
          </w:p>
          <w:p>
            <w:pPr>
              <w:spacing w:line="360" w:lineRule="auto"/>
              <w:rPr>
                <w:rFonts w:hint="default" w:eastAsia="宋体"/>
                <w:b/>
                <w:bCs/>
                <w:color w:val="auto"/>
                <w:highlight w:val="none"/>
                <w:lang w:val="en-US" w:eastAsia="zh-CN"/>
              </w:rPr>
            </w:pPr>
            <w:r>
              <w:rPr>
                <w:rFonts w:hint="eastAsia"/>
                <w:b/>
                <w:bCs/>
                <w:color w:val="auto"/>
                <w:highlight w:val="none"/>
                <w:lang w:val="en-US" w:eastAsia="zh-CN"/>
              </w:rPr>
              <w:t>八、政府信息资源管理</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政务信息资源管理及其研究视角</w:t>
            </w:r>
            <w:r>
              <w:rPr>
                <w:rFonts w:hint="eastAsia"/>
                <w:color w:val="auto"/>
                <w:lang w:eastAsia="zh-CN"/>
              </w:rPr>
              <w:t>，</w:t>
            </w:r>
            <w:r>
              <w:rPr>
                <w:rFonts w:hint="eastAsia"/>
                <w:color w:val="auto"/>
                <w:lang w:val="en-US" w:eastAsia="zh-CN"/>
              </w:rPr>
              <w:t>政务信息资源管理标准化，政务信息资源管理的内容，政务信息资源开发利用</w:t>
            </w:r>
            <w:r>
              <w:rPr>
                <w:rFonts w:hint="eastAsia"/>
                <w:color w:val="auto"/>
              </w:rPr>
              <w:t>。</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eastAsia="宋体"/>
                <w:color w:val="auto"/>
                <w:lang w:eastAsia="zh-CN"/>
              </w:rPr>
            </w:pPr>
            <w:r>
              <w:rPr>
                <w:rFonts w:hint="eastAsia"/>
                <w:color w:val="auto"/>
              </w:rPr>
              <w:t>1.</w:t>
            </w:r>
            <w:r>
              <w:rPr>
                <w:rFonts w:hint="eastAsia"/>
                <w:color w:val="auto"/>
              </w:rPr>
              <w:tab/>
            </w:r>
            <w:r>
              <w:rPr>
                <w:rFonts w:hint="eastAsia"/>
                <w:color w:val="auto"/>
              </w:rPr>
              <w:t>理解政务信息资源管理的含义</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2．</w:t>
            </w:r>
            <w:r>
              <w:rPr>
                <w:rFonts w:hint="eastAsia"/>
                <w:color w:val="auto"/>
                <w:lang w:val="en-US" w:eastAsia="zh-CN"/>
              </w:rPr>
              <w:t xml:space="preserve"> 理解</w:t>
            </w:r>
            <w:r>
              <w:rPr>
                <w:rFonts w:hint="eastAsia"/>
                <w:color w:val="auto"/>
              </w:rPr>
              <w:t>政务信息资源管理标准化的内容</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3．</w:t>
            </w:r>
            <w:r>
              <w:rPr>
                <w:rFonts w:hint="eastAsia"/>
                <w:color w:val="auto"/>
                <w:lang w:val="en-US" w:eastAsia="zh-CN"/>
              </w:rPr>
              <w:t xml:space="preserve"> 了解</w:t>
            </w:r>
            <w:r>
              <w:rPr>
                <w:rFonts w:hint="eastAsia"/>
                <w:color w:val="auto"/>
              </w:rPr>
              <w:t>影响政务信息资源采集的主要因素</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4．</w:t>
            </w:r>
            <w:r>
              <w:rPr>
                <w:rFonts w:hint="eastAsia"/>
                <w:color w:val="auto"/>
                <w:lang w:val="en-US" w:eastAsia="zh-CN"/>
              </w:rPr>
              <w:t xml:space="preserve"> 了解</w:t>
            </w:r>
            <w:r>
              <w:rPr>
                <w:rFonts w:hint="eastAsia"/>
                <w:color w:val="auto"/>
              </w:rPr>
              <w:t>构建政务信息资源库的具体措施</w:t>
            </w:r>
            <w:r>
              <w:rPr>
                <w:rFonts w:hint="eastAsia"/>
                <w:color w:val="auto"/>
                <w:lang w:eastAsia="zh-CN"/>
              </w:rPr>
              <w:t>；</w:t>
            </w:r>
          </w:p>
          <w:p>
            <w:pPr>
              <w:spacing w:line="360" w:lineRule="auto"/>
              <w:ind w:firstLine="420" w:firstLineChars="200"/>
              <w:rPr>
                <w:rFonts w:hint="eastAsia"/>
                <w:color w:val="auto"/>
                <w:lang w:eastAsia="zh-CN"/>
              </w:rPr>
            </w:pPr>
            <w:r>
              <w:rPr>
                <w:rFonts w:hint="eastAsia"/>
                <w:color w:val="auto"/>
              </w:rPr>
              <w:t>5．</w:t>
            </w:r>
            <w:r>
              <w:rPr>
                <w:rFonts w:hint="eastAsia"/>
                <w:color w:val="auto"/>
                <w:lang w:val="en-US" w:eastAsia="zh-CN"/>
              </w:rPr>
              <w:t xml:space="preserve"> 了解</w:t>
            </w:r>
            <w:r>
              <w:rPr>
                <w:rFonts w:hint="eastAsia"/>
                <w:color w:val="auto"/>
              </w:rPr>
              <w:t>实现政务信息资源交换共享的管理措施</w:t>
            </w:r>
            <w:r>
              <w:rPr>
                <w:rFonts w:hint="eastAsia"/>
                <w:color w:val="auto"/>
                <w:lang w:eastAsia="zh-CN"/>
              </w:rPr>
              <w:t>；</w:t>
            </w:r>
          </w:p>
          <w:p>
            <w:pPr>
              <w:spacing w:line="360" w:lineRule="auto"/>
              <w:ind w:firstLine="420" w:firstLineChars="200"/>
              <w:rPr>
                <w:rFonts w:hint="eastAsia" w:eastAsia="宋体"/>
                <w:color w:val="auto"/>
                <w:lang w:eastAsia="zh-CN"/>
              </w:rPr>
            </w:pPr>
            <w:r>
              <w:rPr>
                <w:rFonts w:hint="eastAsia"/>
                <w:color w:val="auto"/>
              </w:rPr>
              <w:t>6．</w:t>
            </w:r>
            <w:r>
              <w:rPr>
                <w:rFonts w:hint="eastAsia"/>
                <w:color w:val="auto"/>
                <w:lang w:val="en-US" w:eastAsia="zh-CN"/>
              </w:rPr>
              <w:t xml:space="preserve"> 了解</w:t>
            </w:r>
            <w:r>
              <w:rPr>
                <w:rFonts w:hint="eastAsia"/>
                <w:color w:val="auto"/>
              </w:rPr>
              <w:t>政务信息资源开发利用的框架</w:t>
            </w:r>
            <w:r>
              <w:rPr>
                <w:rFonts w:hint="eastAsia"/>
                <w:color w:val="auto"/>
                <w:lang w:eastAsia="zh-CN"/>
              </w:rPr>
              <w:t>；</w:t>
            </w:r>
          </w:p>
          <w:p>
            <w:pPr>
              <w:spacing w:line="360" w:lineRule="auto"/>
              <w:ind w:firstLine="420" w:firstLineChars="200"/>
              <w:rPr>
                <w:rFonts w:hint="eastAsia"/>
                <w:color w:val="auto"/>
              </w:rPr>
            </w:pPr>
            <w:r>
              <w:rPr>
                <w:rFonts w:hint="eastAsia"/>
                <w:color w:val="auto"/>
              </w:rPr>
              <w:t>7．</w:t>
            </w:r>
            <w:r>
              <w:rPr>
                <w:rFonts w:hint="eastAsia"/>
                <w:color w:val="auto"/>
                <w:lang w:val="en-US" w:eastAsia="zh-CN"/>
              </w:rPr>
              <w:t xml:space="preserve"> 理解</w:t>
            </w:r>
            <w:r>
              <w:rPr>
                <w:rFonts w:hint="eastAsia"/>
                <w:color w:val="auto"/>
              </w:rPr>
              <w:t>政务信息资源管理法制建设的主要内容。</w:t>
            </w:r>
          </w:p>
          <w:p>
            <w:pPr>
              <w:spacing w:line="360" w:lineRule="auto"/>
              <w:rPr>
                <w:rFonts w:hint="eastAsia"/>
                <w:b/>
                <w:bCs/>
                <w:color w:val="auto"/>
              </w:rPr>
            </w:pPr>
            <w:r>
              <w:rPr>
                <w:rFonts w:hint="eastAsia"/>
                <w:b/>
                <w:bCs/>
                <w:color w:val="auto"/>
                <w:lang w:val="en-US" w:eastAsia="zh-CN"/>
              </w:rPr>
              <w:t>九</w:t>
            </w:r>
            <w:r>
              <w:rPr>
                <w:rFonts w:hint="eastAsia"/>
                <w:b/>
                <w:bCs/>
                <w:color w:val="auto"/>
              </w:rPr>
              <w:t>、公共管理规范</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伦理、公共管理伦理的概念；公共管理伦理在规范公共管理中的作用、形式及途径，公共利益、公共责任的概念；公共管理法律途径及其价值，公共管理监督体系及其完善。</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理解公共利益、公共责任含义及其在公共管理伦理中的地位、作用及具体体现；</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理解公共责任的本质与特征，公共管理伦理的责任冲突；</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了解官员问责制的实施状况及改进措施；</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了解法治行政的必要性及其推行的具体措施；</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理解公共管理监督的内容及公共管理监督体系；</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理解并掌握我国公共管理监督机制存在的问题及其完善措施。</w:t>
            </w:r>
          </w:p>
          <w:p>
            <w:pPr>
              <w:spacing w:line="360" w:lineRule="auto"/>
              <w:rPr>
                <w:rFonts w:hint="eastAsia"/>
                <w:b/>
                <w:bCs/>
                <w:color w:val="auto"/>
              </w:rPr>
            </w:pPr>
            <w:r>
              <w:rPr>
                <w:rFonts w:hint="eastAsia"/>
                <w:b/>
                <w:bCs/>
                <w:color w:val="auto"/>
                <w:lang w:val="en-US" w:eastAsia="zh-CN"/>
              </w:rPr>
              <w:t>十</w:t>
            </w:r>
            <w:r>
              <w:rPr>
                <w:rFonts w:hint="eastAsia"/>
                <w:b/>
                <w:bCs/>
                <w:color w:val="auto"/>
              </w:rPr>
              <w:t>、公共部门绩效评估</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部门绩效评估的兴起，公共部门绩效评估含义和特点；公共部门绩效评估的类型；公共部门绩效评估的意义；公共部门绩效评估指标体系的构建；公共部门绩效评估的程序，西方公共部门绩效评估的局限性与发展趋势；我国公共部门绩效评估的现状、存在的问题和推进途径。</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理解公共部门绩效评估的概念和特征；</w:t>
            </w:r>
          </w:p>
          <w:p>
            <w:pPr>
              <w:spacing w:line="360" w:lineRule="auto"/>
              <w:ind w:firstLine="420" w:firstLineChars="200"/>
              <w:rPr>
                <w:rFonts w:hint="eastAsia"/>
                <w:color w:val="auto"/>
              </w:rPr>
            </w:pPr>
            <w:r>
              <w:rPr>
                <w:rFonts w:hint="eastAsia"/>
                <w:color w:val="auto"/>
              </w:rPr>
              <w:t>2．</w:t>
            </w:r>
            <w:r>
              <w:rPr>
                <w:rFonts w:hint="eastAsia"/>
                <w:color w:val="auto"/>
              </w:rPr>
              <w:tab/>
            </w:r>
            <w:r>
              <w:rPr>
                <w:rFonts w:hint="eastAsia"/>
                <w:color w:val="auto"/>
              </w:rPr>
              <w:t>了解公共部门绩效评估兴起的过程及影响因素，公共部门绩效评估的意义；</w:t>
            </w:r>
          </w:p>
          <w:p>
            <w:pPr>
              <w:spacing w:line="360" w:lineRule="auto"/>
              <w:ind w:firstLine="420" w:firstLineChars="200"/>
              <w:rPr>
                <w:rFonts w:hint="eastAsia"/>
                <w:color w:val="auto"/>
              </w:rPr>
            </w:pPr>
            <w:r>
              <w:rPr>
                <w:rFonts w:hint="eastAsia"/>
                <w:color w:val="auto"/>
              </w:rPr>
              <w:t>3．</w:t>
            </w:r>
            <w:r>
              <w:rPr>
                <w:rFonts w:hint="eastAsia"/>
                <w:color w:val="auto"/>
              </w:rPr>
              <w:tab/>
            </w:r>
            <w:r>
              <w:rPr>
                <w:rFonts w:hint="eastAsia"/>
                <w:color w:val="auto"/>
              </w:rPr>
              <w:t>理解并掌握绩效评估指标含义及指标分类，指标构建原则、依据；</w:t>
            </w:r>
          </w:p>
          <w:p>
            <w:pPr>
              <w:spacing w:line="360" w:lineRule="auto"/>
              <w:ind w:firstLine="420" w:firstLineChars="200"/>
              <w:rPr>
                <w:rFonts w:hint="eastAsia"/>
                <w:color w:val="auto"/>
              </w:rPr>
            </w:pPr>
            <w:r>
              <w:rPr>
                <w:rFonts w:hint="eastAsia"/>
                <w:color w:val="auto"/>
              </w:rPr>
              <w:t>4．</w:t>
            </w:r>
            <w:r>
              <w:rPr>
                <w:rFonts w:hint="eastAsia"/>
                <w:color w:val="auto"/>
              </w:rPr>
              <w:tab/>
            </w:r>
            <w:r>
              <w:rPr>
                <w:rFonts w:hint="eastAsia"/>
                <w:color w:val="auto"/>
              </w:rPr>
              <w:t>理解公共部门绩效评估的过程</w:t>
            </w:r>
          </w:p>
          <w:p>
            <w:pPr>
              <w:spacing w:line="360" w:lineRule="auto"/>
              <w:ind w:firstLine="420" w:firstLineChars="200"/>
              <w:rPr>
                <w:rFonts w:hint="eastAsia"/>
                <w:color w:val="auto"/>
              </w:rPr>
            </w:pPr>
            <w:r>
              <w:rPr>
                <w:rFonts w:hint="eastAsia"/>
                <w:color w:val="auto"/>
              </w:rPr>
              <w:t>5．</w:t>
            </w:r>
            <w:r>
              <w:rPr>
                <w:rFonts w:hint="eastAsia"/>
                <w:color w:val="auto"/>
              </w:rPr>
              <w:tab/>
            </w:r>
            <w:r>
              <w:rPr>
                <w:rFonts w:hint="eastAsia"/>
                <w:color w:val="auto"/>
              </w:rPr>
              <w:t>理解并掌握西方公共部门绩效评估的缺陷及发展趋势；</w:t>
            </w:r>
          </w:p>
          <w:p>
            <w:pPr>
              <w:spacing w:line="360" w:lineRule="auto"/>
              <w:ind w:firstLine="420" w:firstLineChars="200"/>
              <w:rPr>
                <w:rFonts w:hint="eastAsia"/>
                <w:color w:val="auto"/>
              </w:rPr>
            </w:pPr>
            <w:r>
              <w:rPr>
                <w:rFonts w:hint="eastAsia"/>
                <w:color w:val="auto"/>
              </w:rPr>
              <w:t>6．</w:t>
            </w:r>
            <w:r>
              <w:rPr>
                <w:rFonts w:hint="eastAsia"/>
                <w:color w:val="auto"/>
              </w:rPr>
              <w:tab/>
            </w:r>
            <w:r>
              <w:rPr>
                <w:rFonts w:hint="eastAsia"/>
                <w:color w:val="auto"/>
              </w:rPr>
              <w:t>理解我国公共部门绩效评估的现状、存在的问题和推进我国绩效评估事业的措施。</w:t>
            </w:r>
          </w:p>
          <w:p>
            <w:pPr>
              <w:spacing w:line="360" w:lineRule="auto"/>
              <w:rPr>
                <w:rFonts w:hint="eastAsia"/>
                <w:b/>
                <w:bCs/>
                <w:color w:val="auto"/>
              </w:rPr>
            </w:pPr>
            <w:r>
              <w:rPr>
                <w:rFonts w:hint="eastAsia"/>
                <w:b/>
                <w:bCs/>
                <w:color w:val="auto"/>
              </w:rPr>
              <w:t>十</w:t>
            </w:r>
            <w:r>
              <w:rPr>
                <w:rFonts w:hint="eastAsia"/>
                <w:b/>
                <w:bCs/>
                <w:color w:val="auto"/>
                <w:lang w:val="en-US" w:eastAsia="zh-CN"/>
              </w:rPr>
              <w:t>一</w:t>
            </w:r>
            <w:r>
              <w:rPr>
                <w:rFonts w:hint="eastAsia"/>
                <w:b/>
                <w:bCs/>
                <w:color w:val="auto"/>
              </w:rPr>
              <w:t>、公共部门改革</w:t>
            </w:r>
          </w:p>
          <w:p>
            <w:pPr>
              <w:spacing w:line="360" w:lineRule="auto"/>
              <w:ind w:firstLine="420" w:firstLineChars="200"/>
              <w:rPr>
                <w:rFonts w:hint="eastAsia"/>
                <w:color w:val="auto"/>
              </w:rPr>
            </w:pPr>
            <w:r>
              <w:rPr>
                <w:rFonts w:hint="eastAsia"/>
                <w:color w:val="auto"/>
              </w:rPr>
              <w:t>考试内容：</w:t>
            </w:r>
          </w:p>
          <w:p>
            <w:pPr>
              <w:spacing w:line="360" w:lineRule="auto"/>
              <w:ind w:firstLine="420" w:firstLineChars="200"/>
              <w:rPr>
                <w:rFonts w:hint="eastAsia"/>
                <w:color w:val="auto"/>
              </w:rPr>
            </w:pPr>
            <w:r>
              <w:rPr>
                <w:rFonts w:hint="eastAsia"/>
                <w:color w:val="auto"/>
              </w:rPr>
              <w:t>公共部门改革的含义和普遍性特征；公共部门改革的目标和新模式；当代中国行政体制改革。</w:t>
            </w:r>
          </w:p>
          <w:p>
            <w:pPr>
              <w:spacing w:line="360" w:lineRule="auto"/>
              <w:ind w:firstLine="420" w:firstLineChars="200"/>
              <w:rPr>
                <w:rFonts w:hint="eastAsia"/>
                <w:color w:val="auto"/>
              </w:rPr>
            </w:pPr>
            <w:r>
              <w:rPr>
                <w:rFonts w:hint="eastAsia"/>
                <w:color w:val="auto"/>
              </w:rPr>
              <w:t>考试要求：</w:t>
            </w:r>
          </w:p>
          <w:p>
            <w:pPr>
              <w:spacing w:line="360" w:lineRule="auto"/>
              <w:ind w:firstLine="420" w:firstLineChars="200"/>
              <w:rPr>
                <w:rFonts w:hint="eastAsia"/>
                <w:color w:val="auto"/>
              </w:rPr>
            </w:pPr>
            <w:r>
              <w:rPr>
                <w:rFonts w:hint="eastAsia"/>
                <w:color w:val="auto"/>
              </w:rPr>
              <w:t>1.</w:t>
            </w:r>
            <w:r>
              <w:rPr>
                <w:rFonts w:hint="eastAsia"/>
                <w:color w:val="auto"/>
              </w:rPr>
              <w:tab/>
            </w:r>
            <w:r>
              <w:rPr>
                <w:rFonts w:hint="eastAsia"/>
                <w:color w:val="auto"/>
              </w:rPr>
              <w:t>理解政府失败现象的表现、类型与成因；政府失败的纠正及防范；</w:t>
            </w:r>
          </w:p>
          <w:p>
            <w:pPr>
              <w:spacing w:line="360" w:lineRule="auto"/>
              <w:ind w:firstLine="420" w:firstLineChars="200"/>
              <w:rPr>
                <w:rFonts w:hint="eastAsia"/>
                <w:color w:val="auto"/>
              </w:rPr>
            </w:pPr>
            <w:r>
              <w:rPr>
                <w:rFonts w:hint="eastAsia"/>
                <w:color w:val="auto"/>
                <w:lang w:val="en-US" w:eastAsia="zh-CN"/>
              </w:rPr>
              <w:t>2.</w:t>
            </w:r>
            <w:r>
              <w:rPr>
                <w:rFonts w:hint="eastAsia"/>
                <w:color w:val="auto"/>
              </w:rPr>
              <w:tab/>
            </w:r>
            <w:r>
              <w:rPr>
                <w:rFonts w:hint="eastAsia"/>
                <w:color w:val="auto"/>
              </w:rPr>
              <w:t>了解新中国成立以来的历次机构改革历程；</w:t>
            </w:r>
          </w:p>
          <w:p>
            <w:pPr>
              <w:spacing w:line="360" w:lineRule="auto"/>
              <w:ind w:firstLine="420" w:firstLineChars="200"/>
              <w:rPr>
                <w:rFonts w:hint="eastAsia"/>
                <w:color w:val="auto"/>
              </w:rPr>
            </w:pPr>
            <w:r>
              <w:rPr>
                <w:rFonts w:hint="eastAsia"/>
                <w:color w:val="auto"/>
                <w:lang w:val="en-US" w:eastAsia="zh-CN"/>
              </w:rPr>
              <w:t>3</w:t>
            </w:r>
            <w:r>
              <w:rPr>
                <w:rFonts w:hint="eastAsia"/>
                <w:color w:val="auto"/>
              </w:rPr>
              <w:t>.</w:t>
            </w:r>
            <w:r>
              <w:rPr>
                <w:rFonts w:hint="eastAsia"/>
                <w:color w:val="auto"/>
              </w:rPr>
              <w:tab/>
            </w:r>
            <w:r>
              <w:rPr>
                <w:rFonts w:hint="eastAsia"/>
                <w:color w:val="auto"/>
              </w:rPr>
              <w:t>掌握市场经济条件下</w:t>
            </w:r>
            <w:r>
              <w:rPr>
                <w:rFonts w:hint="eastAsia"/>
                <w:color w:val="auto"/>
                <w:lang w:eastAsia="zh-CN"/>
              </w:rPr>
              <w:t>，</w:t>
            </w:r>
            <w:r>
              <w:rPr>
                <w:rFonts w:hint="eastAsia"/>
                <w:color w:val="auto"/>
              </w:rPr>
              <w:t>我国政府职能及政府职能转变的内容；</w:t>
            </w:r>
          </w:p>
          <w:p>
            <w:pPr>
              <w:spacing w:line="360" w:lineRule="auto"/>
              <w:ind w:firstLine="420" w:firstLineChars="200"/>
              <w:rPr>
                <w:rFonts w:hint="eastAsia"/>
                <w:color w:val="auto"/>
              </w:rPr>
            </w:pPr>
            <w:r>
              <w:rPr>
                <w:rFonts w:hint="eastAsia"/>
                <w:color w:val="auto"/>
                <w:lang w:val="en-US" w:eastAsia="zh-CN"/>
              </w:rPr>
              <w:t>4</w:t>
            </w:r>
            <w:r>
              <w:rPr>
                <w:rFonts w:hint="eastAsia"/>
                <w:color w:val="auto"/>
              </w:rPr>
              <w:t>.</w:t>
            </w:r>
            <w:r>
              <w:rPr>
                <w:rFonts w:hint="eastAsia"/>
                <w:color w:val="auto"/>
              </w:rPr>
              <w:tab/>
            </w:r>
            <w:r>
              <w:rPr>
                <w:rFonts w:hint="eastAsia"/>
                <w:color w:val="auto"/>
              </w:rPr>
              <w:t>理解并掌握当前我国深化行政体制改革的方向和主要内容；</w:t>
            </w:r>
          </w:p>
          <w:p>
            <w:pPr>
              <w:spacing w:line="360" w:lineRule="auto"/>
              <w:ind w:firstLine="420" w:firstLineChars="200"/>
              <w:rPr>
                <w:rFonts w:ascii="Verdana" w:hAnsi="Verdana" w:cs="宋体"/>
                <w:color w:val="auto"/>
                <w:kern w:val="0"/>
                <w:sz w:val="18"/>
                <w:szCs w:val="18"/>
              </w:rPr>
            </w:pPr>
            <w:r>
              <w:rPr>
                <w:rFonts w:hint="eastAsia"/>
                <w:color w:val="auto"/>
                <w:lang w:val="en-US" w:eastAsia="zh-CN"/>
              </w:rPr>
              <w:t>5</w:t>
            </w:r>
            <w:r>
              <w:rPr>
                <w:rFonts w:hint="eastAsia"/>
                <w:color w:val="auto"/>
              </w:rPr>
              <w:t>.</w:t>
            </w:r>
            <w:r>
              <w:rPr>
                <w:rFonts w:hint="eastAsia"/>
                <w:color w:val="auto"/>
              </w:rPr>
              <w:tab/>
            </w:r>
            <w:r>
              <w:rPr>
                <w:rFonts w:hint="eastAsia"/>
                <w:color w:val="auto"/>
              </w:rPr>
              <w:t>理解如何加强政府在社会管理中的作用。</w:t>
            </w:r>
          </w:p>
        </w:tc>
      </w:tr>
      <w:tr>
        <w:tblPrEx>
          <w:tblCellMar>
            <w:top w:w="0" w:type="dxa"/>
            <w:left w:w="0" w:type="dxa"/>
            <w:bottom w:w="0" w:type="dxa"/>
            <w:right w:w="0" w:type="dxa"/>
          </w:tblCellMar>
        </w:tblPrEx>
        <w:trPr>
          <w:trHeight w:val="553" w:hRule="atLeast"/>
          <w:jc w:val="center"/>
        </w:trPr>
        <w:tc>
          <w:tcPr>
            <w:tcW w:w="998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b/>
                <w:bCs/>
                <w:color w:val="auto"/>
                <w:kern w:val="0"/>
                <w:sz w:val="18"/>
              </w:rPr>
            </w:pPr>
            <w:r>
              <w:rPr>
                <w:rFonts w:hint="eastAsia" w:ascii="Verdana" w:hAnsi="Verdana" w:cs="宋体"/>
                <w:b/>
                <w:bCs/>
                <w:color w:val="auto"/>
                <w:kern w:val="0"/>
                <w:sz w:val="18"/>
              </w:rPr>
              <w:t>主要参考书目（可不列）</w:t>
            </w:r>
          </w:p>
          <w:p>
            <w:pPr>
              <w:spacing w:line="360" w:lineRule="auto"/>
              <w:ind w:firstLine="420" w:firstLineChars="200"/>
              <w:rPr>
                <w:rFonts w:ascii="仿宋_GB2312" w:hAnsi="Verdana" w:eastAsia="仿宋_GB2312"/>
                <w:color w:val="auto"/>
                <w:sz w:val="24"/>
              </w:rPr>
            </w:pPr>
            <w:r>
              <w:rPr>
                <w:rFonts w:ascii="ˎ̥" w:hAnsi="ˎ̥"/>
                <w:color w:val="auto"/>
                <w:szCs w:val="21"/>
                <w:highlight w:val="none"/>
              </w:rPr>
              <w:t>王乐夫、蔡立辉主编，公共管理学，中国人民大学出版社，20</w:t>
            </w:r>
            <w:r>
              <w:rPr>
                <w:rFonts w:hint="eastAsia" w:ascii="ˎ̥" w:hAnsi="ˎ̥"/>
                <w:color w:val="auto"/>
                <w:szCs w:val="21"/>
                <w:highlight w:val="none"/>
                <w:lang w:val="en-US" w:eastAsia="zh-CN"/>
              </w:rPr>
              <w:t>1</w:t>
            </w:r>
            <w:r>
              <w:rPr>
                <w:rFonts w:ascii="ˎ̥" w:hAnsi="ˎ̥"/>
                <w:color w:val="auto"/>
                <w:szCs w:val="21"/>
                <w:highlight w:val="none"/>
              </w:rPr>
              <w:t>8年</w:t>
            </w:r>
            <w:r>
              <w:rPr>
                <w:rFonts w:hint="eastAsia" w:ascii="ˎ̥" w:hAnsi="ˎ̥"/>
                <w:color w:val="auto"/>
                <w:szCs w:val="21"/>
                <w:highlight w:val="none"/>
                <w:lang w:val="en-US" w:eastAsia="zh-CN"/>
              </w:rPr>
              <w:t>3</w:t>
            </w:r>
            <w:r>
              <w:rPr>
                <w:rFonts w:ascii="ˎ̥" w:hAnsi="ˎ̥"/>
                <w:color w:val="auto"/>
                <w:szCs w:val="21"/>
                <w:highlight w:val="none"/>
              </w:rPr>
              <w:t>月第</w:t>
            </w:r>
            <w:r>
              <w:rPr>
                <w:rFonts w:hint="eastAsia" w:ascii="ˎ̥" w:hAnsi="ˎ̥"/>
                <w:color w:val="auto"/>
                <w:szCs w:val="21"/>
                <w:highlight w:val="none"/>
                <w:lang w:val="en-US" w:eastAsia="zh-CN"/>
              </w:rPr>
              <w:t>2</w:t>
            </w:r>
            <w:r>
              <w:rPr>
                <w:rFonts w:ascii="ˎ̥" w:hAnsi="ˎ̥"/>
                <w:color w:val="auto"/>
                <w:szCs w:val="21"/>
                <w:highlight w:val="none"/>
              </w:rPr>
              <w:t>版</w:t>
            </w:r>
          </w:p>
        </w:tc>
      </w:tr>
    </w:tbl>
    <w:p>
      <w:pPr>
        <w:widowControl/>
        <w:spacing w:before="100" w:beforeAutospacing="1" w:after="100" w:afterAutospacing="1" w:line="375" w:lineRule="atLeast"/>
        <w:jc w:val="left"/>
        <w:rPr>
          <w:rFonts w:ascii="Verdana" w:hAnsi="Verdana" w:cs="宋体"/>
          <w:kern w:val="0"/>
          <w:sz w:val="18"/>
          <w:szCs w:val="18"/>
        </w:rPr>
      </w:pPr>
    </w:p>
    <w:p>
      <w:pPr>
        <w:widowControl/>
        <w:jc w:val="center"/>
        <w:rPr>
          <w:rFonts w:ascii="Verdana" w:hAnsi="Verdana" w:cs="宋体"/>
          <w:kern w:val="0"/>
          <w:sz w:val="32"/>
          <w:szCs w:val="32"/>
        </w:rPr>
      </w:pPr>
      <w:r>
        <w:rPr>
          <w:rFonts w:hint="default" w:ascii="黑体" w:hAnsi="Verdana" w:eastAsia="黑体" w:cs="宋体"/>
          <w:kern w:val="0"/>
          <w:sz w:val="32"/>
          <w:szCs w:val="32"/>
        </w:rPr>
        <w:t>617</w:t>
      </w:r>
      <w:r>
        <w:rPr>
          <w:rFonts w:hint="eastAsia" w:ascii="黑体" w:hAnsi="Verdana" w:eastAsia="黑体" w:cs="宋体"/>
          <w:kern w:val="0"/>
          <w:sz w:val="32"/>
          <w:szCs w:val="32"/>
        </w:rPr>
        <w:t>《马克思主义基本原理》考试大纲</w:t>
      </w:r>
    </w:p>
    <w:tbl>
      <w:tblPr>
        <w:tblStyle w:val="13"/>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68" w:hRule="atLeast"/>
          <w:jc w:val="center"/>
        </w:trPr>
        <w:tc>
          <w:tcPr>
            <w:tcW w:w="9461" w:type="dxa"/>
            <w:gridSpan w:val="4"/>
            <w:tcMar>
              <w:top w:w="0" w:type="dxa"/>
              <w:left w:w="200" w:type="dxa"/>
              <w:bottom w:w="0" w:type="dxa"/>
              <w:right w:w="160" w:type="dxa"/>
            </w:tcMar>
          </w:tcPr>
          <w:p>
            <w:pPr>
              <w:widowControl/>
              <w:spacing w:before="100" w:beforeAutospacing="1" w:after="240" w:line="375" w:lineRule="atLeast"/>
              <w:jc w:val="left"/>
              <w:rPr>
                <w:rFonts w:hint="eastAsia" w:hAnsi="宋体"/>
                <w:b/>
                <w:bCs/>
                <w:kern w:val="0"/>
                <w:szCs w:val="21"/>
              </w:rPr>
            </w:pPr>
            <w:r>
              <w:rPr>
                <w:rFonts w:hint="eastAsia" w:hAnsi="宋体"/>
                <w:b/>
                <w:bCs/>
                <w:kern w:val="0"/>
                <w:szCs w:val="21"/>
              </w:rPr>
              <w:t>考试性质</w:t>
            </w:r>
          </w:p>
          <w:p>
            <w:pPr>
              <w:widowControl/>
              <w:spacing w:before="100" w:beforeAutospacing="1" w:after="240" w:line="375" w:lineRule="atLeast"/>
              <w:ind w:firstLine="420" w:firstLineChars="200"/>
              <w:jc w:val="left"/>
              <w:rPr>
                <w:rFonts w:ascii="宋体" w:hAnsi="宋体"/>
                <w:sz w:val="24"/>
              </w:rPr>
            </w:pPr>
            <w:r>
              <w:rPr>
                <w:rFonts w:hint="eastAsia" w:hAnsi="宋体"/>
                <w:kern w:val="0"/>
                <w:szCs w:val="21"/>
              </w:rPr>
              <w:t>本《马克思主义基本原理》</w:t>
            </w:r>
            <w:r>
              <w:rPr>
                <w:rFonts w:hAnsi="宋体"/>
                <w:kern w:val="0"/>
                <w:szCs w:val="21"/>
              </w:rPr>
              <w:t>考试大纲适用于</w:t>
            </w:r>
            <w:r>
              <w:rPr>
                <w:rFonts w:hint="eastAsia" w:hAnsi="宋体"/>
                <w:kern w:val="0"/>
                <w:szCs w:val="21"/>
              </w:rPr>
              <w:t>新疆农业</w:t>
            </w:r>
            <w:r>
              <w:rPr>
                <w:rFonts w:hAnsi="宋体"/>
                <w:kern w:val="0"/>
                <w:szCs w:val="21"/>
              </w:rPr>
              <w:t>大学马克思主义学</w:t>
            </w:r>
            <w:r>
              <w:rPr>
                <w:rFonts w:hint="eastAsia" w:hAnsi="宋体"/>
                <w:kern w:val="0"/>
                <w:szCs w:val="21"/>
              </w:rPr>
              <w:t>院马克思主义理论一级学科硕士研究生入学考试。《马克思主义基本原理》的考试目的是，通过测试了解考生对马克思主义基本原理、基本观点、基本方法的把握程度，能否熟练掌握马克思主义哲学、政治经济学、科学社会主义的主要内容和内在逻辑关系。考察考生运用马克思主义基本原理分析问题、解决问题的能力。了解考生是否具有坚定的马克思主义信仰。</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77" w:hRule="atLeast"/>
          <w:jc w:val="center"/>
        </w:trPr>
        <w:tc>
          <w:tcPr>
            <w:tcW w:w="9461" w:type="dxa"/>
            <w:gridSpan w:val="4"/>
            <w:tcMar>
              <w:top w:w="0" w:type="dxa"/>
              <w:left w:w="200" w:type="dxa"/>
              <w:bottom w:w="0" w:type="dxa"/>
              <w:right w:w="160" w:type="dxa"/>
            </w:tcMar>
          </w:tcPr>
          <w:p>
            <w:pPr>
              <w:widowControl/>
              <w:spacing w:before="100" w:beforeAutospacing="1" w:after="100" w:afterAutospacing="1" w:line="375" w:lineRule="atLeast"/>
              <w:jc w:val="left"/>
              <w:rPr>
                <w:kern w:val="0"/>
                <w:szCs w:val="21"/>
              </w:rPr>
            </w:pPr>
            <w:r>
              <w:rPr>
                <w:rFonts w:hAnsi="宋体"/>
                <w:b/>
                <w:bCs/>
                <w:kern w:val="0"/>
                <w:szCs w:val="21"/>
              </w:rPr>
              <w:t>考试</w:t>
            </w:r>
            <w:r>
              <w:rPr>
                <w:rFonts w:hint="eastAsia" w:hAnsi="宋体"/>
                <w:b/>
                <w:bCs/>
                <w:kern w:val="0"/>
                <w:szCs w:val="21"/>
                <w:lang w:val="en-US" w:eastAsia="zh-CN"/>
              </w:rPr>
              <w:t>方</w:t>
            </w:r>
            <w:r>
              <w:rPr>
                <w:rFonts w:hint="eastAsia" w:hAnsi="宋体"/>
                <w:b/>
                <w:bCs/>
                <w:kern w:val="0"/>
                <w:szCs w:val="21"/>
              </w:rPr>
              <w:t>式</w:t>
            </w:r>
            <w:r>
              <w:rPr>
                <w:rFonts w:hAnsi="宋体"/>
                <w:b/>
                <w:bCs/>
                <w:kern w:val="0"/>
                <w:szCs w:val="21"/>
              </w:rPr>
              <w:t>和</w:t>
            </w:r>
            <w:r>
              <w:rPr>
                <w:rFonts w:hint="eastAsia" w:hAnsi="宋体"/>
                <w:b/>
                <w:bCs/>
                <w:kern w:val="0"/>
                <w:szCs w:val="21"/>
              </w:rPr>
              <w:t>考试时间</w:t>
            </w:r>
          </w:p>
          <w:p>
            <w:pPr>
              <w:widowControl/>
              <w:spacing w:beforeLines="50" w:line="400" w:lineRule="exact"/>
              <w:ind w:firstLine="420" w:firstLineChars="200"/>
              <w:jc w:val="left"/>
              <w:rPr>
                <w:rFonts w:hAnsi="宋体"/>
                <w:kern w:val="0"/>
                <w:szCs w:val="21"/>
              </w:rPr>
            </w:pPr>
            <w:r>
              <w:rPr>
                <w:rFonts w:hAnsi="宋体"/>
                <w:kern w:val="0"/>
                <w:szCs w:val="21"/>
              </w:rPr>
              <w:t>考试采用闭卷笔试形式，试卷满分150分，考试时间3小时。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65" w:hRule="atLeast"/>
          <w:jc w:val="center"/>
        </w:trPr>
        <w:tc>
          <w:tcPr>
            <w:tcW w:w="9461" w:type="dxa"/>
            <w:gridSpan w:val="4"/>
            <w:tcMar>
              <w:top w:w="0" w:type="dxa"/>
              <w:left w:w="200" w:type="dxa"/>
              <w:bottom w:w="0" w:type="dxa"/>
              <w:right w:w="160" w:type="dxa"/>
            </w:tcMar>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考试内容</w:t>
            </w:r>
            <w:r>
              <w:rPr>
                <w:rFonts w:hint="eastAsia" w:hAnsi="宋体"/>
                <w:b/>
                <w:bCs/>
                <w:kern w:val="0"/>
                <w:szCs w:val="21"/>
              </w:rPr>
              <w:t>和考试要求</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导论</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考试要求：从总体上理解和把握什么是马克思主义，了解马克思主义创立和发展的过程，掌握马克思主义的鲜明特征和当代价值，自觉学习和运用马克思主义。</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第一章 世界的物质性及其发展规律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考试要求：掌握辩证唯物主义基本原理。着重把握物质与意识的辩证关系，世界的物质统一性，事物联系和发展的基本环节与基本规律，运用辩证唯物主义的方法分析问题解决问题。</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第二章  实践与认识及其发展规律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考试要求：掌握马克思主义认识论基本原理。着重把握实践、认识、真理、价值之间的关系，认识的发展规律。树立实践第一的观点，实现理论创新和实践创新的良性互动。</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第三章  人类社会及其发展规律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考试要求：掌握历史唯物主义的基本原理，着重把握社会存在与社会意识的辩证关系、社会基本矛盾运动规律、社会发展的动力系统，运用历史唯物主义的方法正确认识历史和现实。</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第四章  资本主义的本质及规律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考试要求：了解资本主义建立的过程，着重掌握马克思主义劳动价值理论与剩余价值理论。深刻理解资本主义经济制度的本质，正确认识和把握资本主义政治制度和意识形态的本质。</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第五章 资本主义的发展及其趋势</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了解资本主义从自由竞争发展到垄断的进程，科学认识国家垄断资本主义和经济全球化的本质，正确认识第二次世界大战后资本主义的新变化及2008年国际金融危机以来资本主义的矛盾与冲突，深刻理解资本主义的历史地位及其为社会主义所代替的历史必然性。</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第六章  社会主义的发展及其规律</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考试要求：了解社会主义五百年发展历程，掌握科学社会主义一般原则，认识经济文化相对落后国家建设社会主义的必然性和长期性，明确社会主义发展道路的多样性。</w:t>
            </w:r>
          </w:p>
          <w:p>
            <w:pPr>
              <w:widowControl/>
              <w:spacing w:beforeLines="50" w:line="360" w:lineRule="auto"/>
              <w:ind w:firstLine="420" w:firstLineChars="200"/>
              <w:jc w:val="left"/>
              <w:rPr>
                <w:rFonts w:hint="eastAsia" w:hAnsi="宋体"/>
                <w:kern w:val="0"/>
                <w:szCs w:val="21"/>
                <w:lang w:val="en-US" w:eastAsia="zh-CN"/>
              </w:rPr>
            </w:pPr>
            <w:r>
              <w:rPr>
                <w:rFonts w:hint="eastAsia" w:hAnsi="宋体"/>
                <w:kern w:val="0"/>
                <w:szCs w:val="21"/>
                <w:lang w:val="en-US" w:eastAsia="zh-CN"/>
              </w:rPr>
              <w:t>第七章  共产主义崇高理想及其最终实现</w:t>
            </w:r>
          </w:p>
          <w:p>
            <w:pPr>
              <w:widowControl/>
              <w:spacing w:beforeLines="50" w:line="360" w:lineRule="auto"/>
              <w:ind w:firstLine="420" w:firstLineChars="200"/>
              <w:jc w:val="left"/>
              <w:rPr>
                <w:rFonts w:hint="eastAsia" w:ascii="黑体" w:hAnsi="黑体" w:eastAsia="黑体" w:cs="黑体"/>
                <w:bCs/>
                <w:kern w:val="0"/>
                <w:szCs w:val="21"/>
              </w:rPr>
            </w:pPr>
            <w:r>
              <w:rPr>
                <w:rFonts w:hint="eastAsia" w:hAnsi="宋体"/>
                <w:kern w:val="0"/>
                <w:szCs w:val="21"/>
                <w:lang w:val="en-US" w:eastAsia="zh-CN"/>
              </w:rPr>
              <w:t>考试要求：掌握预见未来社会的科学方法论原则，共产主义社会的基本特征，深刻认识实现共产主义的历史必然性和长期性，把握共产主义远大理想与中国特色社会主义共同理想的辩证关系。</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85" w:hRule="atLeast"/>
          <w:jc w:val="center"/>
        </w:trPr>
        <w:tc>
          <w:tcPr>
            <w:tcW w:w="9461" w:type="dxa"/>
            <w:gridSpan w:val="4"/>
            <w:tcMar>
              <w:top w:w="0" w:type="dxa"/>
              <w:left w:w="200" w:type="dxa"/>
              <w:bottom w:w="0" w:type="dxa"/>
              <w:right w:w="160" w:type="dxa"/>
            </w:tcMar>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0"/>
              </w:numPr>
              <w:ind w:firstLine="420" w:firstLineChars="200"/>
              <w:jc w:val="left"/>
              <w:rPr>
                <w:rFonts w:hint="eastAsia"/>
              </w:rPr>
            </w:pPr>
            <w:r>
              <w:rPr>
                <w:rFonts w:hint="eastAsia" w:ascii="宋体" w:hAnsi="宋体" w:cs="宋体"/>
                <w:szCs w:val="21"/>
              </w:rPr>
              <w:t>马克思主义理论研究和建设工程重点教材：</w:t>
            </w:r>
            <w:r>
              <w:rPr>
                <w:rFonts w:hint="eastAsia"/>
              </w:rPr>
              <w:t>《马克思主义基本原理》（20</w:t>
            </w:r>
            <w:r>
              <w:rPr>
                <w:rFonts w:hint="eastAsia"/>
                <w:lang w:val="en-US" w:eastAsia="zh-CN"/>
              </w:rPr>
              <w:t>21</w:t>
            </w:r>
            <w:r>
              <w:rPr>
                <w:rFonts w:hint="eastAsia"/>
              </w:rPr>
              <w:t>年版），高等教育出版社</w:t>
            </w:r>
            <w:r>
              <w:rPr>
                <w:rFonts w:hint="eastAsia"/>
                <w:lang w:eastAsia="zh-CN"/>
              </w:rPr>
              <w:t>，</w:t>
            </w:r>
            <w:r>
              <w:rPr>
                <w:rFonts w:hint="eastAsia"/>
              </w:rPr>
              <w:t>20</w:t>
            </w:r>
            <w:r>
              <w:rPr>
                <w:rFonts w:hint="eastAsia"/>
                <w:lang w:val="en-US" w:eastAsia="zh-CN"/>
              </w:rPr>
              <w:t>21</w:t>
            </w:r>
            <w:r>
              <w:rPr>
                <w:rFonts w:hint="eastAsia"/>
              </w:rPr>
              <w:t>年</w:t>
            </w:r>
            <w:r>
              <w:rPr>
                <w:rFonts w:hint="eastAsia"/>
                <w:lang w:val="en-US" w:eastAsia="zh-CN"/>
              </w:rPr>
              <w:t>8</w:t>
            </w:r>
            <w:r>
              <w:rPr>
                <w:rFonts w:hint="eastAsia"/>
              </w:rPr>
              <w:t xml:space="preserve">月。 </w:t>
            </w:r>
          </w:p>
          <w:p>
            <w:pPr>
              <w:widowControl/>
              <w:numPr>
                <w:ilvl w:val="0"/>
                <w:numId w:val="0"/>
              </w:numPr>
              <w:jc w:val="left"/>
              <w:rPr>
                <w:rFonts w:hint="default" w:eastAsia="宋体"/>
                <w:lang w:val="en-US" w:eastAsia="zh-CN"/>
              </w:rPr>
            </w:pPr>
          </w:p>
        </w:tc>
      </w:tr>
    </w:tbl>
    <w:p/>
    <w:p>
      <w:pPr>
        <w:widowControl/>
        <w:spacing w:before="100" w:beforeAutospacing="1" w:after="100" w:afterAutospacing="1" w:line="375" w:lineRule="atLeast"/>
        <w:jc w:val="left"/>
        <w:rPr>
          <w:rFonts w:ascii="Verdana" w:hAnsi="Verdana" w:cs="宋体"/>
          <w:kern w:val="0"/>
          <w:sz w:val="18"/>
          <w:szCs w:val="18"/>
        </w:rPr>
      </w:pPr>
    </w:p>
    <w:p>
      <w:pPr>
        <w:rPr>
          <w:rFonts w:ascii="Verdana" w:hAnsi="Verdana" w:cs="宋体"/>
          <w:kern w:val="0"/>
          <w:sz w:val="18"/>
          <w:szCs w:val="18"/>
        </w:rPr>
      </w:pPr>
      <w:r>
        <w:rPr>
          <w:rFonts w:ascii="Verdana" w:hAnsi="Verdana" w:cs="宋体"/>
          <w:kern w:val="0"/>
          <w:sz w:val="18"/>
          <w:szCs w:val="18"/>
        </w:rP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802</w:t>
      </w:r>
      <w:r>
        <w:rPr>
          <w:rFonts w:ascii="黑体" w:hAnsi="黑体" w:eastAsia="黑体" w:cs="宋体"/>
          <w:sz w:val="28"/>
          <w:szCs w:val="28"/>
        </w:rPr>
        <w:t>《普通微生物学》考试大纲</w:t>
      </w:r>
      <w:r>
        <w:rPr>
          <w:rFonts w:ascii="黑体" w:hAnsi="黑体" w:eastAsia="黑体" w:cs="宋体"/>
          <w:sz w:val="34"/>
          <w:szCs w:val="34"/>
        </w:rPr>
        <w:t xml:space="preserve"> </w:t>
      </w:r>
    </w:p>
    <w:p>
      <w:pPr>
        <w:widowControl/>
        <w:jc w:val="center"/>
        <w:rPr>
          <w:rFonts w:ascii="Verdana" w:hAnsi="Verdana" w:cs="宋体"/>
          <w:sz w:val="20"/>
          <w:szCs w:val="20"/>
        </w:rPr>
      </w:pPr>
    </w:p>
    <w:tbl>
      <w:tblPr>
        <w:tblStyle w:val="13"/>
        <w:tblW w:w="10480" w:type="dxa"/>
        <w:jc w:val="center"/>
        <w:tblLayout w:type="fixed"/>
        <w:tblCellMar>
          <w:top w:w="0" w:type="dxa"/>
          <w:left w:w="200" w:type="dxa"/>
          <w:bottom w:w="0" w:type="dxa"/>
          <w:right w:w="160" w:type="dxa"/>
        </w:tblCellMar>
      </w:tblPr>
      <w:tblGrid>
        <w:gridCol w:w="1569"/>
        <w:gridCol w:w="2607"/>
        <w:gridCol w:w="1569"/>
        <w:gridCol w:w="4714"/>
        <w:gridCol w:w="21"/>
      </w:tblGrid>
      <w:tr>
        <w:tblPrEx>
          <w:tblCellMar>
            <w:top w:w="0" w:type="dxa"/>
            <w:left w:w="200" w:type="dxa"/>
            <w:bottom w:w="0" w:type="dxa"/>
            <w:right w:w="160" w:type="dxa"/>
          </w:tblCellMar>
        </w:tblPrEx>
        <w:trPr>
          <w:trHeight w:val="373" w:hRule="atLeast"/>
          <w:jc w:val="center"/>
        </w:trPr>
        <w:tc>
          <w:tcPr>
            <w:tcW w:w="1569"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607"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69"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735"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21" w:type="dxa"/>
          <w:trHeight w:val="364" w:hRule="atLeast"/>
          <w:jc w:val="center"/>
        </w:trPr>
        <w:tc>
          <w:tcPr>
            <w:tcW w:w="1569"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890"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088"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b/>
                <w:bCs/>
                <w:sz w:val="18"/>
              </w:rPr>
            </w:pPr>
            <w:r>
              <w:rPr>
                <w:rFonts w:ascii="Verdana" w:hAnsi="Verdana" w:cs="宋体"/>
                <w:b/>
                <w:bCs/>
                <w:sz w:val="18"/>
              </w:rPr>
              <w:t>考试性质</w:t>
            </w:r>
          </w:p>
          <w:p>
            <w:pPr>
              <w:widowControl/>
              <w:spacing w:line="375" w:lineRule="atLeast"/>
              <w:jc w:val="left"/>
              <w:rPr>
                <w:rFonts w:ascii="Verdana" w:hAnsi="Verdana" w:cs="宋体"/>
                <w:sz w:val="18"/>
                <w:szCs w:val="18"/>
              </w:rPr>
            </w:pPr>
            <w:r>
              <w:rPr>
                <w:rFonts w:ascii="Verdana" w:hAnsi="Verdana" w:cs="宋体"/>
                <w:sz w:val="18"/>
                <w:szCs w:val="18"/>
              </w:rPr>
              <w:t xml:space="preserve">普通微生物学考试是为招收理学类硕士研究生而设置的选拔考试。它的主要目的是测试考生对普通微生物学科的把握程度，包括对微生物学的概念、方法和应用的了解。 </w:t>
            </w:r>
          </w:p>
        </w:tc>
      </w:tr>
      <w:tr>
        <w:tblPrEx>
          <w:tblCellMar>
            <w:top w:w="0" w:type="dxa"/>
            <w:left w:w="200" w:type="dxa"/>
            <w:bottom w:w="0" w:type="dxa"/>
            <w:right w:w="160" w:type="dxa"/>
          </w:tblCellMar>
        </w:tblPrEx>
        <w:trPr>
          <w:trHeight w:val="718"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b/>
                <w:bCs/>
                <w:sz w:val="18"/>
              </w:rPr>
            </w:pPr>
            <w:r>
              <w:rPr>
                <w:rFonts w:ascii="Verdana" w:hAnsi="Verdana" w:cs="宋体"/>
                <w:b/>
                <w:bCs/>
                <w:sz w:val="18"/>
              </w:rPr>
              <w:t>考试方式和考试时间</w:t>
            </w:r>
          </w:p>
          <w:p>
            <w:pPr>
              <w:widowControl/>
              <w:spacing w:line="375" w:lineRule="atLeast"/>
              <w:jc w:val="left"/>
              <w:rPr>
                <w:rFonts w:ascii="Verdana" w:hAnsi="Verdana" w:cs="宋体"/>
                <w:sz w:val="18"/>
                <w:szCs w:val="18"/>
              </w:rPr>
            </w:pPr>
            <w:r>
              <w:rPr>
                <w:rFonts w:ascii="Verdana" w:hAnsi="Verdana" w:cs="宋体"/>
                <w:sz w:val="18"/>
                <w:szCs w:val="18"/>
              </w:rPr>
              <w:t>微生物学考试采用闭卷笔试形式，试卷满分为150分，考试时间为3小时。</w:t>
            </w:r>
          </w:p>
        </w:tc>
      </w:tr>
      <w:tr>
        <w:tblPrEx>
          <w:tblCellMar>
            <w:top w:w="0" w:type="dxa"/>
            <w:left w:w="200" w:type="dxa"/>
            <w:bottom w:w="0" w:type="dxa"/>
            <w:right w:w="160" w:type="dxa"/>
          </w:tblCellMar>
        </w:tblPrEx>
        <w:trPr>
          <w:trHeight w:val="9362"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75" w:lineRule="atLeast"/>
              <w:jc w:val="left"/>
              <w:rPr>
                <w:rFonts w:ascii="Verdana" w:hAnsi="Verdana" w:cs="宋体"/>
                <w:b/>
                <w:bCs/>
                <w:sz w:val="18"/>
              </w:rPr>
            </w:pPr>
            <w:r>
              <w:rPr>
                <w:rFonts w:ascii="Verdana" w:hAnsi="Verdana" w:cs="宋体"/>
                <w:b/>
                <w:bCs/>
                <w:sz w:val="18"/>
              </w:rPr>
              <w:t>考试内容和考试要求</w:t>
            </w:r>
          </w:p>
          <w:p>
            <w:pPr>
              <w:widowControl/>
              <w:spacing w:line="375" w:lineRule="atLeast"/>
              <w:jc w:val="left"/>
              <w:rPr>
                <w:rFonts w:ascii="Verdana" w:hAnsi="Verdana" w:cs="宋体"/>
                <w:b/>
                <w:sz w:val="18"/>
                <w:szCs w:val="18"/>
              </w:rPr>
            </w:pPr>
            <w:r>
              <w:rPr>
                <w:rFonts w:ascii="Verdana" w:hAnsi="Verdana" w:cs="宋体"/>
                <w:b/>
                <w:sz w:val="18"/>
                <w:szCs w:val="18"/>
              </w:rPr>
              <w:t>（一） 微生物学概论</w:t>
            </w:r>
          </w:p>
          <w:p>
            <w:pPr>
              <w:widowControl/>
              <w:spacing w:line="375" w:lineRule="atLeast"/>
              <w:jc w:val="left"/>
              <w:rPr>
                <w:rFonts w:ascii="Verdana" w:hAnsi="Verdana" w:cs="宋体"/>
                <w:sz w:val="18"/>
                <w:szCs w:val="18"/>
              </w:rPr>
            </w:pPr>
            <w:r>
              <w:rPr>
                <w:rFonts w:ascii="Verdana" w:hAnsi="Verdana" w:cs="宋体"/>
                <w:sz w:val="18"/>
                <w:szCs w:val="18"/>
              </w:rPr>
              <w:t>考试内容：</w:t>
            </w:r>
          </w:p>
          <w:p>
            <w:pPr>
              <w:widowControl/>
              <w:spacing w:line="375" w:lineRule="atLeast"/>
              <w:jc w:val="left"/>
              <w:rPr>
                <w:rFonts w:ascii="Verdana" w:hAnsi="Verdana" w:cs="宋体"/>
                <w:sz w:val="18"/>
                <w:szCs w:val="18"/>
              </w:rPr>
            </w:pPr>
            <w:r>
              <w:rPr>
                <w:rFonts w:ascii="Verdana" w:hAnsi="Verdana" w:cs="宋体"/>
                <w:sz w:val="18"/>
                <w:szCs w:val="18"/>
              </w:rPr>
              <w:t>1． 概念：微生物学，微生物</w:t>
            </w:r>
          </w:p>
          <w:p>
            <w:pPr>
              <w:spacing w:line="360" w:lineRule="auto"/>
              <w:rPr>
                <w:rFonts w:ascii="Verdana" w:hAnsi="Verdana" w:cs="宋体"/>
                <w:sz w:val="18"/>
                <w:szCs w:val="18"/>
              </w:rPr>
            </w:pPr>
            <w:r>
              <w:rPr>
                <w:rFonts w:ascii="Verdana" w:hAnsi="Verdana" w:cs="宋体"/>
                <w:sz w:val="18"/>
                <w:szCs w:val="18"/>
              </w:rPr>
              <w:t>2． 理解和应用：微生物学与人类生产、生活的关系：有利方面、有害方面</w:t>
            </w:r>
          </w:p>
          <w:p>
            <w:pPr>
              <w:widowControl/>
              <w:spacing w:line="375" w:lineRule="atLeast"/>
              <w:jc w:val="left"/>
              <w:rPr>
                <w:rFonts w:ascii="Verdana" w:hAnsi="Verdana" w:cs="宋体"/>
                <w:sz w:val="18"/>
                <w:szCs w:val="18"/>
              </w:rPr>
            </w:pPr>
            <w:r>
              <w:rPr>
                <w:rFonts w:ascii="Verdana" w:hAnsi="Verdana" w:cs="宋体"/>
                <w:sz w:val="18"/>
                <w:szCs w:val="18"/>
              </w:rPr>
              <w:t xml:space="preserve">考试要求： </w:t>
            </w:r>
          </w:p>
          <w:p>
            <w:pPr>
              <w:widowControl/>
              <w:spacing w:line="375" w:lineRule="atLeast"/>
              <w:jc w:val="left"/>
              <w:rPr>
                <w:rFonts w:ascii="Verdana" w:hAnsi="Verdana" w:cs="宋体"/>
                <w:sz w:val="18"/>
                <w:szCs w:val="18"/>
              </w:rPr>
            </w:pPr>
            <w:r>
              <w:rPr>
                <w:rFonts w:ascii="Verdana" w:hAnsi="Verdana" w:cs="宋体"/>
                <w:sz w:val="18"/>
                <w:szCs w:val="18"/>
              </w:rPr>
              <w:t>1. 熟悉掌握微生物的定义和微生物的特点。2. 理解微生物学研究的对象和任务，微生物学研究的内容及其在专业上的地位。微生物学与人类生产、生活的关系，在实现农业现代化中的作用和地位。</w:t>
            </w:r>
          </w:p>
          <w:p>
            <w:pPr>
              <w:spacing w:line="360" w:lineRule="exact"/>
              <w:rPr>
                <w:rFonts w:ascii="Verdana" w:hAnsi="Verdana" w:cs="宋体"/>
                <w:b/>
                <w:sz w:val="18"/>
                <w:szCs w:val="18"/>
              </w:rPr>
            </w:pPr>
            <w:r>
              <w:rPr>
                <w:rFonts w:ascii="Verdana" w:hAnsi="Verdana" w:cs="宋体"/>
                <w:b/>
                <w:sz w:val="18"/>
                <w:szCs w:val="18"/>
              </w:rPr>
              <w:t>（二） 微生物细胞</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1. 概念：革兰氏染色法、荚膜、鞭毛、质粒及特点、内含物、PHB、芽孢、伴胞晶体、细胞五大功能、有机单体、多聚体、LPS、膜蛋白</w:t>
            </w:r>
          </w:p>
          <w:p>
            <w:pPr>
              <w:spacing w:line="360" w:lineRule="auto"/>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（1）细菌细胞壁与真核生物细胞壁基本结构和化学成分有何区别？</w:t>
            </w:r>
          </w:p>
          <w:p>
            <w:pPr>
              <w:spacing w:line="360" w:lineRule="auto"/>
              <w:rPr>
                <w:rFonts w:ascii="Verdana" w:hAnsi="Verdana" w:cs="宋体"/>
                <w:sz w:val="18"/>
                <w:szCs w:val="18"/>
              </w:rPr>
            </w:pPr>
            <w:r>
              <w:rPr>
                <w:rFonts w:ascii="Verdana" w:hAnsi="Verdana" w:cs="宋体"/>
                <w:sz w:val="18"/>
                <w:szCs w:val="18"/>
              </w:rPr>
              <w:t>（2）细菌细胞壁基本骨架是怎样的？</w:t>
            </w:r>
          </w:p>
          <w:p>
            <w:pPr>
              <w:spacing w:line="360" w:lineRule="auto"/>
              <w:rPr>
                <w:rFonts w:ascii="Verdana" w:hAnsi="Verdana" w:cs="宋体"/>
                <w:sz w:val="18"/>
                <w:szCs w:val="18"/>
              </w:rPr>
            </w:pPr>
            <w:r>
              <w:rPr>
                <w:rFonts w:ascii="Verdana" w:hAnsi="Verdana" w:cs="宋体"/>
                <w:sz w:val="18"/>
                <w:szCs w:val="18"/>
              </w:rPr>
              <w:t xml:space="preserve">（3）G+细菌细胞壁和G-细菌细胞壁的不同点？ </w:t>
            </w:r>
          </w:p>
          <w:p>
            <w:pPr>
              <w:spacing w:line="360" w:lineRule="auto"/>
              <w:rPr>
                <w:rFonts w:ascii="Verdana" w:hAnsi="Verdana" w:cs="宋体"/>
                <w:sz w:val="18"/>
                <w:szCs w:val="18"/>
              </w:rPr>
            </w:pPr>
            <w:r>
              <w:rPr>
                <w:rFonts w:ascii="Verdana" w:hAnsi="Verdana" w:cs="宋体"/>
                <w:sz w:val="18"/>
                <w:szCs w:val="18"/>
              </w:rPr>
              <w:t>（4）革兰氏染色的原理？</w:t>
            </w:r>
          </w:p>
          <w:p>
            <w:pPr>
              <w:spacing w:line="360" w:lineRule="auto"/>
              <w:rPr>
                <w:rFonts w:ascii="Verdana" w:hAnsi="Verdana" w:cs="宋体"/>
                <w:sz w:val="18"/>
                <w:szCs w:val="18"/>
              </w:rPr>
            </w:pPr>
            <w:r>
              <w:rPr>
                <w:rFonts w:ascii="Verdana" w:hAnsi="Verdana" w:cs="宋体"/>
                <w:sz w:val="18"/>
                <w:szCs w:val="18"/>
              </w:rPr>
              <w:t>（5）G-细菌细胞壁S层的作用？</w:t>
            </w:r>
          </w:p>
          <w:p>
            <w:pPr>
              <w:spacing w:line="360" w:lineRule="auto"/>
              <w:rPr>
                <w:rFonts w:ascii="Verdana" w:hAnsi="Verdana" w:cs="宋体"/>
                <w:sz w:val="18"/>
                <w:szCs w:val="18"/>
              </w:rPr>
            </w:pPr>
            <w:r>
              <w:rPr>
                <w:rFonts w:ascii="Verdana" w:hAnsi="Verdana" w:cs="宋体"/>
                <w:sz w:val="18"/>
                <w:szCs w:val="18"/>
              </w:rPr>
              <w:t>（6）荚膜与粘液层的不同及其作用？</w:t>
            </w:r>
          </w:p>
          <w:p>
            <w:pPr>
              <w:spacing w:line="360" w:lineRule="auto"/>
              <w:rPr>
                <w:rFonts w:ascii="Verdana" w:hAnsi="Verdana" w:cs="宋体"/>
                <w:sz w:val="18"/>
                <w:szCs w:val="18"/>
              </w:rPr>
            </w:pPr>
            <w:r>
              <w:rPr>
                <w:rFonts w:ascii="Verdana" w:hAnsi="Verdana" w:cs="宋体"/>
                <w:sz w:val="18"/>
                <w:szCs w:val="18"/>
              </w:rPr>
              <w:t>（7）细菌细胞质膜的结构和化学成分是什么？</w:t>
            </w:r>
          </w:p>
          <w:p>
            <w:pPr>
              <w:spacing w:line="360" w:lineRule="auto"/>
              <w:rPr>
                <w:rFonts w:ascii="Verdana" w:hAnsi="Verdana" w:cs="宋体"/>
                <w:sz w:val="18"/>
                <w:szCs w:val="18"/>
              </w:rPr>
            </w:pPr>
            <w:r>
              <w:rPr>
                <w:rFonts w:ascii="Verdana" w:hAnsi="Verdana" w:cs="宋体"/>
                <w:sz w:val="18"/>
                <w:szCs w:val="18"/>
              </w:rPr>
              <w:t>（8）细菌核质区与真核生物核有什么异同点？</w:t>
            </w:r>
          </w:p>
          <w:p>
            <w:pPr>
              <w:spacing w:line="360" w:lineRule="auto"/>
              <w:rPr>
                <w:rFonts w:ascii="Verdana" w:hAnsi="Verdana" w:cs="宋体"/>
                <w:sz w:val="18"/>
                <w:szCs w:val="18"/>
              </w:rPr>
            </w:pPr>
            <w:r>
              <w:rPr>
                <w:rFonts w:ascii="Verdana" w:hAnsi="Verdana" w:cs="宋体"/>
                <w:sz w:val="18"/>
                <w:szCs w:val="18"/>
              </w:rPr>
              <w:t>（9）试述质粒特点及在基因工程中的应用？</w:t>
            </w:r>
          </w:p>
          <w:p>
            <w:pPr>
              <w:spacing w:line="360" w:lineRule="auto"/>
              <w:rPr>
                <w:rFonts w:ascii="Verdana" w:hAnsi="Verdana" w:cs="宋体"/>
                <w:sz w:val="18"/>
                <w:szCs w:val="18"/>
              </w:rPr>
            </w:pPr>
            <w:r>
              <w:rPr>
                <w:rFonts w:ascii="Verdana" w:hAnsi="Verdana" w:cs="宋体"/>
                <w:sz w:val="18"/>
                <w:szCs w:val="18"/>
              </w:rPr>
              <w:t>（10）伴胞晶体具有哪些功能？</w:t>
            </w:r>
          </w:p>
          <w:p>
            <w:pPr>
              <w:spacing w:line="360" w:lineRule="auto"/>
              <w:rPr>
                <w:rFonts w:ascii="Verdana" w:hAnsi="Verdana" w:cs="宋体"/>
                <w:sz w:val="18"/>
                <w:szCs w:val="18"/>
              </w:rPr>
            </w:pPr>
            <w:r>
              <w:rPr>
                <w:rFonts w:ascii="Verdana" w:hAnsi="Verdana" w:cs="宋体"/>
                <w:sz w:val="18"/>
                <w:szCs w:val="18"/>
              </w:rPr>
              <w:t>（11）鞭毛、菌毛、性菌毛在形态和功能上具有哪些异同点？</w:t>
            </w:r>
          </w:p>
          <w:p>
            <w:pPr>
              <w:spacing w:line="360" w:lineRule="auto"/>
              <w:rPr>
                <w:rFonts w:ascii="Verdana" w:hAnsi="Verdana" w:cs="宋体"/>
                <w:sz w:val="18"/>
                <w:szCs w:val="18"/>
              </w:rPr>
            </w:pPr>
            <w:r>
              <w:rPr>
                <w:rFonts w:ascii="Verdana" w:hAnsi="Verdana" w:cs="宋体"/>
                <w:sz w:val="18"/>
                <w:szCs w:val="18"/>
              </w:rPr>
              <w:t>（12）真核细胞与原核细胞结构有什么不同点？</w:t>
            </w:r>
          </w:p>
          <w:p>
            <w:pPr>
              <w:widowControl/>
              <w:spacing w:line="375" w:lineRule="atLeast"/>
              <w:jc w:val="left"/>
              <w:rPr>
                <w:rFonts w:ascii="Verdana" w:hAnsi="Verdana" w:cs="宋体"/>
                <w:sz w:val="18"/>
                <w:szCs w:val="18"/>
              </w:rPr>
            </w:pPr>
            <w:r>
              <w:rPr>
                <w:rFonts w:ascii="Verdana" w:hAnsi="Verdana" w:cs="宋体"/>
                <w:sz w:val="18"/>
                <w:szCs w:val="18"/>
              </w:rPr>
              <w:t>考试要求：</w:t>
            </w:r>
          </w:p>
          <w:p>
            <w:pPr>
              <w:spacing w:line="360" w:lineRule="auto"/>
              <w:rPr>
                <w:rFonts w:ascii="Verdana" w:hAnsi="Verdana" w:cs="宋体"/>
                <w:sz w:val="18"/>
                <w:szCs w:val="18"/>
              </w:rPr>
            </w:pPr>
            <w:r>
              <w:rPr>
                <w:rFonts w:ascii="Verdana" w:hAnsi="Verdana" w:cs="宋体"/>
                <w:sz w:val="18"/>
                <w:szCs w:val="18"/>
              </w:rPr>
              <w:t>1. 掌握细菌细胞壁的基本结构和化学成分、革兰氏染色法定义和原理、荚膜、鞭毛、核质区、质粒及特点、内含物、PHB、芽孢、伴胞晶体、真核细胞与原核细胞结构的不同点</w:t>
            </w:r>
          </w:p>
          <w:p>
            <w:pPr>
              <w:spacing w:line="360" w:lineRule="auto"/>
              <w:rPr>
                <w:rFonts w:ascii="Verdana" w:hAnsi="Verdana" w:cs="宋体"/>
                <w:sz w:val="18"/>
                <w:szCs w:val="18"/>
              </w:rPr>
            </w:pPr>
            <w:r>
              <w:rPr>
                <w:rFonts w:ascii="Verdana" w:hAnsi="Verdana" w:cs="宋体"/>
                <w:sz w:val="18"/>
                <w:szCs w:val="18"/>
              </w:rPr>
              <w:t>2. 理解微生物细胞五大功能、细胞的化学成分（有机物、无机物）、有机单体、多聚体、LPS、细胞膜吸收物质的方式、膜蛋白</w:t>
            </w:r>
          </w:p>
          <w:p>
            <w:pPr>
              <w:widowControl/>
              <w:spacing w:line="375" w:lineRule="atLeast"/>
              <w:jc w:val="left"/>
              <w:rPr>
                <w:rFonts w:ascii="Verdana" w:hAnsi="Verdana" w:cs="宋体"/>
                <w:b/>
                <w:sz w:val="18"/>
                <w:szCs w:val="18"/>
              </w:rPr>
            </w:pPr>
            <w:r>
              <w:rPr>
                <w:rFonts w:ascii="Verdana" w:hAnsi="Verdana" w:cs="宋体"/>
                <w:b/>
                <w:sz w:val="18"/>
                <w:szCs w:val="18"/>
              </w:rPr>
              <w:t>（三） 原核微生物</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60" w:lineRule="auto"/>
              <w:jc w:val="left"/>
              <w:rPr>
                <w:rFonts w:ascii="Verdana" w:hAnsi="Verdana" w:cs="宋体"/>
                <w:sz w:val="18"/>
                <w:szCs w:val="18"/>
              </w:rPr>
            </w:pPr>
            <w:r>
              <w:rPr>
                <w:rFonts w:ascii="Verdana" w:hAnsi="Verdana" w:cs="宋体"/>
                <w:sz w:val="18"/>
                <w:szCs w:val="18"/>
              </w:rPr>
              <w:t>1. 概念：细菌、菌株、菌落、蓝细菌、放线菌、基质菌丝、气生菌丝、孢子丝、古细菌</w:t>
            </w:r>
          </w:p>
          <w:p>
            <w:pPr>
              <w:spacing w:line="360" w:lineRule="auto"/>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（1）细菌分类采用什么命名法？</w:t>
            </w:r>
          </w:p>
          <w:p>
            <w:pPr>
              <w:spacing w:line="360" w:lineRule="auto"/>
              <w:rPr>
                <w:rFonts w:ascii="Verdana" w:hAnsi="Verdana" w:cs="宋体"/>
                <w:sz w:val="18"/>
                <w:szCs w:val="18"/>
              </w:rPr>
            </w:pPr>
            <w:r>
              <w:rPr>
                <w:rFonts w:ascii="Verdana" w:hAnsi="Verdana" w:cs="宋体"/>
                <w:sz w:val="18"/>
                <w:szCs w:val="18"/>
              </w:rPr>
              <w:t>（2）进行细菌分类鉴定有哪些依据和方法？</w:t>
            </w:r>
          </w:p>
          <w:p>
            <w:pPr>
              <w:spacing w:line="360" w:lineRule="auto"/>
              <w:rPr>
                <w:rFonts w:ascii="Verdana" w:hAnsi="Verdana" w:cs="宋体"/>
                <w:sz w:val="18"/>
                <w:szCs w:val="18"/>
              </w:rPr>
            </w:pPr>
            <w:r>
              <w:rPr>
                <w:rFonts w:ascii="Verdana" w:hAnsi="Verdana" w:cs="宋体"/>
                <w:sz w:val="18"/>
                <w:szCs w:val="18"/>
              </w:rPr>
              <w:t>（3）细菌常见的形状有哪些？</w:t>
            </w:r>
          </w:p>
          <w:p>
            <w:pPr>
              <w:spacing w:line="360" w:lineRule="auto"/>
              <w:rPr>
                <w:rFonts w:ascii="Verdana" w:hAnsi="Verdana" w:cs="宋体"/>
                <w:sz w:val="18"/>
                <w:szCs w:val="18"/>
              </w:rPr>
            </w:pPr>
            <w:r>
              <w:rPr>
                <w:rFonts w:ascii="Verdana" w:hAnsi="Verdana" w:cs="宋体"/>
                <w:sz w:val="18"/>
                <w:szCs w:val="18"/>
              </w:rPr>
              <w:t>（4）细菌的大小单位是什么？</w:t>
            </w:r>
          </w:p>
          <w:p>
            <w:pPr>
              <w:spacing w:line="360" w:lineRule="auto"/>
              <w:rPr>
                <w:rFonts w:ascii="Verdana" w:hAnsi="Verdana" w:cs="宋体"/>
                <w:sz w:val="18"/>
                <w:szCs w:val="18"/>
              </w:rPr>
            </w:pPr>
            <w:r>
              <w:rPr>
                <w:rFonts w:ascii="Verdana" w:hAnsi="Verdana" w:cs="宋体"/>
                <w:sz w:val="18"/>
                <w:szCs w:val="18"/>
              </w:rPr>
              <w:t>（5）鉴定细菌常用的染色反应有哪些？</w:t>
            </w:r>
          </w:p>
          <w:p>
            <w:pPr>
              <w:spacing w:line="360" w:lineRule="auto"/>
              <w:rPr>
                <w:rFonts w:ascii="Verdana" w:hAnsi="Verdana" w:cs="宋体"/>
                <w:sz w:val="18"/>
                <w:szCs w:val="18"/>
              </w:rPr>
            </w:pPr>
            <w:r>
              <w:rPr>
                <w:rFonts w:ascii="Verdana" w:hAnsi="Verdana" w:cs="宋体"/>
                <w:sz w:val="18"/>
                <w:szCs w:val="18"/>
              </w:rPr>
              <w:t>（6）细菌具有怎样的菌落特征？</w:t>
            </w:r>
          </w:p>
          <w:p>
            <w:pPr>
              <w:spacing w:line="360" w:lineRule="auto"/>
              <w:rPr>
                <w:rFonts w:ascii="Verdana" w:hAnsi="Verdana" w:cs="宋体"/>
                <w:sz w:val="18"/>
                <w:szCs w:val="18"/>
              </w:rPr>
            </w:pPr>
            <w:r>
              <w:rPr>
                <w:rFonts w:ascii="Verdana" w:hAnsi="Verdana" w:cs="宋体"/>
                <w:sz w:val="18"/>
                <w:szCs w:val="18"/>
              </w:rPr>
              <w:t>（7）如何根据生理生化反应进行细菌分类？</w:t>
            </w:r>
          </w:p>
          <w:p>
            <w:pPr>
              <w:spacing w:line="360" w:lineRule="auto"/>
              <w:rPr>
                <w:rFonts w:ascii="Verdana" w:hAnsi="Verdana" w:cs="宋体"/>
                <w:sz w:val="18"/>
                <w:szCs w:val="18"/>
              </w:rPr>
            </w:pPr>
            <w:r>
              <w:rPr>
                <w:rFonts w:ascii="Verdana" w:hAnsi="Verdana" w:cs="宋体"/>
                <w:sz w:val="18"/>
                <w:szCs w:val="18"/>
              </w:rPr>
              <w:t>（8）请举一例应用生态条件进行细菌分类？</w:t>
            </w:r>
          </w:p>
          <w:p>
            <w:pPr>
              <w:spacing w:line="360" w:lineRule="auto"/>
              <w:rPr>
                <w:rFonts w:ascii="Verdana" w:hAnsi="Verdana" w:cs="宋体"/>
                <w:sz w:val="18"/>
                <w:szCs w:val="18"/>
              </w:rPr>
            </w:pPr>
            <w:r>
              <w:rPr>
                <w:rFonts w:ascii="Verdana" w:hAnsi="Verdana" w:cs="宋体"/>
                <w:sz w:val="18"/>
                <w:szCs w:val="18"/>
              </w:rPr>
              <w:t>（9）常用的分子分类法网站有哪些？</w:t>
            </w:r>
          </w:p>
          <w:p>
            <w:pPr>
              <w:spacing w:line="360" w:lineRule="auto"/>
              <w:rPr>
                <w:rFonts w:ascii="Verdana" w:hAnsi="Verdana" w:cs="宋体"/>
                <w:sz w:val="18"/>
                <w:szCs w:val="18"/>
              </w:rPr>
            </w:pPr>
            <w:r>
              <w:rPr>
                <w:rFonts w:ascii="Verdana" w:hAnsi="Verdana" w:cs="宋体"/>
                <w:sz w:val="18"/>
                <w:szCs w:val="18"/>
              </w:rPr>
              <w:t>（10）常用的分子分类法软件有哪些？</w:t>
            </w:r>
          </w:p>
          <w:p>
            <w:pPr>
              <w:spacing w:line="360" w:lineRule="auto"/>
              <w:rPr>
                <w:rFonts w:ascii="Verdana" w:hAnsi="Verdana" w:cs="宋体"/>
                <w:sz w:val="18"/>
                <w:szCs w:val="18"/>
              </w:rPr>
            </w:pPr>
            <w:r>
              <w:rPr>
                <w:rFonts w:ascii="Verdana" w:hAnsi="Verdana" w:cs="宋体"/>
                <w:sz w:val="18"/>
                <w:szCs w:val="18"/>
              </w:rPr>
              <w:t>（11）现代生物分类系统是如何分类的？</w:t>
            </w:r>
          </w:p>
          <w:p>
            <w:pPr>
              <w:spacing w:line="360" w:lineRule="auto"/>
              <w:rPr>
                <w:rFonts w:ascii="Verdana" w:hAnsi="Verdana" w:cs="宋体"/>
                <w:sz w:val="18"/>
                <w:szCs w:val="18"/>
              </w:rPr>
            </w:pPr>
            <w:r>
              <w:rPr>
                <w:rFonts w:ascii="Verdana" w:hAnsi="Verdana" w:cs="宋体"/>
                <w:sz w:val="18"/>
                <w:szCs w:val="18"/>
              </w:rPr>
              <w:t>（12）常见的细菌有哪些？</w:t>
            </w:r>
          </w:p>
          <w:p>
            <w:pPr>
              <w:spacing w:line="360" w:lineRule="auto"/>
              <w:rPr>
                <w:rFonts w:ascii="Verdana" w:hAnsi="Verdana" w:cs="宋体"/>
                <w:sz w:val="18"/>
                <w:szCs w:val="18"/>
              </w:rPr>
            </w:pPr>
            <w:r>
              <w:rPr>
                <w:rFonts w:ascii="Verdana" w:hAnsi="Verdana" w:cs="宋体"/>
                <w:sz w:val="18"/>
                <w:szCs w:val="18"/>
              </w:rPr>
              <w:t xml:space="preserve">（13）立克次氏体、衣原体、支原体的特点是什么？分别导致什么病？ </w:t>
            </w:r>
          </w:p>
          <w:p>
            <w:pPr>
              <w:spacing w:line="360" w:lineRule="auto"/>
              <w:rPr>
                <w:rFonts w:ascii="Verdana" w:hAnsi="Verdana" w:cs="宋体"/>
                <w:sz w:val="18"/>
                <w:szCs w:val="18"/>
              </w:rPr>
            </w:pPr>
            <w:r>
              <w:rPr>
                <w:rFonts w:ascii="Verdana" w:hAnsi="Verdana" w:cs="宋体"/>
                <w:sz w:val="18"/>
                <w:szCs w:val="18"/>
              </w:rPr>
              <w:t>（14）蓝细菌与绿色植物、其它光合细菌有哪些异同点？</w:t>
            </w:r>
          </w:p>
          <w:p>
            <w:pPr>
              <w:spacing w:line="360" w:lineRule="auto"/>
              <w:rPr>
                <w:rFonts w:ascii="Verdana" w:hAnsi="Verdana" w:cs="宋体"/>
                <w:sz w:val="18"/>
                <w:szCs w:val="18"/>
              </w:rPr>
            </w:pPr>
            <w:r>
              <w:rPr>
                <w:rFonts w:ascii="Verdana" w:hAnsi="Verdana" w:cs="宋体"/>
                <w:sz w:val="18"/>
                <w:szCs w:val="18"/>
              </w:rPr>
              <w:t>（15）蓝细菌有什么生态作用？代表种类有哪些？</w:t>
            </w:r>
          </w:p>
          <w:p>
            <w:pPr>
              <w:spacing w:line="360" w:lineRule="auto"/>
              <w:rPr>
                <w:rFonts w:ascii="Verdana" w:hAnsi="Verdana" w:cs="宋体"/>
                <w:sz w:val="18"/>
                <w:szCs w:val="18"/>
              </w:rPr>
            </w:pPr>
            <w:r>
              <w:rPr>
                <w:rFonts w:ascii="Verdana" w:hAnsi="Verdana" w:cs="宋体"/>
                <w:sz w:val="18"/>
                <w:szCs w:val="18"/>
              </w:rPr>
              <w:t>（16）放线菌与细菌和丝状真菌的异同点是什么？</w:t>
            </w:r>
          </w:p>
          <w:p>
            <w:pPr>
              <w:spacing w:line="360" w:lineRule="auto"/>
              <w:rPr>
                <w:rFonts w:ascii="Verdana" w:hAnsi="Verdana" w:cs="宋体"/>
                <w:sz w:val="18"/>
                <w:szCs w:val="18"/>
              </w:rPr>
            </w:pPr>
            <w:r>
              <w:rPr>
                <w:rFonts w:ascii="Verdana" w:hAnsi="Verdana" w:cs="宋体"/>
                <w:sz w:val="18"/>
                <w:szCs w:val="18"/>
              </w:rPr>
              <w:t>（17）放线菌个体是如何发育的？</w:t>
            </w:r>
          </w:p>
          <w:p>
            <w:pPr>
              <w:spacing w:line="360" w:lineRule="auto"/>
              <w:rPr>
                <w:rFonts w:ascii="Verdana" w:hAnsi="Verdana" w:cs="宋体"/>
                <w:sz w:val="18"/>
                <w:szCs w:val="18"/>
              </w:rPr>
            </w:pPr>
            <w:r>
              <w:rPr>
                <w:rFonts w:ascii="Verdana" w:hAnsi="Verdana" w:cs="宋体"/>
                <w:sz w:val="18"/>
                <w:szCs w:val="18"/>
              </w:rPr>
              <w:t>（18）放线菌的菌落特征是这样的？</w:t>
            </w:r>
          </w:p>
          <w:p>
            <w:pPr>
              <w:spacing w:line="360" w:lineRule="auto"/>
              <w:rPr>
                <w:rFonts w:ascii="Verdana" w:hAnsi="Verdana" w:cs="宋体"/>
                <w:sz w:val="18"/>
                <w:szCs w:val="18"/>
              </w:rPr>
            </w:pPr>
            <w:r>
              <w:rPr>
                <w:rFonts w:ascii="Verdana" w:hAnsi="Verdana" w:cs="宋体"/>
                <w:sz w:val="18"/>
                <w:szCs w:val="18"/>
              </w:rPr>
              <w:t>（19）放线菌对人类有哪些作用？</w:t>
            </w:r>
          </w:p>
          <w:p>
            <w:pPr>
              <w:spacing w:line="360" w:lineRule="auto"/>
              <w:rPr>
                <w:rFonts w:ascii="Verdana" w:hAnsi="Verdana" w:cs="宋体"/>
                <w:sz w:val="18"/>
                <w:szCs w:val="18"/>
              </w:rPr>
            </w:pPr>
            <w:r>
              <w:rPr>
                <w:rFonts w:ascii="Verdana" w:hAnsi="Verdana" w:cs="宋体"/>
                <w:sz w:val="18"/>
                <w:szCs w:val="18"/>
              </w:rPr>
              <w:t>（20）古细菌与真细菌的异同点是什么？</w:t>
            </w:r>
          </w:p>
          <w:p>
            <w:pPr>
              <w:spacing w:line="360" w:lineRule="auto"/>
              <w:rPr>
                <w:rFonts w:ascii="Verdana" w:hAnsi="Verdana" w:cs="宋体"/>
                <w:sz w:val="18"/>
                <w:szCs w:val="18"/>
              </w:rPr>
            </w:pPr>
            <w:r>
              <w:rPr>
                <w:rFonts w:ascii="Verdana" w:hAnsi="Verdana" w:cs="宋体"/>
                <w:sz w:val="18"/>
                <w:szCs w:val="18"/>
              </w:rPr>
              <w:t>（21）古细菌有哪些代表属种？</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spacing w:line="360" w:lineRule="auto"/>
              <w:jc w:val="left"/>
              <w:rPr>
                <w:rFonts w:ascii="Verdana" w:hAnsi="Verdana" w:cs="宋体"/>
                <w:sz w:val="18"/>
                <w:szCs w:val="18"/>
              </w:rPr>
            </w:pPr>
            <w:r>
              <w:rPr>
                <w:rFonts w:ascii="Verdana" w:hAnsi="Verdana" w:cs="宋体"/>
                <w:sz w:val="18"/>
                <w:szCs w:val="18"/>
              </w:rPr>
              <w:t>1. 掌握细菌定义、大小、基本形态、细菌分类鉴定的依据和方法（经典方法）、细菌分类系统、蓝细菌与绿色植物、其它光合细菌的异同点、放线菌定义、形态特征、菌落特征、繁殖方式、古细菌定义</w:t>
            </w:r>
          </w:p>
          <w:p>
            <w:pPr>
              <w:spacing w:line="360" w:lineRule="auto"/>
              <w:rPr>
                <w:rFonts w:ascii="Verdana" w:hAnsi="Verdana" w:cs="宋体"/>
                <w:sz w:val="18"/>
                <w:szCs w:val="18"/>
              </w:rPr>
            </w:pPr>
            <w:r>
              <w:rPr>
                <w:rFonts w:ascii="Verdana" w:hAnsi="Verdana" w:cs="宋体"/>
                <w:sz w:val="18"/>
                <w:szCs w:val="18"/>
              </w:rPr>
              <w:t>2. 理解细菌、蓝细菌的繁殖方式和培养特征</w:t>
            </w:r>
          </w:p>
          <w:p>
            <w:pPr>
              <w:widowControl/>
              <w:spacing w:line="375" w:lineRule="atLeast"/>
              <w:jc w:val="left"/>
              <w:rPr>
                <w:rFonts w:ascii="Verdana" w:hAnsi="Verdana" w:cs="宋体"/>
                <w:b/>
                <w:sz w:val="18"/>
                <w:szCs w:val="18"/>
              </w:rPr>
            </w:pPr>
            <w:r>
              <w:rPr>
                <w:rFonts w:ascii="Verdana" w:hAnsi="Verdana" w:cs="宋体"/>
                <w:b/>
                <w:sz w:val="18"/>
                <w:szCs w:val="18"/>
              </w:rPr>
              <w:t>（四） 真核微生物</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 xml:space="preserve">1. 概念：菌丝体、假根、子实体、同宗配合、异宗配合、锁状联合、藻类、原生动物 </w:t>
            </w:r>
          </w:p>
          <w:p>
            <w:pPr>
              <w:spacing w:line="360" w:lineRule="auto"/>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（1）真菌的一般形态是怎样的？无隔菌丝和有隔菌丝的区别是什么？</w:t>
            </w:r>
          </w:p>
          <w:p>
            <w:pPr>
              <w:spacing w:line="360" w:lineRule="auto"/>
              <w:rPr>
                <w:rFonts w:ascii="Verdana" w:hAnsi="Verdana" w:cs="宋体"/>
                <w:sz w:val="18"/>
                <w:szCs w:val="18"/>
              </w:rPr>
            </w:pPr>
            <w:r>
              <w:rPr>
                <w:rFonts w:ascii="Verdana" w:hAnsi="Verdana" w:cs="宋体"/>
                <w:sz w:val="18"/>
                <w:szCs w:val="18"/>
              </w:rPr>
              <w:t>（2）霉菌个体大小如何度量？使用什么单位？</w:t>
            </w:r>
          </w:p>
          <w:p>
            <w:pPr>
              <w:spacing w:line="360" w:lineRule="auto"/>
              <w:rPr>
                <w:rFonts w:ascii="Verdana" w:hAnsi="Verdana" w:cs="宋体"/>
                <w:sz w:val="18"/>
                <w:szCs w:val="18"/>
              </w:rPr>
            </w:pPr>
            <w:r>
              <w:rPr>
                <w:rFonts w:ascii="Verdana" w:hAnsi="Verdana" w:cs="宋体"/>
                <w:sz w:val="18"/>
                <w:szCs w:val="18"/>
              </w:rPr>
              <w:t>（3）霉菌菌丝有哪些特异化结构？</w:t>
            </w:r>
          </w:p>
          <w:p>
            <w:pPr>
              <w:spacing w:line="360" w:lineRule="auto"/>
              <w:rPr>
                <w:rFonts w:ascii="Verdana" w:hAnsi="Verdana" w:cs="宋体"/>
                <w:sz w:val="18"/>
                <w:szCs w:val="18"/>
              </w:rPr>
            </w:pPr>
            <w:r>
              <w:rPr>
                <w:rFonts w:ascii="Verdana" w:hAnsi="Verdana" w:cs="宋体"/>
                <w:sz w:val="18"/>
                <w:szCs w:val="18"/>
              </w:rPr>
              <w:t>（4）酵母状细胞的形态和大小是怎样的？</w:t>
            </w:r>
          </w:p>
          <w:p>
            <w:pPr>
              <w:spacing w:line="360" w:lineRule="auto"/>
              <w:rPr>
                <w:rFonts w:ascii="Verdana" w:hAnsi="Verdana" w:cs="宋体"/>
                <w:sz w:val="18"/>
                <w:szCs w:val="18"/>
              </w:rPr>
            </w:pPr>
            <w:r>
              <w:rPr>
                <w:rFonts w:ascii="Verdana" w:hAnsi="Verdana" w:cs="宋体"/>
                <w:sz w:val="18"/>
                <w:szCs w:val="18"/>
              </w:rPr>
              <w:t>（5）霉菌和酵母菌分别具有怎样的菌落特征？</w:t>
            </w:r>
          </w:p>
          <w:p>
            <w:pPr>
              <w:spacing w:line="360" w:lineRule="auto"/>
              <w:rPr>
                <w:rFonts w:ascii="Verdana" w:hAnsi="Verdana" w:cs="宋体"/>
                <w:sz w:val="18"/>
                <w:szCs w:val="18"/>
              </w:rPr>
            </w:pPr>
            <w:r>
              <w:rPr>
                <w:rFonts w:ascii="Verdana" w:hAnsi="Verdana" w:cs="宋体"/>
                <w:sz w:val="18"/>
                <w:szCs w:val="18"/>
              </w:rPr>
              <w:t>（6）真菌的繁殖方式有哪些？</w:t>
            </w:r>
          </w:p>
          <w:p>
            <w:pPr>
              <w:spacing w:line="360" w:lineRule="auto"/>
              <w:rPr>
                <w:rFonts w:ascii="Verdana" w:hAnsi="Verdana" w:cs="宋体"/>
                <w:sz w:val="18"/>
                <w:szCs w:val="18"/>
              </w:rPr>
            </w:pPr>
            <w:r>
              <w:rPr>
                <w:rFonts w:ascii="Verdana" w:hAnsi="Verdana" w:cs="宋体"/>
                <w:sz w:val="18"/>
                <w:szCs w:val="18"/>
              </w:rPr>
              <w:t>（7）真菌产生哪些种类的无性孢子？</w:t>
            </w:r>
          </w:p>
          <w:p>
            <w:pPr>
              <w:spacing w:line="360" w:lineRule="auto"/>
              <w:rPr>
                <w:rFonts w:ascii="Verdana" w:hAnsi="Verdana" w:cs="宋体"/>
                <w:sz w:val="18"/>
                <w:szCs w:val="18"/>
              </w:rPr>
            </w:pPr>
            <w:r>
              <w:rPr>
                <w:rFonts w:ascii="Verdana" w:hAnsi="Verdana" w:cs="宋体"/>
                <w:sz w:val="18"/>
                <w:szCs w:val="18"/>
              </w:rPr>
              <w:t>（8）真菌产生哪些种类的有性孢子？</w:t>
            </w:r>
          </w:p>
          <w:p>
            <w:pPr>
              <w:spacing w:line="360" w:lineRule="auto"/>
              <w:rPr>
                <w:rFonts w:ascii="Verdana" w:hAnsi="Verdana" w:cs="宋体"/>
                <w:sz w:val="18"/>
                <w:szCs w:val="18"/>
              </w:rPr>
            </w:pPr>
            <w:r>
              <w:rPr>
                <w:rFonts w:ascii="Verdana" w:hAnsi="Verdana" w:cs="宋体"/>
                <w:sz w:val="18"/>
                <w:szCs w:val="18"/>
              </w:rPr>
              <w:t>（9）请叙述真菌的分类地位？</w:t>
            </w:r>
          </w:p>
          <w:p>
            <w:pPr>
              <w:spacing w:line="360" w:lineRule="auto"/>
              <w:rPr>
                <w:rFonts w:ascii="Verdana" w:hAnsi="Verdana" w:cs="宋体"/>
                <w:sz w:val="18"/>
                <w:szCs w:val="18"/>
              </w:rPr>
            </w:pPr>
            <w:r>
              <w:rPr>
                <w:rFonts w:ascii="Verdana" w:hAnsi="Verdana" w:cs="宋体"/>
                <w:sz w:val="18"/>
                <w:szCs w:val="18"/>
              </w:rPr>
              <w:t>（10）各举两例试述真菌五个亚门的代表种类和作用？</w:t>
            </w:r>
          </w:p>
          <w:p>
            <w:pPr>
              <w:spacing w:line="360" w:lineRule="auto"/>
              <w:rPr>
                <w:rFonts w:ascii="Verdana" w:hAnsi="Verdana" w:cs="宋体"/>
                <w:sz w:val="18"/>
                <w:szCs w:val="18"/>
              </w:rPr>
            </w:pPr>
            <w:r>
              <w:rPr>
                <w:rFonts w:ascii="Verdana" w:hAnsi="Verdana" w:cs="宋体"/>
                <w:sz w:val="18"/>
                <w:szCs w:val="18"/>
              </w:rPr>
              <w:t>（11）藻类有什么生态作用？</w:t>
            </w:r>
          </w:p>
          <w:p>
            <w:pPr>
              <w:spacing w:line="360" w:lineRule="auto"/>
              <w:rPr>
                <w:rFonts w:ascii="Verdana" w:hAnsi="Verdana" w:cs="宋体"/>
                <w:sz w:val="18"/>
                <w:szCs w:val="18"/>
              </w:rPr>
            </w:pPr>
            <w:r>
              <w:rPr>
                <w:rFonts w:ascii="Verdana" w:hAnsi="Verdana" w:cs="宋体"/>
                <w:sz w:val="18"/>
                <w:szCs w:val="18"/>
              </w:rPr>
              <w:t>（12）藻类的常见代表种类有哪些？</w:t>
            </w:r>
          </w:p>
          <w:p>
            <w:pPr>
              <w:spacing w:line="360" w:lineRule="auto"/>
              <w:rPr>
                <w:rFonts w:ascii="Verdana" w:hAnsi="Verdana" w:cs="宋体"/>
                <w:sz w:val="18"/>
                <w:szCs w:val="18"/>
              </w:rPr>
            </w:pPr>
            <w:r>
              <w:rPr>
                <w:rFonts w:ascii="Verdana" w:hAnsi="Verdana" w:cs="宋体"/>
                <w:sz w:val="18"/>
                <w:szCs w:val="18"/>
              </w:rPr>
              <w:t>（13）研究原生动物有什么意义？</w:t>
            </w:r>
          </w:p>
          <w:p>
            <w:pPr>
              <w:spacing w:line="360" w:lineRule="auto"/>
              <w:rPr>
                <w:rFonts w:ascii="Verdana" w:hAnsi="Verdana" w:cs="宋体"/>
                <w:sz w:val="18"/>
                <w:szCs w:val="18"/>
              </w:rPr>
            </w:pPr>
            <w:r>
              <w:rPr>
                <w:rFonts w:ascii="Verdana" w:hAnsi="Verdana" w:cs="宋体"/>
                <w:sz w:val="18"/>
                <w:szCs w:val="18"/>
              </w:rPr>
              <w:t>（14）原生动物的代表种类有哪些？</w:t>
            </w:r>
          </w:p>
          <w:p>
            <w:pPr>
              <w:widowControl/>
              <w:spacing w:line="375" w:lineRule="atLeast"/>
              <w:jc w:val="left"/>
              <w:rPr>
                <w:rFonts w:ascii="Verdana" w:hAnsi="Verdana" w:cs="宋体"/>
                <w:sz w:val="18"/>
                <w:szCs w:val="18"/>
              </w:rPr>
            </w:pPr>
            <w:r>
              <w:rPr>
                <w:rFonts w:ascii="Verdana" w:hAnsi="Verdana" w:cs="宋体"/>
                <w:sz w:val="18"/>
                <w:szCs w:val="18"/>
              </w:rPr>
              <w:t>考试要求：</w:t>
            </w:r>
          </w:p>
          <w:p>
            <w:pPr>
              <w:spacing w:line="360" w:lineRule="auto"/>
              <w:rPr>
                <w:rFonts w:ascii="Verdana" w:hAnsi="Verdana" w:cs="宋体"/>
                <w:sz w:val="18"/>
                <w:szCs w:val="18"/>
              </w:rPr>
            </w:pPr>
            <w:r>
              <w:rPr>
                <w:rFonts w:ascii="Verdana" w:hAnsi="Verdana" w:cs="宋体"/>
                <w:sz w:val="18"/>
                <w:szCs w:val="18"/>
              </w:rPr>
              <w:t>1. 掌握霉菌个体形态及大小、菌丝的特异化：假根和子实体、酵母状细胞形态及大小、真菌菌落特征、真菌的繁殖方式、五种无性孢子的名称、四种有性孢子的名称、同宗配合、异宗配合的定义、锁状联合的定义、真菌的类别（五个亚门）和代表种类、</w:t>
            </w:r>
          </w:p>
          <w:p>
            <w:pPr>
              <w:spacing w:line="360" w:lineRule="auto"/>
              <w:rPr>
                <w:rFonts w:ascii="Verdana" w:hAnsi="Verdana" w:cs="宋体"/>
                <w:sz w:val="18"/>
                <w:szCs w:val="18"/>
              </w:rPr>
            </w:pPr>
            <w:r>
              <w:rPr>
                <w:rFonts w:ascii="Verdana" w:hAnsi="Verdana" w:cs="宋体"/>
                <w:sz w:val="18"/>
                <w:szCs w:val="18"/>
              </w:rPr>
              <w:t>2. 掌握藻类的定义、形态、大小、繁殖方式</w:t>
            </w:r>
          </w:p>
          <w:p>
            <w:pPr>
              <w:spacing w:line="360" w:lineRule="auto"/>
              <w:rPr>
                <w:rFonts w:ascii="Verdana" w:hAnsi="Verdana" w:cs="宋体"/>
                <w:sz w:val="18"/>
                <w:szCs w:val="18"/>
              </w:rPr>
            </w:pPr>
            <w:r>
              <w:rPr>
                <w:rFonts w:ascii="Verdana" w:hAnsi="Verdana" w:cs="宋体"/>
                <w:sz w:val="18"/>
                <w:szCs w:val="18"/>
              </w:rPr>
              <w:t xml:space="preserve">3． 掌握原生动物的一般特征 </w:t>
            </w:r>
          </w:p>
          <w:p>
            <w:pPr>
              <w:spacing w:line="360" w:lineRule="auto"/>
              <w:rPr>
                <w:rFonts w:ascii="Verdana" w:hAnsi="Verdana" w:cs="宋体"/>
                <w:sz w:val="18"/>
                <w:szCs w:val="18"/>
              </w:rPr>
            </w:pPr>
            <w:r>
              <w:rPr>
                <w:rFonts w:ascii="Verdana" w:hAnsi="Verdana" w:cs="宋体"/>
                <w:sz w:val="18"/>
                <w:szCs w:val="18"/>
              </w:rPr>
              <w:t>4. 理解真菌、藻类和原生动物的区别、出芽繁殖、锁状联合的形成过程、真菌代表种类的作用</w:t>
            </w:r>
          </w:p>
          <w:p>
            <w:pPr>
              <w:spacing w:line="360" w:lineRule="auto"/>
              <w:rPr>
                <w:rFonts w:ascii="Verdana" w:hAnsi="Verdana" w:cs="宋体"/>
                <w:sz w:val="18"/>
                <w:szCs w:val="18"/>
              </w:rPr>
            </w:pPr>
            <w:r>
              <w:rPr>
                <w:rFonts w:ascii="Verdana" w:hAnsi="Verdana" w:cs="宋体"/>
                <w:sz w:val="18"/>
                <w:szCs w:val="18"/>
              </w:rPr>
              <w:t>5. 理解藻类的代表种类</w:t>
            </w:r>
          </w:p>
          <w:p>
            <w:pPr>
              <w:spacing w:line="360" w:lineRule="auto"/>
              <w:rPr>
                <w:rFonts w:ascii="Verdana" w:hAnsi="Verdana" w:cs="宋体"/>
                <w:sz w:val="18"/>
                <w:szCs w:val="18"/>
              </w:rPr>
            </w:pPr>
            <w:r>
              <w:rPr>
                <w:rFonts w:ascii="Verdana" w:hAnsi="Verdana" w:cs="宋体"/>
                <w:sz w:val="18"/>
                <w:szCs w:val="18"/>
              </w:rPr>
              <w:t>6. 理解原生动物的代表种类</w:t>
            </w:r>
          </w:p>
          <w:p>
            <w:pPr>
              <w:widowControl/>
              <w:spacing w:line="375" w:lineRule="atLeast"/>
              <w:jc w:val="left"/>
              <w:rPr>
                <w:rFonts w:ascii="Verdana" w:hAnsi="Verdana" w:cs="宋体"/>
                <w:b/>
                <w:sz w:val="18"/>
                <w:szCs w:val="18"/>
              </w:rPr>
            </w:pPr>
            <w:r>
              <w:rPr>
                <w:rFonts w:ascii="Verdana" w:hAnsi="Verdana" w:cs="宋体"/>
                <w:b/>
                <w:sz w:val="18"/>
                <w:szCs w:val="18"/>
              </w:rPr>
              <w:t>（五） 病毒</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 xml:space="preserve">1. 概念：病毒、包含体、亚病毒、类病毒、拟病毒、朊病毒、毒性噬菌体、温和噬菌体、昆虫病毒、植物病毒   </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（1）病毒具有哪些基本特征？</w:t>
            </w:r>
          </w:p>
          <w:p>
            <w:pPr>
              <w:widowControl/>
              <w:spacing w:line="375" w:lineRule="atLeast"/>
              <w:jc w:val="left"/>
              <w:rPr>
                <w:rFonts w:ascii="Verdana" w:hAnsi="Verdana" w:cs="宋体"/>
                <w:sz w:val="18"/>
                <w:szCs w:val="18"/>
              </w:rPr>
            </w:pPr>
            <w:r>
              <w:rPr>
                <w:rFonts w:ascii="Verdana" w:hAnsi="Verdana" w:cs="宋体"/>
                <w:sz w:val="18"/>
                <w:szCs w:val="18"/>
              </w:rPr>
              <w:t>（2）对病毒的认识经历了哪几个阶段？</w:t>
            </w:r>
          </w:p>
          <w:p>
            <w:pPr>
              <w:widowControl/>
              <w:spacing w:line="375" w:lineRule="atLeast"/>
              <w:jc w:val="left"/>
              <w:rPr>
                <w:rFonts w:ascii="Verdana" w:hAnsi="Verdana" w:cs="宋体"/>
                <w:sz w:val="18"/>
                <w:szCs w:val="18"/>
              </w:rPr>
            </w:pPr>
            <w:r>
              <w:rPr>
                <w:rFonts w:ascii="Verdana" w:hAnsi="Verdana" w:cs="宋体"/>
                <w:sz w:val="18"/>
                <w:szCs w:val="18"/>
              </w:rPr>
              <w:t>（3）病毒具有哪些基本形态？</w:t>
            </w:r>
          </w:p>
          <w:p>
            <w:pPr>
              <w:widowControl/>
              <w:spacing w:line="375" w:lineRule="atLeast"/>
              <w:jc w:val="left"/>
              <w:rPr>
                <w:rFonts w:ascii="Verdana" w:hAnsi="Verdana" w:cs="宋体"/>
                <w:sz w:val="18"/>
                <w:szCs w:val="18"/>
              </w:rPr>
            </w:pPr>
            <w:r>
              <w:rPr>
                <w:rFonts w:ascii="Verdana" w:hAnsi="Verdana" w:cs="宋体"/>
                <w:sz w:val="18"/>
                <w:szCs w:val="18"/>
              </w:rPr>
              <w:t>（4）对病毒的大小如何进行度量？</w:t>
            </w:r>
          </w:p>
          <w:p>
            <w:pPr>
              <w:widowControl/>
              <w:spacing w:line="375" w:lineRule="atLeast"/>
              <w:jc w:val="left"/>
              <w:rPr>
                <w:rFonts w:ascii="Verdana" w:hAnsi="Verdana" w:cs="宋体"/>
                <w:sz w:val="18"/>
                <w:szCs w:val="18"/>
              </w:rPr>
            </w:pPr>
            <w:r>
              <w:rPr>
                <w:rFonts w:ascii="Verdana" w:hAnsi="Verdana" w:cs="宋体"/>
                <w:sz w:val="18"/>
                <w:szCs w:val="18"/>
              </w:rPr>
              <w:t>（5）病毒的结构是怎样的？</w:t>
            </w:r>
          </w:p>
          <w:p>
            <w:pPr>
              <w:widowControl/>
              <w:spacing w:line="375" w:lineRule="atLeast"/>
              <w:jc w:val="left"/>
              <w:rPr>
                <w:rFonts w:ascii="Verdana" w:hAnsi="Verdana" w:cs="宋体"/>
                <w:sz w:val="18"/>
                <w:szCs w:val="18"/>
              </w:rPr>
            </w:pPr>
            <w:r>
              <w:rPr>
                <w:rFonts w:ascii="Verdana" w:hAnsi="Verdana" w:cs="宋体"/>
                <w:sz w:val="18"/>
                <w:szCs w:val="18"/>
              </w:rPr>
              <w:t>（6）依据壳粒在壳体上的排列组合方式，可以将病毒分类成哪几类？</w:t>
            </w:r>
          </w:p>
          <w:p>
            <w:pPr>
              <w:widowControl/>
              <w:spacing w:line="375" w:lineRule="atLeast"/>
              <w:jc w:val="left"/>
              <w:rPr>
                <w:rFonts w:ascii="Verdana" w:hAnsi="Verdana" w:cs="宋体"/>
                <w:sz w:val="18"/>
                <w:szCs w:val="18"/>
              </w:rPr>
            </w:pPr>
            <w:r>
              <w:rPr>
                <w:rFonts w:ascii="Verdana" w:hAnsi="Verdana" w:cs="宋体"/>
                <w:sz w:val="18"/>
                <w:szCs w:val="18"/>
              </w:rPr>
              <w:t>（7）病毒核酸的特点是什么？</w:t>
            </w:r>
          </w:p>
          <w:p>
            <w:pPr>
              <w:widowControl/>
              <w:spacing w:line="375" w:lineRule="atLeast"/>
              <w:jc w:val="left"/>
              <w:rPr>
                <w:rFonts w:ascii="Verdana" w:hAnsi="Verdana" w:cs="宋体"/>
                <w:sz w:val="18"/>
                <w:szCs w:val="18"/>
              </w:rPr>
            </w:pPr>
            <w:r>
              <w:rPr>
                <w:rFonts w:ascii="Verdana" w:hAnsi="Verdana" w:cs="宋体"/>
                <w:sz w:val="18"/>
                <w:szCs w:val="18"/>
              </w:rPr>
              <w:t>（8）什么是核酸正链？什么是核酸负链？</w:t>
            </w:r>
          </w:p>
          <w:p>
            <w:pPr>
              <w:widowControl/>
              <w:spacing w:line="375" w:lineRule="atLeast"/>
              <w:jc w:val="left"/>
              <w:rPr>
                <w:rFonts w:ascii="Verdana" w:hAnsi="Verdana" w:cs="宋体"/>
                <w:sz w:val="18"/>
                <w:szCs w:val="18"/>
              </w:rPr>
            </w:pPr>
            <w:r>
              <w:rPr>
                <w:rFonts w:ascii="Verdana" w:hAnsi="Verdana" w:cs="宋体"/>
                <w:sz w:val="18"/>
                <w:szCs w:val="18"/>
              </w:rPr>
              <w:t xml:space="preserve">（9）如何理解病毒核酸的分段现象？有什么研究意义？ </w:t>
            </w:r>
          </w:p>
          <w:p>
            <w:pPr>
              <w:widowControl/>
              <w:spacing w:line="375" w:lineRule="atLeast"/>
              <w:jc w:val="left"/>
              <w:rPr>
                <w:rFonts w:ascii="Verdana" w:hAnsi="Verdana" w:cs="宋体"/>
                <w:sz w:val="18"/>
                <w:szCs w:val="18"/>
              </w:rPr>
            </w:pPr>
            <w:r>
              <w:rPr>
                <w:rFonts w:ascii="Verdana" w:hAnsi="Verdana" w:cs="宋体"/>
                <w:sz w:val="18"/>
                <w:szCs w:val="18"/>
              </w:rPr>
              <w:t>（10）如何依据包含体对昆虫病毒进行分类？</w:t>
            </w:r>
          </w:p>
          <w:p>
            <w:pPr>
              <w:widowControl/>
              <w:spacing w:line="375" w:lineRule="atLeast"/>
              <w:jc w:val="left"/>
              <w:rPr>
                <w:rFonts w:ascii="Verdana" w:hAnsi="Verdana" w:cs="宋体"/>
                <w:sz w:val="18"/>
                <w:szCs w:val="18"/>
              </w:rPr>
            </w:pPr>
            <w:r>
              <w:rPr>
                <w:rFonts w:ascii="Verdana" w:hAnsi="Verdana" w:cs="宋体"/>
                <w:sz w:val="18"/>
                <w:szCs w:val="18"/>
              </w:rPr>
              <w:t>（11）如何依据宿主对病毒进行分类？</w:t>
            </w:r>
          </w:p>
          <w:p>
            <w:pPr>
              <w:widowControl/>
              <w:spacing w:line="375" w:lineRule="atLeast"/>
              <w:jc w:val="left"/>
              <w:rPr>
                <w:rFonts w:ascii="Verdana" w:hAnsi="Verdana" w:cs="宋体"/>
                <w:sz w:val="18"/>
                <w:szCs w:val="18"/>
              </w:rPr>
            </w:pPr>
            <w:r>
              <w:rPr>
                <w:rFonts w:ascii="Verdana" w:hAnsi="Verdana" w:cs="宋体"/>
                <w:sz w:val="18"/>
                <w:szCs w:val="18"/>
              </w:rPr>
              <w:t>（12）噬菌体具有怎样的形态？</w:t>
            </w:r>
          </w:p>
          <w:p>
            <w:pPr>
              <w:widowControl/>
              <w:spacing w:line="375" w:lineRule="atLeast"/>
              <w:jc w:val="left"/>
              <w:rPr>
                <w:rFonts w:ascii="Verdana" w:hAnsi="Verdana" w:cs="宋体"/>
                <w:sz w:val="18"/>
                <w:szCs w:val="18"/>
              </w:rPr>
            </w:pPr>
            <w:r>
              <w:rPr>
                <w:rFonts w:ascii="Verdana" w:hAnsi="Verdana" w:cs="宋体"/>
                <w:sz w:val="18"/>
                <w:szCs w:val="18"/>
              </w:rPr>
              <w:t>（13）噬菌体的化学组成是怎样的？</w:t>
            </w:r>
          </w:p>
          <w:p>
            <w:pPr>
              <w:widowControl/>
              <w:spacing w:line="375" w:lineRule="atLeast"/>
              <w:jc w:val="left"/>
              <w:rPr>
                <w:rFonts w:ascii="Verdana" w:hAnsi="Verdana" w:cs="宋体"/>
                <w:sz w:val="18"/>
                <w:szCs w:val="18"/>
              </w:rPr>
            </w:pPr>
            <w:r>
              <w:rPr>
                <w:rFonts w:ascii="Verdana" w:hAnsi="Verdana" w:cs="宋体"/>
                <w:sz w:val="18"/>
                <w:szCs w:val="18"/>
              </w:rPr>
              <w:t>（17）以T</w:t>
            </w:r>
            <w:r>
              <w:rPr>
                <w:rFonts w:ascii="Verdana" w:hAnsi="Verdana" w:cs="宋体"/>
                <w:sz w:val="18"/>
                <w:szCs w:val="18"/>
                <w:vertAlign w:val="subscript"/>
              </w:rPr>
              <w:t>4</w:t>
            </w:r>
            <w:r>
              <w:rPr>
                <w:rFonts w:ascii="Verdana" w:hAnsi="Verdana" w:cs="宋体"/>
                <w:sz w:val="18"/>
                <w:szCs w:val="18"/>
              </w:rPr>
              <w:t>噬菌体为例图示并说明毒性噬菌体的生活周期。</w:t>
            </w:r>
          </w:p>
          <w:p>
            <w:pPr>
              <w:widowControl/>
              <w:spacing w:line="375" w:lineRule="atLeast"/>
              <w:jc w:val="left"/>
              <w:rPr>
                <w:rFonts w:ascii="Verdana" w:hAnsi="Verdana" w:cs="宋体"/>
                <w:sz w:val="18"/>
                <w:szCs w:val="18"/>
              </w:rPr>
            </w:pPr>
            <w:r>
              <w:rPr>
                <w:rFonts w:ascii="Verdana" w:hAnsi="Verdana" w:cs="宋体"/>
                <w:sz w:val="18"/>
                <w:szCs w:val="18"/>
              </w:rPr>
              <w:t>（18）测定毒性噬菌体的一步生长曲线有什么的实践意义？</w:t>
            </w:r>
          </w:p>
          <w:p>
            <w:pPr>
              <w:widowControl/>
              <w:spacing w:line="375" w:lineRule="atLeast"/>
              <w:jc w:val="left"/>
              <w:rPr>
                <w:rFonts w:ascii="Verdana" w:hAnsi="Verdana" w:cs="宋体"/>
                <w:sz w:val="18"/>
                <w:szCs w:val="18"/>
              </w:rPr>
            </w:pPr>
            <w:r>
              <w:rPr>
                <w:rFonts w:ascii="Verdana" w:hAnsi="Verdana" w:cs="宋体"/>
                <w:sz w:val="18"/>
                <w:szCs w:val="18"/>
              </w:rPr>
              <w:t>（19）何谓温和噬菌体溶源化？</w:t>
            </w:r>
          </w:p>
          <w:p>
            <w:pPr>
              <w:widowControl/>
              <w:spacing w:line="375" w:lineRule="atLeast"/>
              <w:jc w:val="left"/>
              <w:rPr>
                <w:rFonts w:ascii="Verdana" w:hAnsi="Verdana" w:cs="宋体"/>
                <w:sz w:val="18"/>
                <w:szCs w:val="18"/>
              </w:rPr>
            </w:pPr>
            <w:r>
              <w:rPr>
                <w:rFonts w:ascii="Verdana" w:hAnsi="Verdana" w:cs="宋体"/>
                <w:sz w:val="18"/>
                <w:szCs w:val="18"/>
              </w:rPr>
              <w:t>（20）在基因工程中，如何应用温和噬菌体？</w:t>
            </w:r>
          </w:p>
          <w:p>
            <w:pPr>
              <w:widowControl/>
              <w:spacing w:line="375" w:lineRule="atLeast"/>
              <w:jc w:val="left"/>
              <w:rPr>
                <w:rFonts w:ascii="Verdana" w:hAnsi="Verdana" w:cs="宋体"/>
                <w:sz w:val="18"/>
                <w:szCs w:val="18"/>
              </w:rPr>
            </w:pPr>
            <w:r>
              <w:rPr>
                <w:rFonts w:ascii="Verdana" w:hAnsi="Verdana" w:cs="宋体"/>
                <w:sz w:val="18"/>
                <w:szCs w:val="18"/>
              </w:rPr>
              <w:t>（21）如何应用昆虫病毒？其传播途径是什么？</w:t>
            </w:r>
          </w:p>
          <w:p>
            <w:pPr>
              <w:widowControl/>
              <w:spacing w:line="375" w:lineRule="atLeast"/>
              <w:jc w:val="left"/>
              <w:rPr>
                <w:rFonts w:ascii="Verdana" w:hAnsi="Verdana" w:cs="宋体"/>
                <w:sz w:val="18"/>
                <w:szCs w:val="18"/>
              </w:rPr>
            </w:pPr>
            <w:r>
              <w:rPr>
                <w:rFonts w:ascii="Verdana" w:hAnsi="Verdana" w:cs="宋体"/>
                <w:sz w:val="18"/>
                <w:szCs w:val="18"/>
              </w:rPr>
              <w:t>（22）植物病毒侵染寄主产生什么症状？其传播途径是什么？</w:t>
            </w:r>
          </w:p>
          <w:p>
            <w:pPr>
              <w:widowControl/>
              <w:spacing w:line="375" w:lineRule="atLeast"/>
              <w:jc w:val="left"/>
              <w:rPr>
                <w:rFonts w:ascii="Verdana" w:hAnsi="Verdana" w:cs="宋体"/>
                <w:sz w:val="18"/>
                <w:szCs w:val="18"/>
              </w:rPr>
            </w:pPr>
            <w:r>
              <w:rPr>
                <w:rFonts w:ascii="Verdana" w:hAnsi="Verdana" w:cs="宋体"/>
                <w:sz w:val="18"/>
                <w:szCs w:val="18"/>
              </w:rPr>
              <w:t>（23）如何应用昆虫病毒？</w:t>
            </w:r>
          </w:p>
          <w:p>
            <w:pPr>
              <w:widowControl/>
              <w:spacing w:line="375" w:lineRule="atLeast"/>
              <w:jc w:val="left"/>
              <w:rPr>
                <w:rFonts w:ascii="Verdana" w:hAnsi="Verdana" w:cs="宋体"/>
                <w:sz w:val="18"/>
                <w:szCs w:val="18"/>
              </w:rPr>
            </w:pPr>
            <w:r>
              <w:rPr>
                <w:rFonts w:ascii="Verdana" w:hAnsi="Verdana" w:cs="宋体"/>
                <w:sz w:val="18"/>
                <w:szCs w:val="18"/>
              </w:rPr>
              <w:t>（24）举例说明人畜共患病的传播途径。</w:t>
            </w:r>
          </w:p>
          <w:p>
            <w:pPr>
              <w:widowControl/>
              <w:spacing w:line="375" w:lineRule="atLeast"/>
              <w:jc w:val="left"/>
              <w:rPr>
                <w:rFonts w:ascii="Verdana" w:hAnsi="Verdana" w:cs="宋体"/>
                <w:sz w:val="18"/>
                <w:szCs w:val="18"/>
              </w:rPr>
            </w:pPr>
            <w:r>
              <w:rPr>
                <w:rFonts w:ascii="Verdana" w:hAnsi="Verdana" w:cs="宋体"/>
                <w:sz w:val="18"/>
                <w:szCs w:val="18"/>
              </w:rPr>
              <w:t xml:space="preserve">（25）迄今为止，人类发现哪些亚病毒？ </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spacing w:line="375" w:lineRule="atLeast"/>
              <w:jc w:val="left"/>
              <w:rPr>
                <w:rFonts w:ascii="Verdana" w:hAnsi="Verdana" w:cs="宋体"/>
                <w:sz w:val="18"/>
                <w:szCs w:val="18"/>
              </w:rPr>
            </w:pPr>
            <w:r>
              <w:rPr>
                <w:rFonts w:ascii="Verdana" w:hAnsi="Verdana" w:cs="宋体"/>
                <w:sz w:val="18"/>
                <w:szCs w:val="18"/>
              </w:rPr>
              <w:t>1．掌握病毒的定义和一般属性（形态、大小、结构、化学组成、类群）</w:t>
            </w:r>
          </w:p>
          <w:p>
            <w:pPr>
              <w:widowControl/>
              <w:spacing w:line="375" w:lineRule="atLeast"/>
              <w:jc w:val="left"/>
              <w:rPr>
                <w:rFonts w:ascii="Verdana" w:hAnsi="Verdana" w:cs="宋体"/>
                <w:sz w:val="18"/>
                <w:szCs w:val="18"/>
              </w:rPr>
            </w:pPr>
            <w:r>
              <w:rPr>
                <w:rFonts w:ascii="Verdana" w:hAnsi="Verdana" w:cs="宋体"/>
                <w:sz w:val="18"/>
                <w:szCs w:val="18"/>
              </w:rPr>
              <w:t>2．掌握包含体的定义、亚病毒的定义及种类</w:t>
            </w:r>
          </w:p>
          <w:p>
            <w:pPr>
              <w:widowControl/>
              <w:spacing w:line="375" w:lineRule="atLeast"/>
              <w:jc w:val="left"/>
              <w:rPr>
                <w:rFonts w:ascii="Verdana" w:hAnsi="Verdana" w:cs="宋体"/>
                <w:sz w:val="18"/>
                <w:szCs w:val="18"/>
              </w:rPr>
            </w:pPr>
            <w:r>
              <w:rPr>
                <w:rFonts w:ascii="Verdana" w:hAnsi="Verdana" w:cs="宋体"/>
                <w:sz w:val="18"/>
                <w:szCs w:val="18"/>
              </w:rPr>
              <w:t>3．掌握毒性噬菌体形态和结构以及噬菌体的类型、毒性噬菌体侵染过程</w:t>
            </w:r>
          </w:p>
          <w:p>
            <w:pPr>
              <w:widowControl/>
              <w:spacing w:line="375" w:lineRule="atLeast"/>
              <w:jc w:val="left"/>
              <w:rPr>
                <w:rFonts w:ascii="Verdana" w:hAnsi="Verdana" w:cs="宋体"/>
                <w:sz w:val="18"/>
                <w:szCs w:val="18"/>
              </w:rPr>
            </w:pPr>
            <w:r>
              <w:rPr>
                <w:rFonts w:ascii="Verdana" w:hAnsi="Verdana" w:cs="宋体"/>
                <w:sz w:val="18"/>
                <w:szCs w:val="18"/>
              </w:rPr>
              <w:t>4．掌握植物病毒感染造成的三种症状</w:t>
            </w:r>
          </w:p>
          <w:p>
            <w:pPr>
              <w:widowControl/>
              <w:spacing w:line="375" w:lineRule="atLeast"/>
              <w:jc w:val="left"/>
              <w:rPr>
                <w:rFonts w:ascii="Verdana" w:hAnsi="Verdana" w:cs="宋体"/>
                <w:sz w:val="18"/>
                <w:szCs w:val="18"/>
              </w:rPr>
            </w:pPr>
            <w:r>
              <w:rPr>
                <w:rFonts w:ascii="Verdana" w:hAnsi="Verdana" w:cs="宋体"/>
                <w:sz w:val="18"/>
                <w:szCs w:val="18"/>
              </w:rPr>
              <w:t>5．了解病毒一般特征、一步生长曲线、温和噬菌体溶源化</w:t>
            </w:r>
          </w:p>
          <w:p>
            <w:pPr>
              <w:spacing w:line="360" w:lineRule="auto"/>
              <w:rPr>
                <w:rFonts w:ascii="Verdana" w:hAnsi="Verdana" w:cs="宋体"/>
                <w:b/>
                <w:sz w:val="18"/>
                <w:szCs w:val="18"/>
              </w:rPr>
            </w:pPr>
            <w:r>
              <w:rPr>
                <w:rFonts w:ascii="Verdana" w:hAnsi="Verdana" w:cs="宋体"/>
                <w:b/>
                <w:sz w:val="18"/>
                <w:szCs w:val="18"/>
              </w:rPr>
              <w:t>（六）微生物的营养和代谢</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1. 概念：生长因子、光能无机营养型、光能有机营养型、化能无机营养型、化能有机营养型、培养基、有氧呼吸、无氧呼吸、发酵作用、抗生素</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spacing w:line="360" w:lineRule="auto"/>
              <w:ind w:firstLine="360"/>
              <w:rPr>
                <w:rFonts w:ascii="Verdana" w:hAnsi="Verdana" w:cs="宋体"/>
                <w:sz w:val="18"/>
                <w:szCs w:val="18"/>
              </w:rPr>
            </w:pPr>
            <w:r>
              <w:rPr>
                <w:rFonts w:ascii="Verdana" w:hAnsi="Verdana" w:cs="宋体"/>
                <w:sz w:val="18"/>
                <w:szCs w:val="18"/>
              </w:rPr>
              <w:t xml:space="preserve">（1）微生物需要的营养物质有哪些？ </w:t>
            </w:r>
          </w:p>
          <w:p>
            <w:pPr>
              <w:spacing w:line="360" w:lineRule="auto"/>
              <w:rPr>
                <w:rFonts w:ascii="Verdana" w:hAnsi="Verdana" w:cs="宋体"/>
                <w:sz w:val="18"/>
                <w:szCs w:val="18"/>
              </w:rPr>
            </w:pPr>
            <w:r>
              <w:rPr>
                <w:rFonts w:ascii="Verdana" w:hAnsi="Verdana" w:cs="宋体"/>
                <w:sz w:val="18"/>
                <w:szCs w:val="18"/>
              </w:rPr>
              <w:t>（2）依据能源和碳源，如何微生物分成四种营养类型？</w:t>
            </w:r>
          </w:p>
          <w:p>
            <w:pPr>
              <w:spacing w:line="360" w:lineRule="auto"/>
              <w:rPr>
                <w:rFonts w:ascii="Verdana" w:hAnsi="Verdana" w:cs="宋体"/>
                <w:sz w:val="18"/>
                <w:szCs w:val="18"/>
              </w:rPr>
            </w:pPr>
            <w:r>
              <w:rPr>
                <w:rFonts w:ascii="Verdana" w:hAnsi="Verdana" w:cs="宋体"/>
                <w:sz w:val="18"/>
                <w:szCs w:val="18"/>
              </w:rPr>
              <w:t>（3）试述培养基的配制原则？</w:t>
            </w:r>
          </w:p>
          <w:p>
            <w:pPr>
              <w:spacing w:line="360" w:lineRule="auto"/>
              <w:rPr>
                <w:rFonts w:ascii="Verdana" w:hAnsi="Verdana" w:cs="宋体"/>
                <w:sz w:val="18"/>
                <w:szCs w:val="18"/>
              </w:rPr>
            </w:pPr>
            <w:r>
              <w:rPr>
                <w:rFonts w:ascii="Verdana" w:hAnsi="Verdana" w:cs="宋体"/>
                <w:sz w:val="18"/>
                <w:szCs w:val="18"/>
              </w:rPr>
              <w:t>（4）依据化学组成，培养基可以分为哪些类型？</w:t>
            </w:r>
          </w:p>
          <w:p>
            <w:pPr>
              <w:spacing w:line="360" w:lineRule="auto"/>
              <w:rPr>
                <w:rFonts w:ascii="Verdana" w:hAnsi="Verdana" w:cs="宋体"/>
                <w:sz w:val="18"/>
                <w:szCs w:val="18"/>
              </w:rPr>
            </w:pPr>
            <w:r>
              <w:rPr>
                <w:rFonts w:ascii="Verdana" w:hAnsi="Verdana" w:cs="宋体"/>
                <w:sz w:val="18"/>
                <w:szCs w:val="18"/>
              </w:rPr>
              <w:t>（5）依据物理状态，培养基可以分为哪些类型？</w:t>
            </w:r>
          </w:p>
          <w:p>
            <w:pPr>
              <w:spacing w:line="360" w:lineRule="auto"/>
              <w:rPr>
                <w:rFonts w:ascii="Verdana" w:hAnsi="Verdana" w:cs="宋体"/>
                <w:sz w:val="18"/>
                <w:szCs w:val="18"/>
              </w:rPr>
            </w:pPr>
            <w:r>
              <w:rPr>
                <w:rFonts w:ascii="Verdana" w:hAnsi="Verdana" w:cs="宋体"/>
                <w:sz w:val="18"/>
                <w:szCs w:val="18"/>
              </w:rPr>
              <w:t>（6）依据特定用途，培养基可以分为哪些类型？</w:t>
            </w:r>
          </w:p>
          <w:p>
            <w:pPr>
              <w:spacing w:line="360" w:lineRule="auto"/>
              <w:rPr>
                <w:rFonts w:ascii="Verdana" w:hAnsi="Verdana" w:cs="宋体"/>
                <w:sz w:val="18"/>
                <w:szCs w:val="18"/>
              </w:rPr>
            </w:pPr>
            <w:r>
              <w:rPr>
                <w:rFonts w:ascii="Verdana" w:hAnsi="Verdana" w:cs="宋体"/>
                <w:sz w:val="18"/>
                <w:szCs w:val="18"/>
              </w:rPr>
              <w:t>（7）请举一例说明如何配制固体培养基？</w:t>
            </w:r>
          </w:p>
          <w:p>
            <w:pPr>
              <w:spacing w:line="360" w:lineRule="auto"/>
              <w:rPr>
                <w:rFonts w:ascii="Verdana" w:hAnsi="Verdana" w:cs="宋体"/>
                <w:sz w:val="18"/>
                <w:szCs w:val="18"/>
              </w:rPr>
            </w:pPr>
            <w:r>
              <w:rPr>
                <w:rFonts w:ascii="Verdana" w:hAnsi="Verdana" w:cs="宋体"/>
                <w:sz w:val="18"/>
                <w:szCs w:val="18"/>
              </w:rPr>
              <w:t>（8）ATP的合成途径有哪些？</w:t>
            </w:r>
          </w:p>
          <w:p>
            <w:pPr>
              <w:spacing w:line="360" w:lineRule="auto"/>
              <w:rPr>
                <w:rFonts w:ascii="Verdana" w:hAnsi="Verdana" w:cs="宋体"/>
                <w:sz w:val="18"/>
                <w:szCs w:val="18"/>
              </w:rPr>
            </w:pPr>
            <w:r>
              <w:rPr>
                <w:rFonts w:ascii="Verdana" w:hAnsi="Verdana" w:cs="宋体"/>
                <w:sz w:val="18"/>
                <w:szCs w:val="18"/>
              </w:rPr>
              <w:t>（9）举例说明有机物氧化产能的三种方式及特点。</w:t>
            </w:r>
          </w:p>
          <w:p>
            <w:pPr>
              <w:spacing w:line="360" w:lineRule="auto"/>
              <w:rPr>
                <w:rFonts w:ascii="Verdana" w:hAnsi="Verdana" w:cs="宋体"/>
                <w:sz w:val="18"/>
                <w:szCs w:val="18"/>
              </w:rPr>
            </w:pPr>
            <w:r>
              <w:rPr>
                <w:rFonts w:ascii="Verdana" w:hAnsi="Verdana" w:cs="宋体"/>
                <w:sz w:val="18"/>
                <w:szCs w:val="18"/>
              </w:rPr>
              <w:t>（10）例举微生物次级代谢产物的种类及作用。</w:t>
            </w:r>
          </w:p>
          <w:p>
            <w:pPr>
              <w:spacing w:line="360" w:lineRule="auto"/>
              <w:rPr>
                <w:rFonts w:ascii="Verdana" w:hAnsi="Verdana" w:cs="宋体"/>
                <w:sz w:val="18"/>
                <w:szCs w:val="18"/>
              </w:rPr>
            </w:pPr>
            <w:r>
              <w:rPr>
                <w:rFonts w:ascii="Verdana" w:hAnsi="Verdana" w:cs="宋体"/>
                <w:sz w:val="18"/>
                <w:szCs w:val="18"/>
              </w:rPr>
              <w:t>（11）举两例说明抗生素的作用。</w:t>
            </w:r>
          </w:p>
          <w:p>
            <w:pPr>
              <w:widowControl/>
              <w:spacing w:line="375" w:lineRule="atLeast"/>
              <w:jc w:val="left"/>
              <w:rPr>
                <w:rFonts w:ascii="Verdana" w:hAnsi="Verdana" w:cs="宋体"/>
                <w:sz w:val="18"/>
                <w:szCs w:val="18"/>
              </w:rPr>
            </w:pPr>
            <w:r>
              <w:rPr>
                <w:rFonts w:ascii="Verdana" w:hAnsi="Verdana" w:cs="宋体"/>
                <w:sz w:val="18"/>
                <w:szCs w:val="18"/>
              </w:rPr>
              <w:t>考试要求：</w:t>
            </w:r>
          </w:p>
          <w:p>
            <w:pPr>
              <w:spacing w:line="360" w:lineRule="auto"/>
              <w:rPr>
                <w:rFonts w:ascii="Verdana" w:hAnsi="Verdana" w:cs="宋体"/>
                <w:sz w:val="18"/>
                <w:szCs w:val="18"/>
              </w:rPr>
            </w:pPr>
            <w:r>
              <w:rPr>
                <w:rFonts w:ascii="Verdana" w:hAnsi="Verdana" w:cs="宋体"/>
                <w:sz w:val="18"/>
                <w:szCs w:val="18"/>
              </w:rPr>
              <w:t>1．掌握营养物质的种类及四种营养类型</w:t>
            </w:r>
          </w:p>
          <w:p>
            <w:pPr>
              <w:spacing w:line="360" w:lineRule="auto"/>
              <w:rPr>
                <w:rFonts w:ascii="Verdana" w:hAnsi="Verdana" w:cs="宋体"/>
                <w:sz w:val="18"/>
                <w:szCs w:val="18"/>
              </w:rPr>
            </w:pPr>
            <w:r>
              <w:rPr>
                <w:rFonts w:ascii="Verdana" w:hAnsi="Verdana" w:cs="宋体"/>
                <w:sz w:val="18"/>
                <w:szCs w:val="18"/>
              </w:rPr>
              <w:t>2．掌握培养基定义、配制原则、培养基类型（化学组成、物理状态、特定用途）</w:t>
            </w:r>
          </w:p>
          <w:p>
            <w:pPr>
              <w:spacing w:line="360" w:lineRule="auto"/>
              <w:rPr>
                <w:rFonts w:ascii="Verdana" w:hAnsi="Verdana" w:cs="宋体"/>
                <w:sz w:val="18"/>
                <w:szCs w:val="18"/>
              </w:rPr>
            </w:pPr>
            <w:r>
              <w:rPr>
                <w:rFonts w:ascii="Verdana" w:hAnsi="Verdana" w:cs="宋体"/>
                <w:sz w:val="18"/>
                <w:szCs w:val="18"/>
              </w:rPr>
              <w:t>3．掌握有氧呼吸、无氧呼吸、发酵作用</w:t>
            </w:r>
          </w:p>
          <w:p>
            <w:pPr>
              <w:spacing w:line="360" w:lineRule="auto"/>
              <w:rPr>
                <w:rFonts w:ascii="Verdana" w:hAnsi="Verdana" w:cs="宋体"/>
                <w:sz w:val="18"/>
                <w:szCs w:val="18"/>
              </w:rPr>
            </w:pPr>
            <w:r>
              <w:rPr>
                <w:rFonts w:ascii="Verdana" w:hAnsi="Verdana" w:cs="宋体"/>
                <w:sz w:val="18"/>
                <w:szCs w:val="18"/>
              </w:rPr>
              <w:t>4．了解抗生素的作用</w:t>
            </w:r>
          </w:p>
          <w:p>
            <w:pPr>
              <w:spacing w:line="360" w:lineRule="auto"/>
              <w:rPr>
                <w:rFonts w:ascii="Verdana" w:hAnsi="Verdana" w:cs="宋体"/>
                <w:sz w:val="18"/>
                <w:szCs w:val="18"/>
              </w:rPr>
            </w:pPr>
            <w:r>
              <w:rPr>
                <w:rFonts w:ascii="Verdana" w:hAnsi="Verdana" w:cs="宋体"/>
                <w:sz w:val="18"/>
                <w:szCs w:val="18"/>
              </w:rPr>
              <w:t>5．了解四种营养类型的分类依据</w:t>
            </w:r>
          </w:p>
          <w:p>
            <w:pPr>
              <w:spacing w:line="360" w:lineRule="auto"/>
              <w:rPr>
                <w:rFonts w:ascii="Verdana" w:hAnsi="Verdana" w:cs="宋体"/>
                <w:sz w:val="18"/>
                <w:szCs w:val="18"/>
              </w:rPr>
            </w:pPr>
            <w:r>
              <w:rPr>
                <w:rFonts w:ascii="Verdana" w:hAnsi="Verdana" w:cs="宋体"/>
                <w:sz w:val="18"/>
                <w:szCs w:val="18"/>
              </w:rPr>
              <w:t>6．了解酒精发酵、乳酸发酵、醋酸发酵</w:t>
            </w:r>
          </w:p>
          <w:p>
            <w:pPr>
              <w:spacing w:line="360" w:lineRule="auto"/>
              <w:rPr>
                <w:rFonts w:ascii="Verdana" w:hAnsi="Verdana" w:cs="宋体"/>
                <w:b/>
                <w:sz w:val="18"/>
                <w:szCs w:val="18"/>
              </w:rPr>
            </w:pPr>
            <w:r>
              <w:rPr>
                <w:rFonts w:ascii="Verdana" w:hAnsi="Verdana" w:cs="宋体"/>
                <w:b/>
                <w:sz w:val="18"/>
                <w:szCs w:val="18"/>
              </w:rPr>
              <w:t>（七）微生物的遗传与变异</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 xml:space="preserve">1. 概念：野生型、突变型（体）、转化、转导、接合转移、转座子、诱变、回复突变、克隆（名词、动词）、菌种的退化、复壮、保藏、基因重组、基因工程或生物技术、PCR </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（1）什么是遗传和变异？二者有怎样的关系？</w:t>
            </w:r>
          </w:p>
          <w:p>
            <w:pPr>
              <w:spacing w:line="360" w:lineRule="auto"/>
              <w:rPr>
                <w:rFonts w:ascii="Verdana" w:hAnsi="Verdana" w:cs="宋体"/>
                <w:sz w:val="18"/>
                <w:szCs w:val="18"/>
              </w:rPr>
            </w:pPr>
            <w:r>
              <w:rPr>
                <w:rFonts w:ascii="Verdana" w:hAnsi="Verdana" w:cs="宋体"/>
                <w:sz w:val="18"/>
                <w:szCs w:val="18"/>
              </w:rPr>
              <w:t>（2）叙述证明DNA是遗传变异的物质基础的三个经典实验。</w:t>
            </w:r>
          </w:p>
          <w:p>
            <w:pPr>
              <w:spacing w:line="360" w:lineRule="auto"/>
              <w:rPr>
                <w:rFonts w:ascii="Verdana" w:hAnsi="Verdana" w:cs="宋体"/>
                <w:sz w:val="18"/>
                <w:szCs w:val="18"/>
              </w:rPr>
            </w:pPr>
            <w:r>
              <w:rPr>
                <w:rFonts w:ascii="Verdana" w:hAnsi="Verdana" w:cs="宋体"/>
                <w:sz w:val="18"/>
                <w:szCs w:val="18"/>
              </w:rPr>
              <w:t>（3）微生物的遗传成分在什么部位？</w:t>
            </w:r>
          </w:p>
          <w:p>
            <w:pPr>
              <w:spacing w:line="360" w:lineRule="auto"/>
              <w:rPr>
                <w:rFonts w:ascii="Verdana" w:hAnsi="Verdana" w:cs="宋体"/>
                <w:sz w:val="18"/>
                <w:szCs w:val="18"/>
              </w:rPr>
            </w:pPr>
            <w:r>
              <w:rPr>
                <w:rFonts w:ascii="Verdana" w:hAnsi="Verdana" w:cs="宋体"/>
                <w:sz w:val="18"/>
                <w:szCs w:val="18"/>
              </w:rPr>
              <w:t>（4）微生物的突变有何机制？</w:t>
            </w:r>
          </w:p>
          <w:p>
            <w:pPr>
              <w:spacing w:line="360" w:lineRule="auto"/>
              <w:rPr>
                <w:rFonts w:ascii="Verdana" w:hAnsi="Verdana" w:cs="宋体"/>
                <w:sz w:val="18"/>
                <w:szCs w:val="18"/>
              </w:rPr>
            </w:pPr>
            <w:r>
              <w:rPr>
                <w:rFonts w:ascii="Verdana" w:hAnsi="Verdana" w:cs="宋体"/>
                <w:sz w:val="18"/>
                <w:szCs w:val="18"/>
              </w:rPr>
              <w:t>（5）微生物突变体的主要类型有哪些？</w:t>
            </w:r>
          </w:p>
          <w:p>
            <w:pPr>
              <w:spacing w:line="360" w:lineRule="auto"/>
              <w:rPr>
                <w:rFonts w:ascii="Verdana" w:hAnsi="Verdana" w:cs="宋体"/>
                <w:sz w:val="18"/>
                <w:szCs w:val="18"/>
              </w:rPr>
            </w:pPr>
            <w:r>
              <w:rPr>
                <w:rFonts w:ascii="Verdana" w:hAnsi="Verdana" w:cs="宋体"/>
                <w:sz w:val="18"/>
                <w:szCs w:val="18"/>
              </w:rPr>
              <w:t>（6）微生物有哪些突变的方式？</w:t>
            </w:r>
          </w:p>
          <w:p>
            <w:pPr>
              <w:spacing w:line="360" w:lineRule="auto"/>
              <w:rPr>
                <w:rFonts w:ascii="Verdana" w:hAnsi="Verdana" w:cs="宋体"/>
                <w:sz w:val="18"/>
                <w:szCs w:val="18"/>
              </w:rPr>
            </w:pPr>
            <w:r>
              <w:rPr>
                <w:rFonts w:ascii="Verdana" w:hAnsi="Verdana" w:cs="宋体"/>
                <w:sz w:val="18"/>
                <w:szCs w:val="18"/>
              </w:rPr>
              <w:t>（7）什么是回复突变？</w:t>
            </w:r>
          </w:p>
          <w:p>
            <w:pPr>
              <w:spacing w:line="360" w:lineRule="auto"/>
              <w:rPr>
                <w:rFonts w:ascii="Verdana" w:hAnsi="Verdana" w:cs="宋体"/>
                <w:sz w:val="18"/>
                <w:szCs w:val="18"/>
              </w:rPr>
            </w:pPr>
            <w:r>
              <w:rPr>
                <w:rFonts w:ascii="Verdana" w:hAnsi="Verdana" w:cs="宋体"/>
                <w:sz w:val="18"/>
                <w:szCs w:val="18"/>
              </w:rPr>
              <w:t>（8）细菌基因转移和重组的机制有哪些？</w:t>
            </w:r>
          </w:p>
          <w:p>
            <w:pPr>
              <w:spacing w:line="360" w:lineRule="auto"/>
              <w:rPr>
                <w:rFonts w:ascii="Verdana" w:hAnsi="Verdana" w:cs="宋体"/>
                <w:sz w:val="18"/>
                <w:szCs w:val="18"/>
              </w:rPr>
            </w:pPr>
            <w:r>
              <w:rPr>
                <w:rFonts w:ascii="Verdana" w:hAnsi="Verdana" w:cs="宋体"/>
                <w:sz w:val="18"/>
                <w:szCs w:val="18"/>
              </w:rPr>
              <w:t>（9）真核微生物基因重组的机制有哪些？</w:t>
            </w:r>
          </w:p>
          <w:p>
            <w:pPr>
              <w:spacing w:line="360" w:lineRule="auto"/>
              <w:rPr>
                <w:rFonts w:ascii="Verdana" w:hAnsi="Verdana" w:cs="宋体"/>
                <w:sz w:val="18"/>
                <w:szCs w:val="18"/>
              </w:rPr>
            </w:pPr>
            <w:r>
              <w:rPr>
                <w:rFonts w:ascii="Verdana" w:hAnsi="Verdana" w:cs="宋体"/>
                <w:sz w:val="18"/>
                <w:szCs w:val="18"/>
              </w:rPr>
              <w:t>（10）病毒基因重组的机制有哪些？</w:t>
            </w:r>
          </w:p>
          <w:p>
            <w:pPr>
              <w:spacing w:line="360" w:lineRule="auto"/>
              <w:rPr>
                <w:rFonts w:ascii="Verdana" w:hAnsi="Verdana" w:cs="宋体"/>
                <w:sz w:val="18"/>
                <w:szCs w:val="18"/>
              </w:rPr>
            </w:pPr>
            <w:r>
              <w:rPr>
                <w:rFonts w:ascii="Verdana" w:hAnsi="Verdana" w:cs="宋体"/>
                <w:sz w:val="18"/>
                <w:szCs w:val="18"/>
              </w:rPr>
              <w:t>（11）比较细菌突变的两种假设：新达尔文主义和适应突变。</w:t>
            </w:r>
          </w:p>
          <w:p>
            <w:pPr>
              <w:spacing w:line="360" w:lineRule="auto"/>
              <w:rPr>
                <w:rFonts w:ascii="Verdana" w:hAnsi="Verdana" w:cs="宋体"/>
                <w:sz w:val="18"/>
                <w:szCs w:val="18"/>
              </w:rPr>
            </w:pPr>
            <w:r>
              <w:rPr>
                <w:rFonts w:ascii="Verdana" w:hAnsi="Verdana" w:cs="宋体"/>
                <w:sz w:val="18"/>
                <w:szCs w:val="18"/>
              </w:rPr>
              <w:t>（12）什么是基因工程（生物技术）？</w:t>
            </w:r>
          </w:p>
          <w:p>
            <w:pPr>
              <w:spacing w:line="360" w:lineRule="auto"/>
              <w:rPr>
                <w:rFonts w:ascii="Verdana" w:hAnsi="Verdana" w:cs="宋体"/>
                <w:sz w:val="18"/>
                <w:szCs w:val="18"/>
              </w:rPr>
            </w:pPr>
            <w:r>
              <w:rPr>
                <w:rFonts w:ascii="Verdana" w:hAnsi="Verdana" w:cs="宋体"/>
                <w:sz w:val="18"/>
                <w:szCs w:val="18"/>
              </w:rPr>
              <w:t>（13）重组DNA技术在培育转基因植物中的作用。</w:t>
            </w:r>
          </w:p>
          <w:p>
            <w:pPr>
              <w:spacing w:line="360" w:lineRule="auto"/>
              <w:rPr>
                <w:rFonts w:ascii="Verdana" w:hAnsi="Verdana" w:cs="宋体"/>
                <w:sz w:val="18"/>
                <w:szCs w:val="18"/>
              </w:rPr>
            </w:pPr>
            <w:r>
              <w:rPr>
                <w:rFonts w:ascii="Verdana" w:hAnsi="Verdana" w:cs="宋体"/>
                <w:sz w:val="18"/>
                <w:szCs w:val="18"/>
              </w:rPr>
              <w:t>（14）简述基因克隆的程序。</w:t>
            </w:r>
          </w:p>
          <w:p>
            <w:pPr>
              <w:spacing w:line="360" w:lineRule="auto"/>
              <w:rPr>
                <w:rFonts w:ascii="Verdana" w:hAnsi="Verdana" w:cs="宋体"/>
                <w:sz w:val="18"/>
                <w:szCs w:val="18"/>
              </w:rPr>
            </w:pPr>
            <w:r>
              <w:rPr>
                <w:rFonts w:ascii="Verdana" w:hAnsi="Verdana" w:cs="宋体"/>
                <w:sz w:val="18"/>
                <w:szCs w:val="18"/>
              </w:rPr>
              <w:t>（15）常用的基因克隆载体有哪些？</w:t>
            </w:r>
          </w:p>
          <w:p>
            <w:pPr>
              <w:spacing w:line="360" w:lineRule="auto"/>
              <w:rPr>
                <w:rFonts w:ascii="Verdana" w:hAnsi="Verdana" w:cs="宋体"/>
                <w:sz w:val="18"/>
                <w:szCs w:val="18"/>
              </w:rPr>
            </w:pPr>
            <w:r>
              <w:rPr>
                <w:rFonts w:ascii="Verdana" w:hAnsi="Verdana" w:cs="宋体"/>
                <w:sz w:val="18"/>
                <w:szCs w:val="18"/>
              </w:rPr>
              <w:t>（16）如何挑选克隆子？</w:t>
            </w:r>
          </w:p>
          <w:p>
            <w:pPr>
              <w:spacing w:line="360" w:lineRule="auto"/>
              <w:rPr>
                <w:rFonts w:ascii="Verdana" w:hAnsi="Verdana" w:cs="宋体"/>
                <w:sz w:val="18"/>
                <w:szCs w:val="18"/>
              </w:rPr>
            </w:pPr>
            <w:r>
              <w:rPr>
                <w:rFonts w:ascii="Verdana" w:hAnsi="Verdana" w:cs="宋体"/>
                <w:sz w:val="18"/>
                <w:szCs w:val="18"/>
              </w:rPr>
              <w:t>（17）怎样合成DNA？</w:t>
            </w:r>
          </w:p>
          <w:p>
            <w:pPr>
              <w:spacing w:line="360" w:lineRule="auto"/>
              <w:rPr>
                <w:rFonts w:ascii="Verdana" w:hAnsi="Verdana" w:cs="宋体"/>
                <w:sz w:val="18"/>
                <w:szCs w:val="18"/>
              </w:rPr>
            </w:pPr>
            <w:r>
              <w:rPr>
                <w:rFonts w:ascii="Verdana" w:hAnsi="Verdana" w:cs="宋体"/>
                <w:sz w:val="18"/>
                <w:szCs w:val="18"/>
              </w:rPr>
              <w:t>（18）DNA扩增的原理是什么？</w:t>
            </w:r>
          </w:p>
          <w:p>
            <w:pPr>
              <w:spacing w:line="360" w:lineRule="auto"/>
              <w:rPr>
                <w:rFonts w:ascii="Verdana" w:hAnsi="Verdana" w:cs="宋体"/>
                <w:sz w:val="18"/>
                <w:szCs w:val="18"/>
              </w:rPr>
            </w:pPr>
            <w:r>
              <w:rPr>
                <w:rFonts w:ascii="Verdana" w:hAnsi="Verdana" w:cs="宋体"/>
                <w:sz w:val="18"/>
                <w:szCs w:val="18"/>
              </w:rPr>
              <w:t>（19）基因定位诱变的步骤有哪些？</w:t>
            </w:r>
          </w:p>
          <w:p>
            <w:pPr>
              <w:spacing w:line="360" w:lineRule="auto"/>
              <w:rPr>
                <w:rFonts w:ascii="Verdana" w:hAnsi="Verdana" w:cs="宋体"/>
                <w:sz w:val="18"/>
                <w:szCs w:val="18"/>
              </w:rPr>
            </w:pPr>
            <w:r>
              <w:rPr>
                <w:rFonts w:ascii="Verdana" w:hAnsi="Verdana" w:cs="宋体"/>
                <w:sz w:val="18"/>
                <w:szCs w:val="18"/>
              </w:rPr>
              <w:t>（20）菌种退化的产生原因和表现是什么？</w:t>
            </w:r>
          </w:p>
          <w:p>
            <w:pPr>
              <w:spacing w:line="360" w:lineRule="auto"/>
              <w:rPr>
                <w:rFonts w:ascii="Verdana" w:hAnsi="Verdana" w:cs="宋体"/>
                <w:sz w:val="18"/>
                <w:szCs w:val="18"/>
              </w:rPr>
            </w:pPr>
            <w:r>
              <w:rPr>
                <w:rFonts w:ascii="Verdana" w:hAnsi="Verdana" w:cs="宋体"/>
                <w:sz w:val="18"/>
                <w:szCs w:val="18"/>
              </w:rPr>
              <w:t>（21）有哪些方法可以进行退化菌种的复壮？</w:t>
            </w:r>
          </w:p>
          <w:p>
            <w:pPr>
              <w:spacing w:line="360" w:lineRule="auto"/>
              <w:rPr>
                <w:rFonts w:ascii="Verdana" w:hAnsi="Verdana" w:cs="宋体"/>
                <w:sz w:val="18"/>
                <w:szCs w:val="18"/>
              </w:rPr>
            </w:pPr>
            <w:r>
              <w:rPr>
                <w:rFonts w:ascii="Verdana" w:hAnsi="Verdana" w:cs="宋体"/>
                <w:sz w:val="18"/>
                <w:szCs w:val="18"/>
              </w:rPr>
              <w:t>（22）举两例说明菌种保藏常用方法的步骤和原理。</w:t>
            </w:r>
          </w:p>
          <w:p>
            <w:pPr>
              <w:widowControl/>
              <w:spacing w:line="375" w:lineRule="atLeast"/>
              <w:jc w:val="left"/>
              <w:rPr>
                <w:rFonts w:ascii="Verdana" w:hAnsi="Verdana" w:cs="宋体"/>
                <w:sz w:val="18"/>
                <w:szCs w:val="18"/>
              </w:rPr>
            </w:pPr>
            <w:r>
              <w:rPr>
                <w:rFonts w:ascii="Verdana" w:hAnsi="Verdana" w:cs="宋体"/>
                <w:sz w:val="18"/>
                <w:szCs w:val="18"/>
              </w:rPr>
              <w:t>考试要求：</w:t>
            </w:r>
          </w:p>
          <w:p>
            <w:pPr>
              <w:numPr>
                <w:ilvl w:val="0"/>
                <w:numId w:val="28"/>
              </w:numPr>
              <w:spacing w:line="360" w:lineRule="auto"/>
              <w:rPr>
                <w:rFonts w:ascii="Verdana" w:hAnsi="Verdana" w:cs="宋体"/>
                <w:sz w:val="18"/>
                <w:szCs w:val="18"/>
              </w:rPr>
            </w:pPr>
            <w:r>
              <w:rPr>
                <w:rFonts w:ascii="Verdana" w:hAnsi="Verdana" w:cs="宋体"/>
                <w:sz w:val="18"/>
                <w:szCs w:val="18"/>
              </w:rPr>
              <w:t>掌握突变型（体）、细菌基因转移和重组的机制、真菌基因重组的机制、病毒基因重组的机制</w:t>
            </w:r>
          </w:p>
          <w:p>
            <w:pPr>
              <w:numPr>
                <w:ilvl w:val="0"/>
                <w:numId w:val="28"/>
              </w:numPr>
              <w:spacing w:line="360" w:lineRule="auto"/>
              <w:rPr>
                <w:rFonts w:ascii="Verdana" w:hAnsi="Verdana" w:cs="宋体"/>
                <w:sz w:val="18"/>
                <w:szCs w:val="18"/>
              </w:rPr>
            </w:pPr>
            <w:r>
              <w:rPr>
                <w:rFonts w:ascii="Verdana" w:hAnsi="Verdana" w:cs="宋体"/>
                <w:sz w:val="18"/>
                <w:szCs w:val="18"/>
              </w:rPr>
              <w:t>掌握克隆（名词、动词）</w:t>
            </w:r>
          </w:p>
          <w:p>
            <w:pPr>
              <w:numPr>
                <w:ilvl w:val="0"/>
                <w:numId w:val="28"/>
              </w:numPr>
              <w:spacing w:line="360" w:lineRule="auto"/>
              <w:ind w:left="0" w:firstLine="0"/>
              <w:rPr>
                <w:rFonts w:ascii="Verdana" w:hAnsi="Verdana" w:cs="宋体"/>
                <w:sz w:val="18"/>
                <w:szCs w:val="18"/>
              </w:rPr>
            </w:pPr>
            <w:r>
              <w:rPr>
                <w:rFonts w:ascii="Verdana" w:hAnsi="Verdana" w:cs="宋体"/>
                <w:sz w:val="18"/>
                <w:szCs w:val="18"/>
              </w:rPr>
              <w:t>掌握菌种的退化、复壮、保藏</w:t>
            </w:r>
          </w:p>
          <w:p>
            <w:pPr>
              <w:numPr>
                <w:ilvl w:val="0"/>
                <w:numId w:val="28"/>
              </w:numPr>
              <w:spacing w:line="360" w:lineRule="auto"/>
              <w:ind w:left="-2" w:firstLine="0"/>
              <w:rPr>
                <w:rFonts w:ascii="Verdana" w:hAnsi="Verdana" w:cs="宋体"/>
                <w:sz w:val="18"/>
                <w:szCs w:val="18"/>
              </w:rPr>
            </w:pPr>
            <w:r>
              <w:rPr>
                <w:rFonts w:ascii="Verdana" w:hAnsi="Verdana" w:cs="宋体"/>
                <w:sz w:val="18"/>
                <w:szCs w:val="18"/>
              </w:rPr>
              <w:t xml:space="preserve">了解基因重组、基因工程或生物技术、基因克隆常用载体、PCR的步骤 </w:t>
            </w:r>
          </w:p>
          <w:p>
            <w:pPr>
              <w:widowControl/>
              <w:spacing w:line="375" w:lineRule="atLeast"/>
              <w:jc w:val="left"/>
              <w:rPr>
                <w:rFonts w:ascii="Verdana" w:hAnsi="Verdana" w:cs="宋体"/>
                <w:b/>
                <w:sz w:val="18"/>
                <w:szCs w:val="18"/>
              </w:rPr>
            </w:pPr>
            <w:r>
              <w:rPr>
                <w:rFonts w:ascii="Verdana" w:hAnsi="Verdana" w:cs="宋体"/>
                <w:b/>
                <w:sz w:val="18"/>
                <w:szCs w:val="18"/>
              </w:rPr>
              <w:t>（八）微生物的生长与环境条件</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1. 概念：纯培养、稀释平板计数法、细菌的生长曲线、分批培养、连续培养、低温保藏、高温灭菌、光复活现象、灭菌、消毒、防腐、生物量</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（1）如何获得微生物纯培养体？</w:t>
            </w:r>
          </w:p>
          <w:p>
            <w:pPr>
              <w:widowControl/>
              <w:spacing w:line="375" w:lineRule="atLeast"/>
              <w:jc w:val="left"/>
              <w:rPr>
                <w:rFonts w:ascii="Verdana" w:hAnsi="Verdana" w:cs="宋体"/>
                <w:sz w:val="18"/>
                <w:szCs w:val="18"/>
              </w:rPr>
            </w:pPr>
            <w:r>
              <w:rPr>
                <w:rFonts w:ascii="Verdana" w:hAnsi="Verdana" w:cs="宋体"/>
                <w:sz w:val="18"/>
                <w:szCs w:val="18"/>
              </w:rPr>
              <w:t>（2）设计从土壤中分离纯化一株放线菌的试验。</w:t>
            </w:r>
          </w:p>
          <w:p>
            <w:pPr>
              <w:widowControl/>
              <w:spacing w:line="375" w:lineRule="atLeast"/>
              <w:jc w:val="left"/>
              <w:rPr>
                <w:rFonts w:ascii="Verdana" w:hAnsi="Verdana" w:cs="宋体"/>
                <w:sz w:val="18"/>
                <w:szCs w:val="18"/>
              </w:rPr>
            </w:pPr>
            <w:r>
              <w:rPr>
                <w:rFonts w:ascii="Verdana" w:hAnsi="Verdana" w:cs="宋体"/>
                <w:sz w:val="18"/>
                <w:szCs w:val="18"/>
              </w:rPr>
              <w:t>（3）试述平皿划线分离法的划线方法。</w:t>
            </w:r>
          </w:p>
          <w:p>
            <w:pPr>
              <w:widowControl/>
              <w:spacing w:line="375" w:lineRule="atLeast"/>
              <w:jc w:val="left"/>
              <w:rPr>
                <w:rFonts w:ascii="Verdana" w:hAnsi="Verdana" w:cs="宋体"/>
                <w:sz w:val="18"/>
                <w:szCs w:val="18"/>
              </w:rPr>
            </w:pPr>
            <w:r>
              <w:rPr>
                <w:rFonts w:ascii="Verdana" w:hAnsi="Verdana" w:cs="宋体"/>
                <w:sz w:val="18"/>
                <w:szCs w:val="18"/>
              </w:rPr>
              <w:t>（4）说明微生物细胞总数的测定方法。</w:t>
            </w:r>
          </w:p>
          <w:p>
            <w:pPr>
              <w:widowControl/>
              <w:spacing w:line="375" w:lineRule="atLeast"/>
              <w:jc w:val="left"/>
              <w:rPr>
                <w:rFonts w:ascii="Verdana" w:hAnsi="Verdana" w:cs="宋体"/>
                <w:sz w:val="18"/>
                <w:szCs w:val="18"/>
              </w:rPr>
            </w:pPr>
            <w:r>
              <w:rPr>
                <w:rFonts w:ascii="Verdana" w:hAnsi="Verdana" w:cs="宋体"/>
                <w:sz w:val="18"/>
                <w:szCs w:val="18"/>
              </w:rPr>
              <w:t>（5）说明微生物活细胞数量的测定方法。</w:t>
            </w:r>
          </w:p>
          <w:p>
            <w:pPr>
              <w:widowControl/>
              <w:spacing w:line="375" w:lineRule="atLeast"/>
              <w:jc w:val="left"/>
              <w:rPr>
                <w:rFonts w:ascii="Verdana" w:hAnsi="Verdana" w:cs="宋体"/>
                <w:sz w:val="18"/>
                <w:szCs w:val="18"/>
              </w:rPr>
            </w:pPr>
            <w:r>
              <w:rPr>
                <w:rFonts w:ascii="Verdana" w:hAnsi="Verdana" w:cs="宋体"/>
                <w:sz w:val="18"/>
                <w:szCs w:val="18"/>
              </w:rPr>
              <w:t>（6）说明微生物细胞物质的测定方法。</w:t>
            </w:r>
          </w:p>
          <w:p>
            <w:pPr>
              <w:widowControl/>
              <w:spacing w:line="375" w:lineRule="atLeast"/>
              <w:jc w:val="left"/>
              <w:rPr>
                <w:rFonts w:ascii="Verdana" w:hAnsi="Verdana" w:cs="宋体"/>
                <w:sz w:val="18"/>
                <w:szCs w:val="18"/>
              </w:rPr>
            </w:pPr>
            <w:r>
              <w:rPr>
                <w:rFonts w:ascii="Verdana" w:hAnsi="Verdana" w:cs="宋体"/>
                <w:sz w:val="18"/>
                <w:szCs w:val="18"/>
              </w:rPr>
              <w:t>（7）如何绘制细菌的群体生长——生长曲线？</w:t>
            </w:r>
          </w:p>
          <w:p>
            <w:pPr>
              <w:widowControl/>
              <w:spacing w:line="375" w:lineRule="atLeast"/>
              <w:jc w:val="left"/>
              <w:rPr>
                <w:rFonts w:ascii="Verdana" w:hAnsi="Verdana" w:cs="宋体"/>
                <w:sz w:val="18"/>
                <w:szCs w:val="18"/>
              </w:rPr>
            </w:pPr>
            <w:r>
              <w:rPr>
                <w:rFonts w:ascii="Verdana" w:hAnsi="Verdana" w:cs="宋体"/>
                <w:sz w:val="18"/>
                <w:szCs w:val="18"/>
              </w:rPr>
              <w:t>（8）细菌生长曲线分哪几个时期？</w:t>
            </w:r>
          </w:p>
          <w:p>
            <w:pPr>
              <w:widowControl/>
              <w:spacing w:line="375" w:lineRule="atLeast"/>
              <w:jc w:val="left"/>
              <w:rPr>
                <w:rFonts w:ascii="Verdana" w:hAnsi="Verdana" w:cs="宋体"/>
                <w:sz w:val="18"/>
                <w:szCs w:val="18"/>
              </w:rPr>
            </w:pPr>
            <w:r>
              <w:rPr>
                <w:rFonts w:ascii="Verdana" w:hAnsi="Verdana" w:cs="宋体"/>
                <w:sz w:val="18"/>
                <w:szCs w:val="18"/>
              </w:rPr>
              <w:t>（9）在细菌生长曲线中，对数期的特点是什么？</w:t>
            </w:r>
          </w:p>
          <w:p>
            <w:pPr>
              <w:widowControl/>
              <w:spacing w:line="375" w:lineRule="atLeast"/>
              <w:jc w:val="left"/>
              <w:rPr>
                <w:rFonts w:ascii="Verdana" w:hAnsi="Verdana" w:cs="宋体"/>
                <w:sz w:val="18"/>
                <w:szCs w:val="18"/>
              </w:rPr>
            </w:pPr>
            <w:r>
              <w:rPr>
                <w:rFonts w:ascii="Verdana" w:hAnsi="Verdana" w:cs="宋体"/>
                <w:sz w:val="18"/>
                <w:szCs w:val="18"/>
              </w:rPr>
              <w:t>（10）如何计算微生物的繁殖代数(n)？</w:t>
            </w:r>
          </w:p>
          <w:p>
            <w:pPr>
              <w:widowControl/>
              <w:spacing w:line="375" w:lineRule="atLeast"/>
              <w:jc w:val="left"/>
              <w:rPr>
                <w:rFonts w:ascii="Verdana" w:hAnsi="Verdana" w:cs="宋体"/>
                <w:sz w:val="18"/>
                <w:szCs w:val="18"/>
              </w:rPr>
            </w:pPr>
            <w:r>
              <w:rPr>
                <w:rFonts w:ascii="Verdana" w:hAnsi="Verdana" w:cs="宋体"/>
                <w:sz w:val="18"/>
                <w:szCs w:val="18"/>
              </w:rPr>
              <w:t>（11）什么是灭菌、消毒、防腐？</w:t>
            </w:r>
          </w:p>
          <w:p>
            <w:pPr>
              <w:widowControl/>
              <w:spacing w:line="375" w:lineRule="atLeast"/>
              <w:jc w:val="left"/>
              <w:rPr>
                <w:rFonts w:ascii="Verdana" w:hAnsi="Verdana" w:cs="宋体"/>
                <w:sz w:val="18"/>
                <w:szCs w:val="18"/>
              </w:rPr>
            </w:pPr>
            <w:r>
              <w:rPr>
                <w:rFonts w:ascii="Verdana" w:hAnsi="Verdana" w:cs="宋体"/>
                <w:sz w:val="18"/>
                <w:szCs w:val="18"/>
              </w:rPr>
              <w:t>（12）什么是微生物的生长温度三基点？</w:t>
            </w:r>
          </w:p>
          <w:p>
            <w:pPr>
              <w:widowControl/>
              <w:spacing w:line="375" w:lineRule="atLeast"/>
              <w:jc w:val="left"/>
              <w:rPr>
                <w:rFonts w:ascii="Verdana" w:hAnsi="Verdana" w:cs="宋体"/>
                <w:sz w:val="18"/>
                <w:szCs w:val="18"/>
              </w:rPr>
            </w:pPr>
            <w:r>
              <w:rPr>
                <w:rFonts w:ascii="Verdana" w:hAnsi="Verdana" w:cs="宋体"/>
                <w:sz w:val="18"/>
                <w:szCs w:val="18"/>
              </w:rPr>
              <w:t>（13）微生物生长的温度类型有哪些？</w:t>
            </w:r>
          </w:p>
          <w:p>
            <w:pPr>
              <w:widowControl/>
              <w:spacing w:line="375" w:lineRule="atLeast"/>
              <w:jc w:val="left"/>
              <w:rPr>
                <w:rFonts w:ascii="Verdana" w:hAnsi="Verdana" w:cs="宋体"/>
                <w:sz w:val="18"/>
                <w:szCs w:val="18"/>
              </w:rPr>
            </w:pPr>
            <w:r>
              <w:rPr>
                <w:rFonts w:ascii="Verdana" w:hAnsi="Verdana" w:cs="宋体"/>
                <w:sz w:val="18"/>
                <w:szCs w:val="18"/>
              </w:rPr>
              <w:t>（14）举两例说明微生物的低温保藏方法指标和原理。</w:t>
            </w:r>
          </w:p>
          <w:p>
            <w:pPr>
              <w:widowControl/>
              <w:spacing w:line="375" w:lineRule="atLeast"/>
              <w:jc w:val="left"/>
              <w:rPr>
                <w:rFonts w:ascii="Verdana" w:hAnsi="Verdana" w:cs="宋体"/>
                <w:sz w:val="18"/>
                <w:szCs w:val="18"/>
              </w:rPr>
            </w:pPr>
            <w:r>
              <w:rPr>
                <w:rFonts w:ascii="Verdana" w:hAnsi="Verdana" w:cs="宋体"/>
                <w:sz w:val="18"/>
                <w:szCs w:val="18"/>
              </w:rPr>
              <w:t>（15）高温控制微生物的方法有哪些？列表说明各自的技术指标。</w:t>
            </w:r>
          </w:p>
          <w:p>
            <w:pPr>
              <w:widowControl/>
              <w:spacing w:line="375" w:lineRule="atLeast"/>
              <w:jc w:val="left"/>
              <w:rPr>
                <w:rFonts w:ascii="Verdana" w:hAnsi="Verdana" w:cs="宋体"/>
                <w:sz w:val="18"/>
                <w:szCs w:val="18"/>
              </w:rPr>
            </w:pPr>
            <w:r>
              <w:rPr>
                <w:rFonts w:ascii="Verdana" w:hAnsi="Verdana" w:cs="宋体"/>
                <w:sz w:val="18"/>
                <w:szCs w:val="18"/>
              </w:rPr>
              <w:t>（16）举两例说明微生物的干燥保藏方法指标和原理。</w:t>
            </w:r>
          </w:p>
          <w:p>
            <w:pPr>
              <w:widowControl/>
              <w:spacing w:line="375" w:lineRule="atLeast"/>
              <w:jc w:val="left"/>
              <w:rPr>
                <w:rFonts w:ascii="Verdana" w:hAnsi="Verdana" w:cs="宋体"/>
                <w:sz w:val="18"/>
                <w:szCs w:val="18"/>
              </w:rPr>
            </w:pPr>
            <w:r>
              <w:rPr>
                <w:rFonts w:ascii="Verdana" w:hAnsi="Verdana" w:cs="宋体"/>
                <w:sz w:val="18"/>
                <w:szCs w:val="18"/>
              </w:rPr>
              <w:t>（17）腌泡菜的微生物学原理是什么？</w:t>
            </w:r>
          </w:p>
          <w:p>
            <w:pPr>
              <w:widowControl/>
              <w:spacing w:line="375" w:lineRule="atLeast"/>
              <w:jc w:val="left"/>
              <w:rPr>
                <w:rFonts w:ascii="Verdana" w:hAnsi="Verdana" w:cs="宋体"/>
                <w:sz w:val="18"/>
                <w:szCs w:val="18"/>
              </w:rPr>
            </w:pPr>
            <w:r>
              <w:rPr>
                <w:rFonts w:ascii="Verdana" w:hAnsi="Verdana" w:cs="宋体"/>
                <w:sz w:val="18"/>
                <w:szCs w:val="18"/>
              </w:rPr>
              <w:t>（18）厌氧菌接触氧气死亡的原因是什么？</w:t>
            </w:r>
          </w:p>
          <w:p>
            <w:pPr>
              <w:widowControl/>
              <w:spacing w:line="375" w:lineRule="atLeast"/>
              <w:jc w:val="left"/>
              <w:rPr>
                <w:rFonts w:ascii="Verdana" w:hAnsi="Verdana" w:cs="宋体"/>
                <w:sz w:val="18"/>
                <w:szCs w:val="18"/>
              </w:rPr>
            </w:pPr>
            <w:r>
              <w:rPr>
                <w:rFonts w:ascii="Verdana" w:hAnsi="Verdana" w:cs="宋体"/>
                <w:sz w:val="18"/>
                <w:szCs w:val="18"/>
              </w:rPr>
              <w:t>（19）举两例说明微生物的缺氧保藏方法指标和原理。</w:t>
            </w:r>
          </w:p>
          <w:p>
            <w:pPr>
              <w:widowControl/>
              <w:spacing w:line="375" w:lineRule="atLeast"/>
              <w:jc w:val="left"/>
              <w:rPr>
                <w:rFonts w:ascii="Verdana" w:hAnsi="Verdana" w:cs="宋体"/>
                <w:sz w:val="18"/>
                <w:szCs w:val="18"/>
              </w:rPr>
            </w:pPr>
            <w:r>
              <w:rPr>
                <w:rFonts w:ascii="Verdana" w:hAnsi="Verdana" w:cs="宋体"/>
                <w:sz w:val="18"/>
                <w:szCs w:val="18"/>
              </w:rPr>
              <w:t>（20）如何利用辐射控制微生物？</w:t>
            </w:r>
          </w:p>
          <w:p>
            <w:pPr>
              <w:widowControl/>
              <w:spacing w:line="375" w:lineRule="atLeast"/>
              <w:jc w:val="left"/>
              <w:rPr>
                <w:rFonts w:ascii="Verdana" w:hAnsi="Verdana" w:cs="宋体"/>
                <w:sz w:val="18"/>
                <w:szCs w:val="18"/>
              </w:rPr>
            </w:pPr>
            <w:r>
              <w:rPr>
                <w:rFonts w:ascii="Verdana" w:hAnsi="Verdana" w:cs="宋体"/>
                <w:sz w:val="18"/>
                <w:szCs w:val="18"/>
              </w:rPr>
              <w:t>（21）什么是光复活现象？设计一个试验证明。</w:t>
            </w:r>
          </w:p>
          <w:p>
            <w:pPr>
              <w:widowControl/>
              <w:spacing w:line="375" w:lineRule="atLeast"/>
              <w:jc w:val="left"/>
              <w:rPr>
                <w:rFonts w:ascii="Verdana" w:hAnsi="Verdana" w:cs="宋体"/>
                <w:sz w:val="18"/>
                <w:szCs w:val="18"/>
              </w:rPr>
            </w:pPr>
            <w:r>
              <w:rPr>
                <w:rFonts w:ascii="Verdana" w:hAnsi="Verdana" w:cs="宋体"/>
                <w:sz w:val="18"/>
                <w:szCs w:val="18"/>
              </w:rPr>
              <w:t>（22）各举两例说明化学杀菌剂、消毒剂和抑菌剂的有效成分和适用范围。</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掌握纯培养、稀释平板计数法的原理及计算方法</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掌握细菌的生长曲线、对数期特点、三个重要参数计算公式、分批培养、连续培养</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掌握低温保藏、高温灭菌、光复活现象</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了解化学杀菌剂、消毒剂及抑菌剂的有效成分和适用范围。</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了解显微镜直接计数法、生物量、</w:t>
            </w:r>
          </w:p>
          <w:p>
            <w:pPr>
              <w:widowControl/>
              <w:numPr>
                <w:ilvl w:val="0"/>
                <w:numId w:val="29"/>
              </w:numPr>
              <w:spacing w:line="375" w:lineRule="atLeast"/>
              <w:jc w:val="left"/>
              <w:rPr>
                <w:rFonts w:ascii="Verdana" w:hAnsi="Verdana" w:cs="宋体"/>
                <w:sz w:val="18"/>
                <w:szCs w:val="18"/>
              </w:rPr>
            </w:pPr>
            <w:r>
              <w:rPr>
                <w:rFonts w:ascii="Verdana" w:hAnsi="Verdana" w:cs="宋体"/>
                <w:sz w:val="18"/>
                <w:szCs w:val="18"/>
              </w:rPr>
              <w:t>了解厌氧菌接触氧气死亡的原因、水的活度、紫外线灭菌的应用范围</w:t>
            </w:r>
          </w:p>
          <w:p>
            <w:pPr>
              <w:widowControl/>
              <w:spacing w:line="375" w:lineRule="atLeast"/>
              <w:jc w:val="left"/>
              <w:rPr>
                <w:rFonts w:ascii="Verdana" w:hAnsi="Verdana" w:cs="宋体"/>
                <w:b/>
                <w:sz w:val="18"/>
                <w:szCs w:val="18"/>
              </w:rPr>
            </w:pPr>
            <w:r>
              <w:rPr>
                <w:rFonts w:ascii="Verdana" w:hAnsi="Verdana" w:cs="宋体"/>
                <w:b/>
                <w:sz w:val="18"/>
                <w:szCs w:val="18"/>
              </w:rPr>
              <w:t>（九）微生物生态</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spacing w:line="360" w:lineRule="auto"/>
              <w:rPr>
                <w:rFonts w:ascii="Verdana" w:hAnsi="Verdana" w:cs="宋体"/>
                <w:sz w:val="18"/>
                <w:szCs w:val="18"/>
              </w:rPr>
            </w:pPr>
            <w:r>
              <w:rPr>
                <w:rFonts w:ascii="Verdana" w:hAnsi="Verdana" w:cs="宋体"/>
                <w:sz w:val="18"/>
                <w:szCs w:val="18"/>
              </w:rPr>
              <w:t>1. 概念： 氨化作用、硝化作用、反硝化作用、固氮作用、生物固氮作用、硫化作用、反硫化作用、硝酸盐的同化还原</w:t>
            </w:r>
            <w:r>
              <w:rPr>
                <w:sz w:val="24"/>
              </w:rPr>
              <w:t>、</w:t>
            </w:r>
            <w:r>
              <w:rPr>
                <w:rFonts w:ascii="Verdana" w:hAnsi="Verdana" w:cs="宋体"/>
                <w:sz w:val="18"/>
                <w:szCs w:val="18"/>
              </w:rPr>
              <w:t>根圈、根圈效应、根土比、互生、共生、竞争、拮抗、寄生、捕食、菌根、内生</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spacing w:line="360" w:lineRule="auto"/>
              <w:rPr>
                <w:rFonts w:ascii="Verdana" w:hAnsi="Verdana" w:cs="宋体"/>
                <w:sz w:val="18"/>
                <w:szCs w:val="18"/>
              </w:rPr>
            </w:pPr>
            <w:r>
              <w:rPr>
                <w:rFonts w:ascii="Verdana" w:hAnsi="Verdana" w:cs="宋体"/>
                <w:sz w:val="18"/>
                <w:szCs w:val="18"/>
              </w:rPr>
              <w:t>（1）碳素生物循环包括哪些途径？</w:t>
            </w:r>
          </w:p>
          <w:p>
            <w:pPr>
              <w:spacing w:line="360" w:lineRule="auto"/>
              <w:rPr>
                <w:rFonts w:ascii="Verdana" w:hAnsi="Verdana" w:cs="宋体"/>
                <w:sz w:val="18"/>
                <w:szCs w:val="18"/>
              </w:rPr>
            </w:pPr>
            <w:r>
              <w:rPr>
                <w:rFonts w:ascii="Verdana" w:hAnsi="Verdana" w:cs="宋体"/>
                <w:sz w:val="18"/>
                <w:szCs w:val="18"/>
              </w:rPr>
              <w:t>（2）什么是淀粉的糖化？</w:t>
            </w:r>
          </w:p>
          <w:p>
            <w:pPr>
              <w:spacing w:line="360" w:lineRule="auto"/>
              <w:rPr>
                <w:rFonts w:ascii="Verdana" w:hAnsi="Verdana" w:cs="宋体"/>
                <w:sz w:val="18"/>
                <w:szCs w:val="18"/>
              </w:rPr>
            </w:pPr>
            <w:r>
              <w:rPr>
                <w:rFonts w:ascii="Verdana" w:hAnsi="Verdana" w:cs="宋体"/>
                <w:sz w:val="18"/>
                <w:szCs w:val="18"/>
              </w:rPr>
              <w:t>（3）哪些微生物能分解纤维素或半纤维素？</w:t>
            </w:r>
          </w:p>
          <w:p>
            <w:pPr>
              <w:spacing w:line="360" w:lineRule="auto"/>
              <w:rPr>
                <w:rFonts w:ascii="Verdana" w:hAnsi="Verdana" w:cs="宋体"/>
                <w:sz w:val="18"/>
                <w:szCs w:val="18"/>
              </w:rPr>
            </w:pPr>
            <w:r>
              <w:rPr>
                <w:rFonts w:ascii="Verdana" w:hAnsi="Verdana" w:cs="宋体"/>
                <w:sz w:val="18"/>
                <w:szCs w:val="18"/>
              </w:rPr>
              <w:t>（4）制作亚麻的微生物学原理是什么？</w:t>
            </w:r>
          </w:p>
          <w:p>
            <w:pPr>
              <w:spacing w:line="360" w:lineRule="auto"/>
              <w:rPr>
                <w:rFonts w:ascii="Verdana" w:hAnsi="Verdana" w:cs="宋体"/>
                <w:sz w:val="18"/>
                <w:szCs w:val="18"/>
              </w:rPr>
            </w:pPr>
            <w:r>
              <w:rPr>
                <w:rFonts w:ascii="Verdana" w:hAnsi="Verdana" w:cs="宋体"/>
                <w:sz w:val="18"/>
                <w:szCs w:val="18"/>
              </w:rPr>
              <w:t>（5）哪些微生物能分解木质素？对人类的贡献是什么？</w:t>
            </w:r>
          </w:p>
          <w:p>
            <w:pPr>
              <w:spacing w:line="360" w:lineRule="auto"/>
              <w:rPr>
                <w:rFonts w:ascii="Verdana" w:hAnsi="Verdana" w:cs="宋体"/>
                <w:sz w:val="18"/>
                <w:szCs w:val="18"/>
              </w:rPr>
            </w:pPr>
            <w:r>
              <w:rPr>
                <w:rFonts w:ascii="Verdana" w:hAnsi="Verdana" w:cs="宋体"/>
                <w:sz w:val="18"/>
                <w:szCs w:val="18"/>
              </w:rPr>
              <w:t>（6）图示氮素生物循环，标明相关的途径并说明。</w:t>
            </w:r>
          </w:p>
          <w:p>
            <w:pPr>
              <w:spacing w:line="360" w:lineRule="auto"/>
              <w:rPr>
                <w:rFonts w:ascii="Verdana" w:hAnsi="Verdana" w:cs="宋体"/>
                <w:sz w:val="18"/>
                <w:szCs w:val="18"/>
              </w:rPr>
            </w:pPr>
            <w:r>
              <w:rPr>
                <w:rFonts w:ascii="Verdana" w:hAnsi="Verdana" w:cs="宋体"/>
                <w:sz w:val="18"/>
                <w:szCs w:val="18"/>
              </w:rPr>
              <w:t>（7）氨化作用的条件和农业意义是什么？</w:t>
            </w:r>
          </w:p>
          <w:p>
            <w:pPr>
              <w:spacing w:line="360" w:lineRule="auto"/>
              <w:rPr>
                <w:rFonts w:ascii="Verdana" w:hAnsi="Verdana" w:cs="宋体"/>
                <w:sz w:val="18"/>
                <w:szCs w:val="18"/>
              </w:rPr>
            </w:pPr>
            <w:r>
              <w:rPr>
                <w:rFonts w:ascii="Verdana" w:hAnsi="Verdana" w:cs="宋体"/>
                <w:sz w:val="18"/>
                <w:szCs w:val="18"/>
              </w:rPr>
              <w:t>（8）有机质的C/N对植物有机养分的影响是什么？</w:t>
            </w:r>
          </w:p>
          <w:p>
            <w:pPr>
              <w:spacing w:line="360" w:lineRule="auto"/>
              <w:rPr>
                <w:rFonts w:ascii="Verdana" w:hAnsi="Verdana" w:cs="宋体"/>
                <w:sz w:val="18"/>
                <w:szCs w:val="18"/>
              </w:rPr>
            </w:pPr>
            <w:r>
              <w:rPr>
                <w:rFonts w:ascii="Verdana" w:hAnsi="Verdana" w:cs="宋体"/>
                <w:sz w:val="18"/>
                <w:szCs w:val="18"/>
              </w:rPr>
              <w:t>（9）硝化作用分为哪两个阶段？</w:t>
            </w:r>
          </w:p>
          <w:p>
            <w:pPr>
              <w:spacing w:line="360" w:lineRule="auto"/>
              <w:rPr>
                <w:rFonts w:ascii="Verdana" w:hAnsi="Verdana" w:cs="宋体"/>
                <w:sz w:val="18"/>
                <w:szCs w:val="18"/>
              </w:rPr>
            </w:pPr>
            <w:r>
              <w:rPr>
                <w:rFonts w:ascii="Verdana" w:hAnsi="Verdana" w:cs="宋体"/>
                <w:sz w:val="18"/>
                <w:szCs w:val="18"/>
              </w:rPr>
              <w:t>（10）硝化作用的条件是什么？有什么农业和生态上的意义？</w:t>
            </w:r>
          </w:p>
          <w:p>
            <w:pPr>
              <w:spacing w:line="360" w:lineRule="auto"/>
              <w:rPr>
                <w:rFonts w:ascii="Verdana" w:hAnsi="Verdana" w:cs="宋体"/>
                <w:sz w:val="18"/>
                <w:szCs w:val="18"/>
              </w:rPr>
            </w:pPr>
            <w:r>
              <w:rPr>
                <w:rFonts w:ascii="Verdana" w:hAnsi="Verdana" w:cs="宋体"/>
                <w:sz w:val="18"/>
                <w:szCs w:val="18"/>
              </w:rPr>
              <w:t>（11）什么是硝酸盐的同化还原？异化还原？</w:t>
            </w:r>
          </w:p>
          <w:p>
            <w:pPr>
              <w:spacing w:line="360" w:lineRule="auto"/>
              <w:rPr>
                <w:rFonts w:ascii="Verdana" w:hAnsi="Verdana" w:cs="宋体"/>
                <w:sz w:val="18"/>
                <w:szCs w:val="18"/>
              </w:rPr>
            </w:pPr>
            <w:r>
              <w:rPr>
                <w:rFonts w:ascii="Verdana" w:hAnsi="Verdana" w:cs="宋体"/>
                <w:sz w:val="18"/>
                <w:szCs w:val="18"/>
              </w:rPr>
              <w:t>（12）化能有机营养型的兼性厌氧菌在有氧和缺氧条件下如何能量代谢？</w:t>
            </w:r>
          </w:p>
          <w:p>
            <w:pPr>
              <w:spacing w:line="360" w:lineRule="auto"/>
              <w:rPr>
                <w:rFonts w:ascii="Verdana" w:hAnsi="Verdana" w:cs="宋体"/>
                <w:sz w:val="18"/>
                <w:szCs w:val="18"/>
              </w:rPr>
            </w:pPr>
            <w:r>
              <w:rPr>
                <w:rFonts w:ascii="Verdana" w:hAnsi="Verdana" w:cs="宋体"/>
                <w:sz w:val="18"/>
                <w:szCs w:val="18"/>
              </w:rPr>
              <w:t>（13）反硝化作用的条件是什么？有什么农业和生态上的意义？</w:t>
            </w:r>
          </w:p>
          <w:p>
            <w:pPr>
              <w:spacing w:line="360" w:lineRule="auto"/>
              <w:rPr>
                <w:rFonts w:ascii="Verdana" w:hAnsi="Verdana" w:cs="宋体"/>
                <w:sz w:val="18"/>
                <w:szCs w:val="18"/>
              </w:rPr>
            </w:pPr>
            <w:r>
              <w:rPr>
                <w:rFonts w:ascii="Verdana" w:hAnsi="Verdana" w:cs="宋体"/>
                <w:sz w:val="18"/>
                <w:szCs w:val="18"/>
              </w:rPr>
              <w:t>（14）固氮作用有哪几种类型？</w:t>
            </w:r>
          </w:p>
          <w:p>
            <w:pPr>
              <w:spacing w:line="360" w:lineRule="auto"/>
              <w:rPr>
                <w:rFonts w:ascii="Verdana" w:hAnsi="Verdana" w:cs="宋体"/>
                <w:sz w:val="18"/>
                <w:szCs w:val="18"/>
              </w:rPr>
            </w:pPr>
            <w:r>
              <w:rPr>
                <w:rFonts w:ascii="Verdana" w:hAnsi="Verdana" w:cs="宋体"/>
                <w:sz w:val="18"/>
                <w:szCs w:val="18"/>
              </w:rPr>
              <w:t>（15）生物固氮的机理是什么？</w:t>
            </w:r>
          </w:p>
          <w:p>
            <w:pPr>
              <w:spacing w:line="360" w:lineRule="auto"/>
              <w:rPr>
                <w:rFonts w:ascii="Verdana" w:hAnsi="Verdana" w:cs="宋体"/>
                <w:sz w:val="18"/>
                <w:szCs w:val="18"/>
              </w:rPr>
            </w:pPr>
            <w:r>
              <w:rPr>
                <w:rFonts w:ascii="Verdana" w:hAnsi="Verdana" w:cs="宋体"/>
                <w:sz w:val="18"/>
                <w:szCs w:val="18"/>
              </w:rPr>
              <w:t>（16）什么是细菌滤沥？</w:t>
            </w:r>
          </w:p>
          <w:p>
            <w:pPr>
              <w:spacing w:line="360" w:lineRule="auto"/>
              <w:rPr>
                <w:rFonts w:ascii="Verdana" w:hAnsi="Verdana" w:cs="宋体"/>
                <w:sz w:val="18"/>
                <w:szCs w:val="18"/>
              </w:rPr>
            </w:pPr>
            <w:r>
              <w:rPr>
                <w:rFonts w:ascii="Verdana" w:hAnsi="Verdana" w:cs="宋体"/>
                <w:sz w:val="18"/>
                <w:szCs w:val="18"/>
              </w:rPr>
              <w:t>（17）微生物在磷素生物循环中有哪些作用？</w:t>
            </w:r>
          </w:p>
          <w:p>
            <w:pPr>
              <w:spacing w:line="360" w:lineRule="auto"/>
              <w:rPr>
                <w:rFonts w:ascii="Verdana" w:hAnsi="Verdana" w:cs="宋体"/>
                <w:sz w:val="18"/>
                <w:szCs w:val="18"/>
              </w:rPr>
            </w:pPr>
            <w:r>
              <w:rPr>
                <w:rFonts w:ascii="Verdana" w:hAnsi="Verdana" w:cs="宋体"/>
                <w:sz w:val="18"/>
                <w:szCs w:val="18"/>
              </w:rPr>
              <w:t>（18）举两例说明极端环境中微生物的用途。</w:t>
            </w:r>
          </w:p>
          <w:p>
            <w:pPr>
              <w:spacing w:line="360" w:lineRule="auto"/>
              <w:rPr>
                <w:rFonts w:ascii="Verdana" w:hAnsi="Verdana" w:cs="宋体"/>
                <w:sz w:val="18"/>
                <w:szCs w:val="18"/>
              </w:rPr>
            </w:pPr>
            <w:r>
              <w:rPr>
                <w:rFonts w:ascii="Verdana" w:hAnsi="Verdana" w:cs="宋体"/>
                <w:sz w:val="18"/>
                <w:szCs w:val="18"/>
              </w:rPr>
              <w:t xml:space="preserve">（19）土壤中微生物的分布有什么特点？ </w:t>
            </w:r>
          </w:p>
          <w:p>
            <w:pPr>
              <w:spacing w:line="360" w:lineRule="auto"/>
              <w:rPr>
                <w:rFonts w:ascii="Verdana" w:hAnsi="Verdana" w:cs="宋体"/>
                <w:sz w:val="18"/>
                <w:szCs w:val="18"/>
              </w:rPr>
            </w:pPr>
            <w:r>
              <w:rPr>
                <w:rFonts w:ascii="Verdana" w:hAnsi="Verdana" w:cs="宋体"/>
                <w:sz w:val="18"/>
                <w:szCs w:val="18"/>
              </w:rPr>
              <w:t>（20）根圈微生物对植物有什么影响？</w:t>
            </w:r>
          </w:p>
          <w:p>
            <w:pPr>
              <w:spacing w:line="360" w:lineRule="auto"/>
              <w:rPr>
                <w:rFonts w:ascii="Verdana" w:hAnsi="Verdana" w:cs="宋体"/>
                <w:sz w:val="18"/>
                <w:szCs w:val="18"/>
              </w:rPr>
            </w:pPr>
            <w:r>
              <w:rPr>
                <w:rFonts w:ascii="Verdana" w:hAnsi="Verdana" w:cs="宋体"/>
                <w:sz w:val="18"/>
                <w:szCs w:val="18"/>
              </w:rPr>
              <w:t>（21）举例说明互生。</w:t>
            </w:r>
          </w:p>
          <w:p>
            <w:pPr>
              <w:spacing w:line="360" w:lineRule="auto"/>
              <w:rPr>
                <w:rFonts w:ascii="Verdana" w:hAnsi="Verdana" w:cs="宋体"/>
                <w:sz w:val="18"/>
                <w:szCs w:val="18"/>
              </w:rPr>
            </w:pPr>
            <w:r>
              <w:rPr>
                <w:rFonts w:ascii="Verdana" w:hAnsi="Verdana" w:cs="宋体"/>
                <w:sz w:val="18"/>
                <w:szCs w:val="18"/>
              </w:rPr>
              <w:t>（22）举例说明共生。</w:t>
            </w:r>
          </w:p>
          <w:p>
            <w:pPr>
              <w:spacing w:line="360" w:lineRule="auto"/>
              <w:rPr>
                <w:rFonts w:ascii="Verdana" w:hAnsi="Verdana" w:cs="宋体"/>
                <w:sz w:val="18"/>
                <w:szCs w:val="18"/>
              </w:rPr>
            </w:pPr>
            <w:r>
              <w:rPr>
                <w:rFonts w:ascii="Verdana" w:hAnsi="Verdana" w:cs="宋体"/>
                <w:sz w:val="18"/>
                <w:szCs w:val="18"/>
              </w:rPr>
              <w:t>（23）外生菌根有什么特点？</w:t>
            </w:r>
          </w:p>
          <w:p>
            <w:pPr>
              <w:spacing w:line="360" w:lineRule="auto"/>
              <w:rPr>
                <w:rFonts w:ascii="Verdana" w:hAnsi="Verdana" w:cs="宋体"/>
                <w:sz w:val="18"/>
                <w:szCs w:val="18"/>
              </w:rPr>
            </w:pPr>
            <w:r>
              <w:rPr>
                <w:rFonts w:ascii="Verdana" w:hAnsi="Verdana" w:cs="宋体"/>
                <w:sz w:val="18"/>
                <w:szCs w:val="18"/>
              </w:rPr>
              <w:t>（24）丛枝菌根有什么特点？</w:t>
            </w:r>
          </w:p>
          <w:p>
            <w:pPr>
              <w:spacing w:line="360" w:lineRule="auto"/>
              <w:rPr>
                <w:rFonts w:ascii="Verdana" w:hAnsi="Verdana" w:cs="宋体"/>
                <w:sz w:val="18"/>
                <w:szCs w:val="18"/>
              </w:rPr>
            </w:pPr>
            <w:r>
              <w:rPr>
                <w:rFonts w:ascii="Verdana" w:hAnsi="Verdana" w:cs="宋体"/>
                <w:sz w:val="18"/>
                <w:szCs w:val="18"/>
              </w:rPr>
              <w:t>（25）举例说明对抗。</w:t>
            </w:r>
          </w:p>
          <w:p>
            <w:pPr>
              <w:spacing w:line="360" w:lineRule="auto"/>
              <w:rPr>
                <w:rFonts w:ascii="Verdana" w:hAnsi="Verdana" w:cs="宋体"/>
                <w:sz w:val="18"/>
                <w:szCs w:val="18"/>
              </w:rPr>
            </w:pPr>
            <w:r>
              <w:rPr>
                <w:rFonts w:ascii="Verdana" w:hAnsi="Verdana" w:cs="宋体"/>
                <w:sz w:val="18"/>
                <w:szCs w:val="18"/>
              </w:rPr>
              <w:t>（26）举例说明内生及益处。</w:t>
            </w:r>
          </w:p>
          <w:p>
            <w:pPr>
              <w:widowControl/>
              <w:spacing w:line="375" w:lineRule="atLeast"/>
              <w:jc w:val="left"/>
              <w:rPr>
                <w:rFonts w:ascii="Verdana" w:hAnsi="Verdana" w:cs="宋体"/>
                <w:sz w:val="18"/>
                <w:szCs w:val="18"/>
              </w:rPr>
            </w:pPr>
            <w:r>
              <w:rPr>
                <w:rFonts w:ascii="Verdana" w:hAnsi="Verdana" w:cs="宋体"/>
                <w:sz w:val="18"/>
                <w:szCs w:val="18"/>
              </w:rPr>
              <w:t>考试要求：</w:t>
            </w:r>
          </w:p>
          <w:p>
            <w:pPr>
              <w:numPr>
                <w:ilvl w:val="0"/>
                <w:numId w:val="30"/>
              </w:numPr>
              <w:spacing w:line="360" w:lineRule="auto"/>
              <w:rPr>
                <w:rFonts w:ascii="Verdana" w:hAnsi="Verdana" w:cs="宋体"/>
                <w:sz w:val="18"/>
                <w:szCs w:val="18"/>
              </w:rPr>
            </w:pPr>
            <w:r>
              <w:rPr>
                <w:rFonts w:ascii="Verdana" w:hAnsi="Verdana" w:cs="宋体"/>
                <w:sz w:val="18"/>
                <w:szCs w:val="18"/>
              </w:rPr>
              <w:t>掌握氮素循环（五个作用图示、定义、意义）、硝化作用的过程及影响因素、反硝化作用的过程及影响因素、生物固氮作用、四种固氮方式</w:t>
            </w:r>
          </w:p>
          <w:p>
            <w:pPr>
              <w:numPr>
                <w:ilvl w:val="0"/>
                <w:numId w:val="30"/>
              </w:numPr>
              <w:spacing w:line="360" w:lineRule="auto"/>
              <w:rPr>
                <w:rFonts w:ascii="Verdana" w:hAnsi="Verdana" w:cs="宋体"/>
                <w:sz w:val="18"/>
                <w:szCs w:val="18"/>
              </w:rPr>
            </w:pPr>
            <w:r>
              <w:rPr>
                <w:rFonts w:ascii="Verdana" w:hAnsi="Verdana" w:cs="宋体"/>
                <w:sz w:val="18"/>
                <w:szCs w:val="18"/>
              </w:rPr>
              <w:t>了解微生物对不含氮有机物质的分解、有机质的C/N对植物有机养分的影响、硝酸盐的同化还原、化学固氮、生物固氮的机理、固氮酶对氧的敏感性</w:t>
            </w:r>
          </w:p>
          <w:p>
            <w:pPr>
              <w:numPr>
                <w:ilvl w:val="0"/>
                <w:numId w:val="30"/>
              </w:numPr>
              <w:spacing w:line="360" w:lineRule="auto"/>
              <w:rPr>
                <w:rFonts w:ascii="Verdana" w:hAnsi="Verdana" w:cs="宋体"/>
                <w:sz w:val="18"/>
                <w:szCs w:val="18"/>
              </w:rPr>
            </w:pPr>
            <w:r>
              <w:rPr>
                <w:rFonts w:ascii="Verdana" w:hAnsi="Verdana" w:cs="宋体"/>
                <w:sz w:val="18"/>
                <w:szCs w:val="18"/>
              </w:rPr>
              <w:t>了解硫化作用、反硫化作用了解硫化作用、反硫化作用</w:t>
            </w:r>
          </w:p>
          <w:p>
            <w:pPr>
              <w:numPr>
                <w:ilvl w:val="0"/>
                <w:numId w:val="30"/>
              </w:numPr>
              <w:spacing w:line="360" w:lineRule="auto"/>
              <w:rPr>
                <w:rFonts w:ascii="Verdana" w:hAnsi="Verdana" w:cs="宋体"/>
                <w:sz w:val="18"/>
                <w:szCs w:val="18"/>
              </w:rPr>
            </w:pPr>
            <w:r>
              <w:rPr>
                <w:rFonts w:ascii="Verdana" w:hAnsi="Verdana" w:cs="宋体"/>
                <w:sz w:val="18"/>
                <w:szCs w:val="18"/>
              </w:rPr>
              <w:t>掌握土壤中微生物的分布</w:t>
            </w:r>
          </w:p>
          <w:p>
            <w:pPr>
              <w:numPr>
                <w:ilvl w:val="0"/>
                <w:numId w:val="30"/>
              </w:numPr>
              <w:spacing w:line="360" w:lineRule="auto"/>
              <w:ind w:left="-2" w:firstLine="2"/>
              <w:rPr>
                <w:rFonts w:ascii="Verdana" w:hAnsi="Verdana" w:cs="宋体"/>
                <w:sz w:val="18"/>
                <w:szCs w:val="18"/>
              </w:rPr>
            </w:pPr>
            <w:r>
              <w:rPr>
                <w:rFonts w:ascii="Verdana" w:hAnsi="Verdana" w:cs="宋体"/>
                <w:sz w:val="18"/>
                <w:szCs w:val="18"/>
              </w:rPr>
              <w:t>掌握微生物间相互作用（定义及举例）</w:t>
            </w:r>
          </w:p>
          <w:p>
            <w:pPr>
              <w:numPr>
                <w:ilvl w:val="0"/>
                <w:numId w:val="30"/>
              </w:numPr>
              <w:spacing w:line="360" w:lineRule="auto"/>
              <w:ind w:left="-2" w:firstLine="2"/>
              <w:rPr>
                <w:rFonts w:ascii="Verdana" w:hAnsi="Verdana" w:cs="宋体"/>
                <w:sz w:val="18"/>
                <w:szCs w:val="18"/>
              </w:rPr>
            </w:pPr>
            <w:r>
              <w:rPr>
                <w:rFonts w:ascii="Verdana" w:hAnsi="Verdana" w:cs="宋体"/>
                <w:sz w:val="18"/>
                <w:szCs w:val="18"/>
              </w:rPr>
              <w:t>了解微生物在自然界中的分布、如何利用极端环境中的微生物、土壤中微生物的分布特点、根圈微生物对植物的影响</w:t>
            </w:r>
          </w:p>
          <w:p>
            <w:pPr>
              <w:numPr>
                <w:ilvl w:val="0"/>
                <w:numId w:val="30"/>
              </w:numPr>
              <w:spacing w:line="360" w:lineRule="auto"/>
              <w:ind w:left="-2" w:firstLine="2"/>
              <w:rPr>
                <w:rFonts w:ascii="Verdana" w:hAnsi="Verdana" w:cs="宋体"/>
                <w:sz w:val="18"/>
                <w:szCs w:val="18"/>
              </w:rPr>
            </w:pPr>
            <w:r>
              <w:rPr>
                <w:rFonts w:ascii="Verdana" w:hAnsi="Verdana" w:cs="宋体"/>
                <w:sz w:val="18"/>
                <w:szCs w:val="18"/>
              </w:rPr>
              <w:t>了解T</w:t>
            </w:r>
            <w:r>
              <w:rPr>
                <w:rFonts w:ascii="Verdana" w:hAnsi="Verdana" w:cs="宋体"/>
                <w:sz w:val="18"/>
                <w:szCs w:val="18"/>
                <w:vertAlign w:val="subscript"/>
              </w:rPr>
              <w:t>i</w:t>
            </w:r>
            <w:r>
              <w:rPr>
                <w:rFonts w:ascii="Verdana" w:hAnsi="Verdana" w:cs="宋体"/>
                <w:sz w:val="18"/>
                <w:szCs w:val="18"/>
              </w:rPr>
              <w:t>质粒如何作基因工程的载体</w:t>
            </w:r>
          </w:p>
          <w:p>
            <w:pPr>
              <w:widowControl/>
              <w:spacing w:line="375" w:lineRule="atLeast"/>
              <w:jc w:val="left"/>
              <w:rPr>
                <w:rFonts w:ascii="Verdana" w:hAnsi="Verdana" w:cs="宋体"/>
                <w:b/>
                <w:sz w:val="18"/>
                <w:szCs w:val="18"/>
              </w:rPr>
            </w:pPr>
            <w:r>
              <w:rPr>
                <w:rFonts w:ascii="Verdana" w:hAnsi="Verdana" w:cs="宋体"/>
                <w:b/>
                <w:sz w:val="18"/>
                <w:szCs w:val="18"/>
              </w:rPr>
              <w:t>（十）微生物在农业上的应用</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1. 概念：菌肥、微生物农药、苏云金芽孢杆菌、堆肥、沼气、有机食品</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（1）化学肥料在使用中出现的问题有哪些？</w:t>
            </w:r>
          </w:p>
          <w:p>
            <w:pPr>
              <w:widowControl/>
              <w:spacing w:line="375" w:lineRule="atLeast"/>
              <w:jc w:val="left"/>
              <w:rPr>
                <w:rFonts w:ascii="Verdana" w:hAnsi="Verdana" w:cs="宋体"/>
                <w:sz w:val="18"/>
                <w:szCs w:val="18"/>
              </w:rPr>
            </w:pPr>
            <w:r>
              <w:rPr>
                <w:rFonts w:ascii="Verdana" w:hAnsi="Verdana" w:cs="宋体"/>
                <w:sz w:val="18"/>
                <w:szCs w:val="18"/>
              </w:rPr>
              <w:t>（2）微生物肥料有哪些功效？</w:t>
            </w:r>
          </w:p>
          <w:p>
            <w:pPr>
              <w:widowControl/>
              <w:spacing w:line="375" w:lineRule="atLeast"/>
              <w:jc w:val="left"/>
              <w:rPr>
                <w:rFonts w:ascii="Verdana" w:hAnsi="Verdana" w:cs="宋体"/>
                <w:sz w:val="18"/>
                <w:szCs w:val="18"/>
              </w:rPr>
            </w:pPr>
            <w:r>
              <w:rPr>
                <w:rFonts w:ascii="Verdana" w:hAnsi="Verdana" w:cs="宋体"/>
                <w:sz w:val="18"/>
                <w:szCs w:val="18"/>
              </w:rPr>
              <w:t>（3）如何定义有机食品？</w:t>
            </w:r>
          </w:p>
          <w:p>
            <w:pPr>
              <w:widowControl/>
              <w:spacing w:line="375" w:lineRule="atLeast"/>
              <w:jc w:val="left"/>
              <w:rPr>
                <w:rFonts w:ascii="Verdana" w:hAnsi="Verdana" w:cs="宋体"/>
                <w:sz w:val="18"/>
                <w:szCs w:val="18"/>
              </w:rPr>
            </w:pPr>
            <w:r>
              <w:rPr>
                <w:rFonts w:ascii="Verdana" w:hAnsi="Verdana" w:cs="宋体"/>
                <w:sz w:val="18"/>
                <w:szCs w:val="18"/>
              </w:rPr>
              <w:t>（4）微生物肥料有哪些种类？</w:t>
            </w:r>
          </w:p>
          <w:p>
            <w:pPr>
              <w:widowControl/>
              <w:spacing w:line="375" w:lineRule="atLeast"/>
              <w:jc w:val="left"/>
              <w:rPr>
                <w:rFonts w:ascii="Verdana" w:hAnsi="Verdana" w:cs="宋体"/>
                <w:sz w:val="18"/>
                <w:szCs w:val="18"/>
              </w:rPr>
            </w:pPr>
            <w:r>
              <w:rPr>
                <w:rFonts w:ascii="Verdana" w:hAnsi="Verdana" w:cs="宋体"/>
                <w:sz w:val="18"/>
                <w:szCs w:val="18"/>
              </w:rPr>
              <w:t>（5）固氮菌肥料有哪些种类？有什么作用？</w:t>
            </w:r>
          </w:p>
          <w:p>
            <w:pPr>
              <w:widowControl/>
              <w:spacing w:line="375" w:lineRule="atLeast"/>
              <w:jc w:val="left"/>
              <w:rPr>
                <w:rFonts w:ascii="Verdana" w:hAnsi="Verdana" w:cs="宋体"/>
                <w:sz w:val="18"/>
                <w:szCs w:val="18"/>
              </w:rPr>
            </w:pPr>
            <w:r>
              <w:rPr>
                <w:rFonts w:ascii="Verdana" w:hAnsi="Verdana" w:cs="宋体"/>
                <w:sz w:val="18"/>
                <w:szCs w:val="18"/>
              </w:rPr>
              <w:t>（6）促生细菌剂的效用是什么？</w:t>
            </w:r>
          </w:p>
          <w:p>
            <w:pPr>
              <w:widowControl/>
              <w:spacing w:line="375" w:lineRule="atLeast"/>
              <w:jc w:val="left"/>
              <w:rPr>
                <w:rFonts w:ascii="Verdana" w:hAnsi="Verdana" w:cs="宋体"/>
                <w:sz w:val="18"/>
                <w:szCs w:val="18"/>
              </w:rPr>
            </w:pPr>
            <w:r>
              <w:rPr>
                <w:rFonts w:ascii="Verdana" w:hAnsi="Verdana" w:cs="宋体"/>
                <w:sz w:val="18"/>
                <w:szCs w:val="18"/>
              </w:rPr>
              <w:t>（7）什么是复合微生物肥料？有什么效用？</w:t>
            </w:r>
          </w:p>
          <w:p>
            <w:pPr>
              <w:widowControl/>
              <w:spacing w:line="375" w:lineRule="atLeast"/>
              <w:jc w:val="left"/>
              <w:rPr>
                <w:rFonts w:ascii="Verdana" w:hAnsi="Verdana" w:cs="宋体"/>
                <w:sz w:val="18"/>
                <w:szCs w:val="18"/>
              </w:rPr>
            </w:pPr>
            <w:r>
              <w:rPr>
                <w:rFonts w:ascii="Verdana" w:hAnsi="Verdana" w:cs="宋体"/>
                <w:sz w:val="18"/>
                <w:szCs w:val="18"/>
              </w:rPr>
              <w:t>（8）应该从哪些方面进行菌肥的质量检查？</w:t>
            </w:r>
          </w:p>
          <w:p>
            <w:pPr>
              <w:widowControl/>
              <w:spacing w:line="375" w:lineRule="atLeast"/>
              <w:jc w:val="left"/>
              <w:rPr>
                <w:rFonts w:ascii="Verdana" w:hAnsi="Verdana" w:cs="宋体"/>
                <w:sz w:val="18"/>
                <w:szCs w:val="18"/>
              </w:rPr>
            </w:pPr>
            <w:r>
              <w:rPr>
                <w:rFonts w:ascii="Verdana" w:hAnsi="Verdana" w:cs="宋体"/>
                <w:sz w:val="18"/>
                <w:szCs w:val="18"/>
              </w:rPr>
              <w:t>（9）菌肥有哪些应用方法和注意事项？</w:t>
            </w:r>
          </w:p>
          <w:p>
            <w:pPr>
              <w:widowControl/>
              <w:spacing w:line="375" w:lineRule="atLeast"/>
              <w:jc w:val="left"/>
              <w:rPr>
                <w:rFonts w:ascii="Verdana" w:hAnsi="Verdana" w:cs="宋体"/>
                <w:sz w:val="18"/>
                <w:szCs w:val="18"/>
              </w:rPr>
            </w:pPr>
            <w:r>
              <w:rPr>
                <w:rFonts w:ascii="Verdana" w:hAnsi="Verdana" w:cs="宋体"/>
                <w:sz w:val="18"/>
                <w:szCs w:val="18"/>
              </w:rPr>
              <w:t>（10）生物农药分为哪几个类型？</w:t>
            </w:r>
          </w:p>
          <w:p>
            <w:pPr>
              <w:widowControl/>
              <w:spacing w:line="375" w:lineRule="atLeast"/>
              <w:jc w:val="left"/>
              <w:rPr>
                <w:rFonts w:ascii="Verdana" w:hAnsi="Verdana" w:cs="宋体"/>
                <w:sz w:val="18"/>
                <w:szCs w:val="18"/>
              </w:rPr>
            </w:pPr>
            <w:r>
              <w:rPr>
                <w:rFonts w:ascii="Verdana" w:hAnsi="Verdana" w:cs="宋体"/>
                <w:sz w:val="18"/>
                <w:szCs w:val="18"/>
              </w:rPr>
              <w:t>（11）微生物农药有哪些优点？</w:t>
            </w:r>
          </w:p>
          <w:p>
            <w:pPr>
              <w:widowControl/>
              <w:spacing w:line="375" w:lineRule="atLeast"/>
              <w:jc w:val="left"/>
              <w:rPr>
                <w:rFonts w:ascii="Verdana" w:hAnsi="Verdana" w:cs="宋体"/>
                <w:sz w:val="18"/>
                <w:szCs w:val="18"/>
              </w:rPr>
            </w:pPr>
            <w:r>
              <w:rPr>
                <w:rFonts w:ascii="Verdana" w:hAnsi="Verdana" w:cs="宋体"/>
                <w:sz w:val="18"/>
                <w:szCs w:val="18"/>
              </w:rPr>
              <w:t>（12）细菌杀虫剂有哪些种类？</w:t>
            </w:r>
          </w:p>
          <w:p>
            <w:pPr>
              <w:widowControl/>
              <w:spacing w:line="375" w:lineRule="atLeast"/>
              <w:jc w:val="left"/>
              <w:rPr>
                <w:rFonts w:ascii="Verdana" w:hAnsi="Verdana" w:cs="宋体"/>
                <w:sz w:val="18"/>
                <w:szCs w:val="18"/>
              </w:rPr>
            </w:pPr>
            <w:r>
              <w:rPr>
                <w:rFonts w:ascii="Verdana" w:hAnsi="Verdana" w:cs="宋体"/>
                <w:sz w:val="18"/>
                <w:szCs w:val="18"/>
              </w:rPr>
              <w:t>（13）Bt的杀虫机理是什么？</w:t>
            </w:r>
          </w:p>
          <w:p>
            <w:pPr>
              <w:widowControl/>
              <w:spacing w:line="375" w:lineRule="atLeast"/>
              <w:jc w:val="left"/>
              <w:rPr>
                <w:rFonts w:ascii="Verdana" w:hAnsi="Verdana" w:cs="宋体"/>
                <w:sz w:val="18"/>
                <w:szCs w:val="18"/>
              </w:rPr>
            </w:pPr>
            <w:r>
              <w:rPr>
                <w:rFonts w:ascii="Verdana" w:hAnsi="Verdana" w:cs="宋体"/>
                <w:sz w:val="18"/>
                <w:szCs w:val="18"/>
              </w:rPr>
              <w:t>（14）农用抗生素有哪些？</w:t>
            </w:r>
          </w:p>
          <w:p>
            <w:pPr>
              <w:widowControl/>
              <w:spacing w:line="375" w:lineRule="atLeast"/>
              <w:jc w:val="left"/>
              <w:rPr>
                <w:rFonts w:ascii="Verdana" w:hAnsi="Verdana" w:cs="宋体"/>
                <w:sz w:val="18"/>
                <w:szCs w:val="18"/>
              </w:rPr>
            </w:pPr>
            <w:r>
              <w:rPr>
                <w:rFonts w:ascii="Verdana" w:hAnsi="Verdana" w:cs="宋体"/>
                <w:sz w:val="18"/>
                <w:szCs w:val="18"/>
              </w:rPr>
              <w:t>（15）如何直接使用抗生菌？</w:t>
            </w:r>
          </w:p>
          <w:p>
            <w:pPr>
              <w:widowControl/>
              <w:spacing w:line="375" w:lineRule="atLeast"/>
              <w:jc w:val="left"/>
              <w:rPr>
                <w:rFonts w:ascii="Verdana" w:hAnsi="Verdana" w:cs="宋体"/>
                <w:sz w:val="18"/>
                <w:szCs w:val="18"/>
              </w:rPr>
            </w:pPr>
            <w:r>
              <w:rPr>
                <w:rFonts w:ascii="Verdana" w:hAnsi="Verdana" w:cs="宋体"/>
                <w:sz w:val="18"/>
                <w:szCs w:val="18"/>
              </w:rPr>
              <w:t>（16）试述堆肥制作的微生物学过程。</w:t>
            </w:r>
          </w:p>
          <w:p>
            <w:pPr>
              <w:widowControl/>
              <w:spacing w:line="375" w:lineRule="atLeast"/>
              <w:jc w:val="left"/>
              <w:rPr>
                <w:rFonts w:ascii="Verdana" w:hAnsi="Verdana" w:cs="宋体"/>
                <w:sz w:val="18"/>
                <w:szCs w:val="18"/>
              </w:rPr>
            </w:pPr>
            <w:r>
              <w:rPr>
                <w:rFonts w:ascii="Verdana" w:hAnsi="Verdana" w:cs="宋体"/>
                <w:sz w:val="18"/>
                <w:szCs w:val="18"/>
              </w:rPr>
              <w:t>（17）试述沼气发酵的微生物学原理。</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spacing w:line="375" w:lineRule="atLeast"/>
              <w:jc w:val="left"/>
              <w:rPr>
                <w:rFonts w:ascii="Verdana" w:hAnsi="Verdana" w:cs="宋体"/>
                <w:sz w:val="18"/>
                <w:szCs w:val="18"/>
              </w:rPr>
            </w:pPr>
            <w:r>
              <w:rPr>
                <w:rFonts w:ascii="Verdana" w:hAnsi="Verdana" w:cs="宋体"/>
                <w:sz w:val="18"/>
                <w:szCs w:val="18"/>
              </w:rPr>
              <w:t>1. 掌握微生物肥料定义、微生物肥料的种类、复合微生物肥料</w:t>
            </w:r>
          </w:p>
          <w:p>
            <w:pPr>
              <w:widowControl/>
              <w:spacing w:line="375" w:lineRule="atLeast"/>
              <w:jc w:val="left"/>
              <w:rPr>
                <w:rFonts w:ascii="Verdana" w:hAnsi="Verdana" w:cs="宋体"/>
                <w:sz w:val="18"/>
                <w:szCs w:val="18"/>
              </w:rPr>
            </w:pPr>
            <w:r>
              <w:rPr>
                <w:rFonts w:ascii="Verdana" w:hAnsi="Verdana" w:cs="宋体"/>
                <w:sz w:val="18"/>
                <w:szCs w:val="18"/>
              </w:rPr>
              <w:t>2. 了解菌肥生产过程、菌肥的质量检查、应用方法、注意事项</w:t>
            </w:r>
          </w:p>
          <w:p>
            <w:pPr>
              <w:widowControl/>
              <w:spacing w:line="375" w:lineRule="atLeast"/>
              <w:jc w:val="left"/>
              <w:rPr>
                <w:rFonts w:ascii="Verdana" w:hAnsi="Verdana" w:cs="宋体"/>
                <w:sz w:val="18"/>
                <w:szCs w:val="18"/>
              </w:rPr>
            </w:pPr>
            <w:r>
              <w:rPr>
                <w:rFonts w:ascii="Verdana" w:hAnsi="Verdana" w:cs="宋体"/>
                <w:sz w:val="18"/>
                <w:szCs w:val="18"/>
              </w:rPr>
              <w:t>3．掌握微生物农药定义和实质</w:t>
            </w:r>
          </w:p>
          <w:p>
            <w:pPr>
              <w:widowControl/>
              <w:spacing w:line="375" w:lineRule="atLeast"/>
              <w:jc w:val="left"/>
              <w:rPr>
                <w:rFonts w:ascii="Verdana" w:hAnsi="Verdana" w:cs="宋体"/>
                <w:sz w:val="18"/>
                <w:szCs w:val="18"/>
              </w:rPr>
            </w:pPr>
            <w:r>
              <w:rPr>
                <w:rFonts w:ascii="Verdana" w:hAnsi="Verdana" w:cs="宋体"/>
                <w:sz w:val="18"/>
                <w:szCs w:val="18"/>
              </w:rPr>
              <w:t>4. 掌握细菌杀虫剂种类、Bt杀虫机理</w:t>
            </w:r>
          </w:p>
          <w:p>
            <w:pPr>
              <w:widowControl/>
              <w:spacing w:line="375" w:lineRule="atLeast"/>
              <w:jc w:val="left"/>
              <w:rPr>
                <w:rFonts w:ascii="Verdana" w:hAnsi="Verdana" w:cs="宋体"/>
                <w:sz w:val="18"/>
                <w:szCs w:val="18"/>
              </w:rPr>
            </w:pPr>
            <w:r>
              <w:rPr>
                <w:rFonts w:ascii="Verdana" w:hAnsi="Verdana" w:cs="宋体"/>
                <w:sz w:val="18"/>
                <w:szCs w:val="18"/>
              </w:rPr>
              <w:t>5. 掌握农用抗生素实例、抗生菌的直接应用</w:t>
            </w:r>
          </w:p>
          <w:p>
            <w:pPr>
              <w:widowControl/>
              <w:spacing w:line="375" w:lineRule="atLeast"/>
              <w:jc w:val="left"/>
              <w:rPr>
                <w:rFonts w:ascii="Verdana" w:hAnsi="Verdana" w:cs="宋体"/>
                <w:sz w:val="18"/>
                <w:szCs w:val="18"/>
              </w:rPr>
            </w:pPr>
            <w:r>
              <w:rPr>
                <w:rFonts w:ascii="Verdana" w:hAnsi="Verdana" w:cs="宋体"/>
                <w:sz w:val="18"/>
                <w:szCs w:val="18"/>
              </w:rPr>
              <w:t>6. 了解堆肥制作的微生物学过程、沼气发酵的微生物学原理</w:t>
            </w:r>
          </w:p>
          <w:p>
            <w:pPr>
              <w:widowControl/>
              <w:spacing w:line="375" w:lineRule="atLeast"/>
              <w:jc w:val="left"/>
              <w:rPr>
                <w:rFonts w:ascii="Verdana" w:hAnsi="Verdana" w:cs="宋体"/>
                <w:b/>
                <w:sz w:val="18"/>
                <w:szCs w:val="18"/>
              </w:rPr>
            </w:pPr>
            <w:r>
              <w:rPr>
                <w:rFonts w:ascii="Verdana" w:hAnsi="Verdana" w:cs="宋体"/>
                <w:b/>
                <w:sz w:val="18"/>
                <w:szCs w:val="18"/>
              </w:rPr>
              <w:t>（十一）侵染与免疫</w:t>
            </w:r>
          </w:p>
          <w:p>
            <w:pPr>
              <w:widowControl/>
              <w:spacing w:line="375" w:lineRule="atLeast"/>
              <w:jc w:val="left"/>
              <w:rPr>
                <w:rFonts w:ascii="Verdana" w:hAnsi="Verdana" w:cs="宋体"/>
                <w:sz w:val="18"/>
                <w:szCs w:val="18"/>
              </w:rPr>
            </w:pPr>
            <w:r>
              <w:rPr>
                <w:rFonts w:ascii="Verdana" w:hAnsi="Verdana" w:cs="宋体"/>
                <w:sz w:val="18"/>
                <w:szCs w:val="18"/>
              </w:rPr>
              <w:t xml:space="preserve">考试内容： </w:t>
            </w:r>
          </w:p>
          <w:p>
            <w:pPr>
              <w:widowControl/>
              <w:spacing w:line="375" w:lineRule="atLeast"/>
              <w:jc w:val="left"/>
              <w:rPr>
                <w:rFonts w:ascii="Verdana" w:hAnsi="Verdana" w:cs="宋体"/>
                <w:sz w:val="18"/>
                <w:szCs w:val="18"/>
              </w:rPr>
            </w:pPr>
            <w:r>
              <w:rPr>
                <w:rFonts w:ascii="Verdana" w:hAnsi="Verdana" w:cs="宋体"/>
                <w:sz w:val="18"/>
                <w:szCs w:val="18"/>
              </w:rPr>
              <w:t>1. 概念：免疫、非特异性免疫、特异性免疫、抗原、抗体、微生物的抗原性、类毒素、抗血清、凝集反应、沉淀反应、酶联免疫法（ELISA）、单克隆抗体技术</w:t>
            </w:r>
          </w:p>
          <w:p>
            <w:pPr>
              <w:widowControl/>
              <w:spacing w:line="375" w:lineRule="atLeast"/>
              <w:jc w:val="left"/>
              <w:rPr>
                <w:rFonts w:ascii="Verdana" w:hAnsi="Verdana" w:cs="宋体"/>
                <w:sz w:val="18"/>
                <w:szCs w:val="18"/>
              </w:rPr>
            </w:pPr>
            <w:r>
              <w:rPr>
                <w:rFonts w:ascii="Verdana" w:hAnsi="Verdana" w:cs="宋体"/>
                <w:sz w:val="18"/>
                <w:szCs w:val="18"/>
              </w:rPr>
              <w:t xml:space="preserve">2. 理解与应用： </w:t>
            </w:r>
          </w:p>
          <w:p>
            <w:pPr>
              <w:widowControl/>
              <w:spacing w:line="375" w:lineRule="atLeast"/>
              <w:jc w:val="left"/>
              <w:rPr>
                <w:rFonts w:ascii="Verdana" w:hAnsi="Verdana" w:cs="宋体"/>
                <w:sz w:val="18"/>
                <w:szCs w:val="18"/>
              </w:rPr>
            </w:pPr>
            <w:r>
              <w:rPr>
                <w:rFonts w:ascii="Verdana" w:hAnsi="Verdana" w:cs="宋体"/>
                <w:sz w:val="18"/>
                <w:szCs w:val="18"/>
              </w:rPr>
              <w:t>（1）微生物侵入寄主的途径、粘附和在体内的扩散的方法有哪些？</w:t>
            </w:r>
          </w:p>
          <w:p>
            <w:pPr>
              <w:widowControl/>
              <w:spacing w:line="375" w:lineRule="atLeast"/>
              <w:jc w:val="left"/>
              <w:rPr>
                <w:rFonts w:ascii="Verdana" w:hAnsi="Verdana" w:cs="宋体"/>
                <w:sz w:val="18"/>
                <w:szCs w:val="18"/>
              </w:rPr>
            </w:pPr>
            <w:r>
              <w:rPr>
                <w:rFonts w:ascii="Verdana" w:hAnsi="Verdana" w:cs="宋体"/>
                <w:sz w:val="18"/>
                <w:szCs w:val="18"/>
              </w:rPr>
              <w:t>（2）微生物抗吞噬作用的机制是什么？</w:t>
            </w:r>
          </w:p>
          <w:p>
            <w:pPr>
              <w:widowControl/>
              <w:spacing w:line="375" w:lineRule="atLeast"/>
              <w:jc w:val="left"/>
              <w:rPr>
                <w:rFonts w:ascii="Verdana" w:hAnsi="Verdana" w:cs="宋体"/>
                <w:sz w:val="18"/>
                <w:szCs w:val="18"/>
              </w:rPr>
            </w:pPr>
            <w:r>
              <w:rPr>
                <w:rFonts w:ascii="Verdana" w:hAnsi="Verdana" w:cs="宋体"/>
                <w:sz w:val="18"/>
                <w:szCs w:val="18"/>
              </w:rPr>
              <w:t>（3）微生物对寄主细胞有哪些破坏作用？</w:t>
            </w:r>
          </w:p>
          <w:p>
            <w:pPr>
              <w:widowControl/>
              <w:spacing w:line="375" w:lineRule="atLeast"/>
              <w:jc w:val="left"/>
              <w:rPr>
                <w:rFonts w:ascii="Verdana" w:hAnsi="Verdana" w:cs="宋体"/>
                <w:sz w:val="18"/>
                <w:szCs w:val="18"/>
              </w:rPr>
            </w:pPr>
            <w:r>
              <w:rPr>
                <w:rFonts w:ascii="Verdana" w:hAnsi="Verdana" w:cs="宋体"/>
                <w:sz w:val="18"/>
                <w:szCs w:val="18"/>
              </w:rPr>
              <w:t>（4）人类和脊椎动物有哪些非特异性免疫？</w:t>
            </w:r>
          </w:p>
          <w:p>
            <w:pPr>
              <w:widowControl/>
              <w:spacing w:line="375" w:lineRule="atLeast"/>
              <w:jc w:val="left"/>
              <w:rPr>
                <w:rFonts w:ascii="Verdana" w:hAnsi="Verdana" w:cs="宋体"/>
                <w:sz w:val="18"/>
                <w:szCs w:val="18"/>
              </w:rPr>
            </w:pPr>
            <w:r>
              <w:rPr>
                <w:rFonts w:ascii="Verdana" w:hAnsi="Verdana" w:cs="宋体"/>
                <w:sz w:val="18"/>
                <w:szCs w:val="18"/>
              </w:rPr>
              <w:t>（5）人类和脊椎动物有哪些特异性免疫？</w:t>
            </w:r>
          </w:p>
          <w:p>
            <w:pPr>
              <w:widowControl/>
              <w:spacing w:line="375" w:lineRule="atLeast"/>
              <w:jc w:val="left"/>
              <w:rPr>
                <w:rFonts w:ascii="Verdana" w:hAnsi="Verdana" w:cs="宋体"/>
                <w:sz w:val="18"/>
                <w:szCs w:val="18"/>
              </w:rPr>
            </w:pPr>
            <w:r>
              <w:rPr>
                <w:rFonts w:ascii="Verdana" w:hAnsi="Verdana" w:cs="宋体"/>
                <w:sz w:val="18"/>
                <w:szCs w:val="18"/>
              </w:rPr>
              <w:t>（6）特异性免疫与非特异性免疫的联系方法是什么？</w:t>
            </w:r>
          </w:p>
          <w:p>
            <w:pPr>
              <w:widowControl/>
              <w:spacing w:line="375" w:lineRule="atLeast"/>
              <w:jc w:val="left"/>
              <w:rPr>
                <w:rFonts w:ascii="Verdana" w:hAnsi="Verdana" w:cs="宋体"/>
                <w:sz w:val="18"/>
                <w:szCs w:val="18"/>
              </w:rPr>
            </w:pPr>
            <w:r>
              <w:rPr>
                <w:rFonts w:ascii="Verdana" w:hAnsi="Verdana" w:cs="宋体"/>
                <w:sz w:val="18"/>
                <w:szCs w:val="18"/>
              </w:rPr>
              <w:t>（7）免疫应答基本过程分哪几个阶段？</w:t>
            </w:r>
          </w:p>
          <w:p>
            <w:pPr>
              <w:widowControl/>
              <w:spacing w:line="375" w:lineRule="atLeast"/>
              <w:jc w:val="left"/>
              <w:rPr>
                <w:rFonts w:ascii="Verdana" w:hAnsi="Verdana" w:cs="宋体"/>
                <w:sz w:val="18"/>
                <w:szCs w:val="18"/>
              </w:rPr>
            </w:pPr>
            <w:r>
              <w:rPr>
                <w:rFonts w:ascii="Verdana" w:hAnsi="Verdana" w:cs="宋体"/>
                <w:sz w:val="18"/>
                <w:szCs w:val="18"/>
              </w:rPr>
              <w:t>（8）体液免疫的作用是什么？细胞免疫的作用是什么？</w:t>
            </w:r>
          </w:p>
          <w:p>
            <w:pPr>
              <w:widowControl/>
              <w:spacing w:line="375" w:lineRule="atLeast"/>
              <w:jc w:val="left"/>
              <w:rPr>
                <w:rFonts w:ascii="Verdana" w:hAnsi="Verdana" w:cs="宋体"/>
                <w:sz w:val="18"/>
                <w:szCs w:val="18"/>
              </w:rPr>
            </w:pPr>
            <w:r>
              <w:rPr>
                <w:rFonts w:ascii="Verdana" w:hAnsi="Verdana" w:cs="宋体"/>
                <w:sz w:val="18"/>
                <w:szCs w:val="18"/>
              </w:rPr>
              <w:t>（9）抗原的特性和条件是什么？</w:t>
            </w:r>
          </w:p>
          <w:p>
            <w:pPr>
              <w:widowControl/>
              <w:spacing w:line="375" w:lineRule="atLeast"/>
              <w:jc w:val="left"/>
              <w:rPr>
                <w:rFonts w:ascii="Verdana" w:hAnsi="Verdana" w:cs="宋体"/>
                <w:sz w:val="18"/>
                <w:szCs w:val="18"/>
              </w:rPr>
            </w:pPr>
            <w:r>
              <w:rPr>
                <w:rFonts w:ascii="Verdana" w:hAnsi="Verdana" w:cs="宋体"/>
                <w:sz w:val="18"/>
                <w:szCs w:val="18"/>
              </w:rPr>
              <w:t>（10）什么是微生物的抗原性？</w:t>
            </w:r>
          </w:p>
          <w:p>
            <w:pPr>
              <w:widowControl/>
              <w:spacing w:line="375" w:lineRule="atLeast"/>
              <w:jc w:val="left"/>
              <w:rPr>
                <w:rFonts w:ascii="Verdana" w:hAnsi="Verdana" w:cs="宋体"/>
                <w:sz w:val="18"/>
                <w:szCs w:val="18"/>
              </w:rPr>
            </w:pPr>
            <w:r>
              <w:rPr>
                <w:rFonts w:ascii="Verdana" w:hAnsi="Verdana" w:cs="宋体"/>
                <w:sz w:val="18"/>
                <w:szCs w:val="18"/>
              </w:rPr>
              <w:t>（11）抗体的基本结构是什么？有哪些种类？</w:t>
            </w:r>
          </w:p>
          <w:p>
            <w:pPr>
              <w:widowControl/>
              <w:spacing w:line="375" w:lineRule="atLeast"/>
              <w:jc w:val="left"/>
              <w:rPr>
                <w:rFonts w:ascii="Verdana" w:hAnsi="Verdana" w:cs="宋体"/>
                <w:sz w:val="18"/>
                <w:szCs w:val="18"/>
              </w:rPr>
            </w:pPr>
            <w:r>
              <w:rPr>
                <w:rFonts w:ascii="Verdana" w:hAnsi="Verdana" w:cs="宋体"/>
                <w:sz w:val="18"/>
                <w:szCs w:val="18"/>
              </w:rPr>
              <w:t xml:space="preserve">（12）常见的疫苗有哪些种类？ </w:t>
            </w:r>
          </w:p>
          <w:p>
            <w:pPr>
              <w:widowControl/>
              <w:spacing w:line="375" w:lineRule="atLeast"/>
              <w:jc w:val="left"/>
              <w:rPr>
                <w:rFonts w:ascii="Verdana" w:hAnsi="Verdana" w:cs="宋体"/>
                <w:sz w:val="18"/>
                <w:szCs w:val="18"/>
              </w:rPr>
            </w:pPr>
            <w:r>
              <w:rPr>
                <w:rFonts w:ascii="Verdana" w:hAnsi="Verdana" w:cs="宋体"/>
                <w:sz w:val="18"/>
                <w:szCs w:val="18"/>
              </w:rPr>
              <w:t>（13）血清学反应需要具有什么反应条件？</w:t>
            </w:r>
          </w:p>
          <w:p>
            <w:pPr>
              <w:widowControl/>
              <w:spacing w:line="375" w:lineRule="atLeast"/>
              <w:jc w:val="left"/>
              <w:rPr>
                <w:rFonts w:ascii="Verdana" w:hAnsi="Verdana" w:cs="宋体"/>
                <w:sz w:val="18"/>
                <w:szCs w:val="18"/>
              </w:rPr>
            </w:pPr>
            <w:r>
              <w:rPr>
                <w:rFonts w:ascii="Verdana" w:hAnsi="Verdana" w:cs="宋体"/>
                <w:sz w:val="18"/>
                <w:szCs w:val="18"/>
              </w:rPr>
              <w:t>（14）血清学反应的特点是什么？</w:t>
            </w:r>
          </w:p>
          <w:p>
            <w:pPr>
              <w:widowControl/>
              <w:spacing w:line="375" w:lineRule="atLeast"/>
              <w:jc w:val="left"/>
              <w:rPr>
                <w:rFonts w:ascii="Verdana" w:hAnsi="Verdana" w:cs="宋体"/>
                <w:sz w:val="18"/>
                <w:szCs w:val="18"/>
              </w:rPr>
            </w:pPr>
            <w:r>
              <w:rPr>
                <w:rFonts w:ascii="Verdana" w:hAnsi="Verdana" w:cs="宋体"/>
                <w:sz w:val="18"/>
                <w:szCs w:val="18"/>
              </w:rPr>
              <w:t>（15）举例说明凝集反应的类型。</w:t>
            </w:r>
          </w:p>
          <w:p>
            <w:pPr>
              <w:widowControl/>
              <w:spacing w:line="375" w:lineRule="atLeast"/>
              <w:jc w:val="left"/>
              <w:rPr>
                <w:rFonts w:ascii="Verdana" w:hAnsi="Verdana" w:cs="宋体"/>
                <w:sz w:val="18"/>
                <w:szCs w:val="18"/>
              </w:rPr>
            </w:pPr>
            <w:r>
              <w:rPr>
                <w:rFonts w:ascii="Verdana" w:hAnsi="Verdana" w:cs="宋体"/>
                <w:sz w:val="18"/>
                <w:szCs w:val="18"/>
              </w:rPr>
              <w:t>（16）举例说明沉淀反应的类型。</w:t>
            </w:r>
          </w:p>
          <w:p>
            <w:pPr>
              <w:widowControl/>
              <w:spacing w:line="375" w:lineRule="atLeast"/>
              <w:jc w:val="left"/>
              <w:rPr>
                <w:rFonts w:ascii="Verdana" w:hAnsi="Verdana" w:cs="宋体"/>
                <w:sz w:val="18"/>
                <w:szCs w:val="18"/>
              </w:rPr>
            </w:pPr>
            <w:r>
              <w:rPr>
                <w:rFonts w:ascii="Verdana" w:hAnsi="Verdana" w:cs="宋体"/>
                <w:sz w:val="18"/>
                <w:szCs w:val="18"/>
              </w:rPr>
              <w:t>考试要求：</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掌握免疫、非特异性免疫、特异性免疫</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掌握抗原、抗体、抗体基本单位的结构、抗体种类</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了解抗原具备的条件、微生物的抗原性</w:t>
            </w:r>
          </w:p>
          <w:p>
            <w:pPr>
              <w:widowControl/>
              <w:numPr>
                <w:ilvl w:val="0"/>
                <w:numId w:val="31"/>
              </w:numPr>
              <w:spacing w:line="375" w:lineRule="atLeast"/>
              <w:jc w:val="left"/>
              <w:rPr>
                <w:rFonts w:ascii="Verdana" w:hAnsi="Verdana" w:cs="宋体"/>
                <w:sz w:val="18"/>
                <w:szCs w:val="18"/>
              </w:rPr>
            </w:pPr>
            <w:r>
              <w:rPr>
                <w:rFonts w:ascii="Verdana" w:hAnsi="Verdana" w:cs="宋体"/>
                <w:sz w:val="18"/>
                <w:szCs w:val="18"/>
              </w:rPr>
              <w:t>了解凝集反应、沉淀反应、酶联免疫法（ELISA）、单克隆抗体技术</w:t>
            </w:r>
          </w:p>
          <w:p>
            <w:pPr>
              <w:spacing w:line="360" w:lineRule="auto"/>
              <w:rPr>
                <w:rFonts w:ascii="Verdana" w:hAnsi="Verdana" w:cs="宋体"/>
                <w:sz w:val="18"/>
                <w:szCs w:val="18"/>
              </w:rPr>
            </w:pPr>
          </w:p>
          <w:p>
            <w:pPr>
              <w:spacing w:line="360" w:lineRule="auto"/>
              <w:ind w:left="360"/>
            </w:pPr>
          </w:p>
          <w:p>
            <w:pPr>
              <w:spacing w:line="360" w:lineRule="auto"/>
              <w:rPr>
                <w:sz w:val="24"/>
              </w:rPr>
            </w:pPr>
            <w:r>
              <w:rPr>
                <w:sz w:val="24"/>
              </w:rPr>
              <w:t xml:space="preserve"> </w:t>
            </w:r>
          </w:p>
        </w:tc>
      </w:tr>
      <w:tr>
        <w:tblPrEx>
          <w:tblCellMar>
            <w:top w:w="0" w:type="dxa"/>
            <w:left w:w="200" w:type="dxa"/>
            <w:bottom w:w="0" w:type="dxa"/>
            <w:right w:w="160" w:type="dxa"/>
          </w:tblCellMar>
        </w:tblPrEx>
        <w:trPr>
          <w:trHeight w:val="2727" w:hRule="atLeast"/>
          <w:jc w:val="center"/>
        </w:trPr>
        <w:tc>
          <w:tcPr>
            <w:tcW w:w="10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pPr>
              <w:pStyle w:val="2"/>
              <w:numPr>
                <w:ilvl w:val="0"/>
                <w:numId w:val="0"/>
              </w:numPr>
              <w:spacing w:before="0" w:after="0"/>
              <w:ind w:leftChars="0"/>
              <w:rPr>
                <w:rFonts w:cs="Times New Roman"/>
                <w:b/>
                <w:bCs/>
                <w:sz w:val="21"/>
                <w:szCs w:val="24"/>
              </w:rPr>
            </w:pPr>
            <w:r>
              <w:rPr>
                <w:rFonts w:cs="Times New Roman"/>
                <w:b/>
                <w:bCs/>
                <w:sz w:val="21"/>
                <w:szCs w:val="24"/>
              </w:rPr>
              <w:t xml:space="preserve">1. 微生物学(第2版)（普通高等教育十五国家级规划教材） </w:t>
            </w:r>
            <w:r>
              <w:rPr>
                <w:rFonts w:cs="Times New Roman"/>
                <w:b/>
                <w:bCs/>
                <w:sz w:val="21"/>
                <w:szCs w:val="24"/>
              </w:rPr>
              <w:fldChar w:fldCharType="begin"/>
            </w:r>
            <w:r>
              <w:rPr>
                <w:rFonts w:cs="Times New Roman"/>
                <w:b/>
                <w:bCs/>
                <w:sz w:val="21"/>
                <w:szCs w:val="24"/>
              </w:rPr>
              <w:instrText xml:space="preserve"> HYPERLINK "http://www.amazon.cn/s/475-5566349-3264269?ie=UTF8&amp;search-alias=books&amp;field-author=沈萍"</w:instrText>
            </w:r>
            <w:r>
              <w:rPr>
                <w:rFonts w:cs="Times New Roman"/>
                <w:b/>
                <w:bCs/>
                <w:sz w:val="21"/>
                <w:szCs w:val="24"/>
              </w:rPr>
              <w:fldChar w:fldCharType="separate"/>
            </w:r>
            <w:r>
              <w:rPr>
                <w:rFonts w:cs="Times New Roman"/>
                <w:b/>
                <w:bCs/>
                <w:sz w:val="21"/>
                <w:szCs w:val="24"/>
              </w:rPr>
              <w:t>沈萍</w:t>
            </w:r>
            <w:r>
              <w:rPr>
                <w:rFonts w:cs="Times New Roman"/>
                <w:b/>
                <w:bCs/>
                <w:sz w:val="21"/>
                <w:szCs w:val="24"/>
              </w:rPr>
              <w:fldChar w:fldCharType="end"/>
            </w:r>
            <w:r>
              <w:rPr>
                <w:rFonts w:cs="Times New Roman"/>
                <w:b/>
                <w:bCs/>
                <w:sz w:val="21"/>
                <w:szCs w:val="24"/>
              </w:rPr>
              <w:t xml:space="preserve">, </w:t>
            </w:r>
            <w:r>
              <w:rPr>
                <w:rFonts w:cs="Times New Roman"/>
                <w:b/>
                <w:bCs/>
                <w:sz w:val="21"/>
                <w:szCs w:val="24"/>
              </w:rPr>
              <w:fldChar w:fldCharType="begin"/>
            </w:r>
            <w:r>
              <w:rPr>
                <w:rFonts w:cs="Times New Roman"/>
                <w:b/>
                <w:bCs/>
                <w:sz w:val="21"/>
                <w:szCs w:val="24"/>
              </w:rPr>
              <w:instrText xml:space="preserve"> HYPERLINK "http://www.amazon.cn/s/475-5566349-3264269?ie=UTF8&amp;search-alias=books&amp;field-author=陈向东"</w:instrText>
            </w:r>
            <w:r>
              <w:rPr>
                <w:rFonts w:cs="Times New Roman"/>
                <w:b/>
                <w:bCs/>
                <w:sz w:val="21"/>
                <w:szCs w:val="24"/>
              </w:rPr>
              <w:fldChar w:fldCharType="separate"/>
            </w:r>
            <w:r>
              <w:rPr>
                <w:rFonts w:cs="Times New Roman"/>
                <w:b/>
                <w:bCs/>
                <w:sz w:val="21"/>
                <w:szCs w:val="24"/>
              </w:rPr>
              <w:t>陈向东</w:t>
            </w:r>
            <w:r>
              <w:rPr>
                <w:rFonts w:cs="Times New Roman"/>
                <w:b/>
                <w:bCs/>
                <w:sz w:val="21"/>
                <w:szCs w:val="24"/>
              </w:rPr>
              <w:fldChar w:fldCharType="end"/>
            </w:r>
            <w:r>
              <w:rPr>
                <w:rFonts w:cs="Times New Roman"/>
                <w:b/>
                <w:bCs/>
                <w:sz w:val="21"/>
                <w:szCs w:val="24"/>
              </w:rPr>
              <w:t>编   高等教育出版社   2006年</w:t>
            </w:r>
          </w:p>
          <w:p>
            <w:pPr>
              <w:pStyle w:val="2"/>
              <w:numPr>
                <w:ilvl w:val="0"/>
                <w:numId w:val="0"/>
              </w:numPr>
              <w:spacing w:before="0" w:after="0"/>
              <w:ind w:leftChars="0"/>
              <w:rPr>
                <w:rFonts w:cs="Times New Roman"/>
                <w:b/>
                <w:bCs/>
                <w:sz w:val="21"/>
                <w:szCs w:val="24"/>
              </w:rPr>
            </w:pPr>
            <w:r>
              <w:rPr>
                <w:rFonts w:cs="Times New Roman"/>
                <w:b/>
                <w:bCs/>
                <w:sz w:val="21"/>
                <w:szCs w:val="24"/>
              </w:rPr>
              <w:t>2.《微生物学》 韦革宏，王卫卫编 科学出版社  2008年</w:t>
            </w:r>
          </w:p>
          <w:p>
            <w:pPr>
              <w:pStyle w:val="2"/>
              <w:numPr>
                <w:ilvl w:val="0"/>
                <w:numId w:val="0"/>
              </w:numPr>
              <w:spacing w:before="0" w:after="0"/>
              <w:ind w:leftChars="0"/>
              <w:rPr>
                <w:rFonts w:cs="Times New Roman"/>
                <w:b/>
                <w:bCs/>
                <w:sz w:val="21"/>
                <w:szCs w:val="24"/>
              </w:rPr>
            </w:pPr>
            <w:r>
              <w:rPr>
                <w:rFonts w:cs="Times New Roman"/>
                <w:b/>
                <w:bCs/>
                <w:sz w:val="21"/>
                <w:szCs w:val="24"/>
              </w:rPr>
              <w:t>3.《微生物学》</w:t>
            </w:r>
            <w:r>
              <w:rPr>
                <w:rFonts w:cs="Times New Roman"/>
                <w:b/>
                <w:bCs/>
                <w:sz w:val="21"/>
                <w:szCs w:val="24"/>
              </w:rPr>
              <w:fldChar w:fldCharType="begin"/>
            </w:r>
            <w:r>
              <w:rPr>
                <w:rFonts w:cs="Times New Roman"/>
                <w:b/>
                <w:bCs/>
                <w:sz w:val="21"/>
                <w:szCs w:val="24"/>
              </w:rPr>
              <w:instrText xml:space="preserve"> HYPERLINK "http://gouwu.wangchao.net.cn/detail_928065.html" \n _blank</w:instrText>
            </w:r>
            <w:r>
              <w:rPr>
                <w:rFonts w:cs="Times New Roman"/>
                <w:b/>
                <w:bCs/>
                <w:sz w:val="21"/>
                <w:szCs w:val="24"/>
              </w:rPr>
              <w:fldChar w:fldCharType="separate"/>
            </w:r>
            <w:r>
              <w:rPr>
                <w:rFonts w:cs="Times New Roman"/>
                <w:b/>
                <w:bCs/>
                <w:sz w:val="21"/>
                <w:szCs w:val="24"/>
              </w:rPr>
              <w:t>(第2版)(普通高等教育十一五国家级规划教材)</w:t>
            </w:r>
            <w:r>
              <w:rPr>
                <w:rFonts w:cs="Times New Roman"/>
                <w:b/>
                <w:bCs/>
                <w:sz w:val="21"/>
                <w:szCs w:val="24"/>
              </w:rPr>
              <w:fldChar w:fldCharType="end"/>
            </w:r>
            <w:r>
              <w:rPr>
                <w:rFonts w:cs="Times New Roman"/>
                <w:b/>
                <w:bCs/>
                <w:sz w:val="21"/>
                <w:szCs w:val="24"/>
              </w:rPr>
              <w:t xml:space="preserve">  诸葛健主编  科学出版社 2009年</w:t>
            </w:r>
          </w:p>
          <w:p>
            <w:pPr>
              <w:pStyle w:val="2"/>
              <w:numPr>
                <w:ilvl w:val="0"/>
                <w:numId w:val="0"/>
              </w:numPr>
              <w:spacing w:before="0" w:after="0"/>
              <w:ind w:leftChars="0"/>
              <w:rPr>
                <w:rFonts w:cs="Times New Roman"/>
                <w:b/>
                <w:bCs/>
                <w:sz w:val="21"/>
                <w:szCs w:val="24"/>
              </w:rPr>
            </w:pPr>
            <w:r>
              <w:rPr>
                <w:rFonts w:cs="Times New Roman"/>
                <w:b/>
                <w:bCs/>
                <w:sz w:val="21"/>
                <w:szCs w:val="24"/>
              </w:rPr>
              <w:t xml:space="preserve">4.《普通微生物学》(普通高等教育十一五国家级规划教材)  </w:t>
            </w:r>
            <w:r>
              <w:rPr>
                <w:rFonts w:cs="Times New Roman"/>
                <w:b/>
                <w:bCs/>
                <w:sz w:val="21"/>
                <w:szCs w:val="24"/>
              </w:rPr>
              <w:fldChar w:fldCharType="begin"/>
            </w:r>
            <w:r>
              <w:rPr>
                <w:rFonts w:cs="Times New Roman"/>
                <w:b/>
                <w:bCs/>
                <w:sz w:val="21"/>
                <w:szCs w:val="24"/>
              </w:rPr>
              <w:instrText xml:space="preserve"> HYPERLINK "http://www.amazon.cn/s?ie=UTF8&amp;search-alias=books&amp;field-author=杨清香"</w:instrText>
            </w:r>
            <w:r>
              <w:rPr>
                <w:rFonts w:cs="Times New Roman"/>
                <w:b/>
                <w:bCs/>
                <w:sz w:val="21"/>
                <w:szCs w:val="24"/>
              </w:rPr>
              <w:fldChar w:fldCharType="separate"/>
            </w:r>
            <w:r>
              <w:rPr>
                <w:rFonts w:cs="Times New Roman"/>
                <w:b/>
                <w:bCs/>
                <w:sz w:val="21"/>
                <w:szCs w:val="24"/>
              </w:rPr>
              <w:t>杨清香</w:t>
            </w:r>
            <w:r>
              <w:rPr>
                <w:rFonts w:cs="Times New Roman"/>
                <w:b/>
                <w:bCs/>
                <w:sz w:val="21"/>
                <w:szCs w:val="24"/>
              </w:rPr>
              <w:fldChar w:fldCharType="end"/>
            </w:r>
            <w:r>
              <w:rPr>
                <w:rFonts w:cs="Times New Roman"/>
                <w:b/>
                <w:bCs/>
                <w:sz w:val="21"/>
                <w:szCs w:val="24"/>
              </w:rPr>
              <w:t>主编  科学出版社 2008年</w:t>
            </w:r>
          </w:p>
          <w:p>
            <w:pPr>
              <w:spacing w:line="240" w:lineRule="atLeast"/>
              <w:jc w:val="left"/>
              <w:rPr>
                <w:rFonts w:ascii="宋体" w:hAnsi="宋体"/>
                <w:b/>
                <w:bCs/>
                <w:sz w:val="18"/>
              </w:rPr>
            </w:pPr>
          </w:p>
          <w:p>
            <w:pPr>
              <w:widowControl/>
              <w:spacing w:before="280" w:line="375" w:lineRule="atLeast"/>
              <w:jc w:val="left"/>
              <w:rPr>
                <w:rFonts w:ascii="Verdana" w:hAnsi="Verdana" w:cs="宋体"/>
                <w:b/>
                <w:bCs/>
                <w:sz w:val="18"/>
              </w:rPr>
            </w:pPr>
          </w:p>
        </w:tc>
      </w:tr>
    </w:tbl>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803</w:t>
      </w:r>
      <w:r>
        <w:rPr>
          <w:rFonts w:ascii="黑体" w:hAnsi="黑体" w:eastAsia="黑体" w:cs="宋体"/>
          <w:sz w:val="28"/>
          <w:szCs w:val="28"/>
        </w:rPr>
        <w:t xml:space="preserve">《植物生理学》考试大纲 </w:t>
      </w:r>
    </w:p>
    <w:p>
      <w:pPr>
        <w:widowControl/>
        <w:jc w:val="center"/>
        <w:rPr>
          <w:rFonts w:ascii="Verdana" w:hAnsi="Verdana" w:cs="宋体"/>
          <w:sz w:val="20"/>
          <w:szCs w:val="20"/>
        </w:rPr>
      </w:pPr>
    </w:p>
    <w:tbl>
      <w:tblPr>
        <w:tblStyle w:val="13"/>
        <w:tblW w:w="10360" w:type="dxa"/>
        <w:jc w:val="center"/>
        <w:tblLayout w:type="fixed"/>
        <w:tblCellMar>
          <w:top w:w="0" w:type="dxa"/>
          <w:left w:w="200" w:type="dxa"/>
          <w:bottom w:w="0" w:type="dxa"/>
          <w:right w:w="160" w:type="dxa"/>
        </w:tblCellMar>
      </w:tblPr>
      <w:tblGrid>
        <w:gridCol w:w="1589"/>
        <w:gridCol w:w="2574"/>
        <w:gridCol w:w="1590"/>
        <w:gridCol w:w="4577"/>
        <w:gridCol w:w="30"/>
      </w:tblGrid>
      <w:tr>
        <w:tblPrEx>
          <w:tblCellMar>
            <w:top w:w="0" w:type="dxa"/>
            <w:left w:w="200" w:type="dxa"/>
            <w:bottom w:w="0" w:type="dxa"/>
            <w:right w:w="160" w:type="dxa"/>
          </w:tblCellMar>
        </w:tblPrEx>
        <w:trPr>
          <w:trHeight w:val="181" w:hRule="atLeast"/>
          <w:jc w:val="center"/>
        </w:trPr>
        <w:tc>
          <w:tcPr>
            <w:tcW w:w="1589"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574" w:type="dxa"/>
            <w:tcBorders>
              <w:top w:val="single" w:color="000000" w:sz="8" w:space="0"/>
              <w:left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90" w:type="dxa"/>
            <w:tcBorders>
              <w:top w:val="single" w:color="000000" w:sz="8" w:space="0"/>
              <w:left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607"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30" w:type="dxa"/>
          <w:trHeight w:val="176" w:hRule="atLeast"/>
          <w:jc w:val="center"/>
        </w:trPr>
        <w:tc>
          <w:tcPr>
            <w:tcW w:w="1589"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741" w:type="dxa"/>
            <w:gridSpan w:val="3"/>
            <w:tcBorders>
              <w:top w:val="single" w:color="000000" w:sz="4" w:space="0"/>
              <w:left w:val="single" w:color="000000" w:sz="4" w:space="0"/>
              <w:right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526" w:hRule="atLeast"/>
          <w:jc w:val="center"/>
        </w:trPr>
        <w:tc>
          <w:tcPr>
            <w:tcW w:w="1036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60" w:lineRule="exact"/>
              <w:ind w:left="291" w:hanging="293"/>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ascii="Verdana" w:hAnsi="Verdana" w:cs="宋体"/>
                <w:sz w:val="18"/>
                <w:szCs w:val="18"/>
              </w:rPr>
              <w:t>园林植物学考试是为招收硕士研究生而设置的选拔考试。它的主要目的是测试考生对植物生理学的把握程度，包括对植物生理学的概念、方法和应用的了解。</w:t>
            </w:r>
          </w:p>
        </w:tc>
      </w:tr>
      <w:tr>
        <w:tblPrEx>
          <w:tblCellMar>
            <w:top w:w="0" w:type="dxa"/>
            <w:left w:w="200" w:type="dxa"/>
            <w:bottom w:w="0" w:type="dxa"/>
            <w:right w:w="160" w:type="dxa"/>
          </w:tblCellMar>
        </w:tblPrEx>
        <w:trPr>
          <w:trHeight w:val="169" w:hRule="atLeast"/>
          <w:jc w:val="center"/>
        </w:trPr>
        <w:tc>
          <w:tcPr>
            <w:tcW w:w="1036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60" w:lineRule="exact"/>
              <w:jc w:val="left"/>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t>植物学考试采用闭卷笔试形式，试卷满分为150分，考试时间为3小时。</w:t>
            </w:r>
          </w:p>
        </w:tc>
      </w:tr>
      <w:tr>
        <w:tblPrEx>
          <w:tblCellMar>
            <w:top w:w="0" w:type="dxa"/>
            <w:left w:w="200" w:type="dxa"/>
            <w:bottom w:w="0" w:type="dxa"/>
            <w:right w:w="160" w:type="dxa"/>
          </w:tblCellMar>
        </w:tblPrEx>
        <w:trPr>
          <w:trHeight w:val="4628" w:hRule="atLeast"/>
          <w:jc w:val="center"/>
        </w:trPr>
        <w:tc>
          <w:tcPr>
            <w:tcW w:w="1036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line="360" w:lineRule="exact"/>
              <w:jc w:val="left"/>
              <w:rPr>
                <w:rFonts w:ascii="宋体" w:hAnsi="宋体"/>
                <w:sz w:val="18"/>
                <w:szCs w:val="18"/>
              </w:rPr>
            </w:pPr>
            <w:r>
              <w:rPr>
                <w:rFonts w:ascii="Verdana" w:hAnsi="Verdana" w:cs="宋体"/>
                <w:b/>
                <w:bCs/>
                <w:sz w:val="18"/>
              </w:rPr>
              <w:t>考试内容和考试要求</w:t>
            </w:r>
            <w:r>
              <w:rPr>
                <w:rFonts w:ascii="Verdana" w:hAnsi="Verdana" w:cs="宋体"/>
                <w:color w:val="FF0000"/>
                <w:sz w:val="18"/>
                <w:szCs w:val="18"/>
              </w:rPr>
              <w:br w:type="textWrapping"/>
            </w:r>
            <w:r>
              <w:rPr>
                <w:rFonts w:ascii="Verdana" w:hAnsi="Verdana" w:cs="宋体"/>
                <w:sz w:val="18"/>
                <w:szCs w:val="18"/>
              </w:rPr>
              <w:t xml:space="preserve">（一）绪论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概念：植物生理学</w:t>
            </w:r>
            <w:r>
              <w:rPr>
                <w:rFonts w:ascii="Verdana" w:hAnsi="Verdana" w:cs="宋体"/>
                <w:sz w:val="18"/>
                <w:szCs w:val="18"/>
              </w:rPr>
              <w:br w:type="textWrapping"/>
            </w:r>
            <w:r>
              <w:rPr>
                <w:rFonts w:ascii="Verdana" w:hAnsi="Verdana" w:cs="宋体"/>
                <w:sz w:val="18"/>
                <w:szCs w:val="18"/>
              </w:rPr>
              <w:t>2． 理解和应用：</w:t>
            </w:r>
            <w:r>
              <w:rPr>
                <w:rFonts w:ascii="宋体" w:hAnsi="宋体"/>
                <w:sz w:val="18"/>
                <w:szCs w:val="18"/>
              </w:rPr>
              <w:t>植物生理学的内容及发展趋势，植物生理学与其他学科的关系。</w:t>
            </w:r>
          </w:p>
          <w:p>
            <w:pPr>
              <w:widowControl/>
              <w:snapToGrid w:val="0"/>
              <w:spacing w:line="360" w:lineRule="exact"/>
              <w:jc w:val="left"/>
              <w:rPr>
                <w:rFonts w:ascii="Verdana" w:hAnsi="Verdana" w:cs="宋体"/>
                <w:sz w:val="18"/>
                <w:szCs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熟悉植物生理学的基本概念. 理解植物生理学的发展与科学技术整体发展水平的关系，植物生理学与生产实践的关系。</w:t>
            </w:r>
          </w:p>
          <w:p>
            <w:pPr>
              <w:jc w:val="left"/>
              <w:rPr>
                <w:sz w:val="18"/>
                <w:szCs w:val="18"/>
              </w:rPr>
            </w:pPr>
            <w:r>
              <w:rPr>
                <w:rFonts w:ascii="Verdana" w:hAnsi="Verdana" w:cs="宋体"/>
                <w:sz w:val="18"/>
                <w:szCs w:val="18"/>
              </w:rPr>
              <w:t>（二）</w:t>
            </w:r>
            <w:r>
              <w:rPr>
                <w:rFonts w:ascii="宋体" w:hAnsi="宋体"/>
                <w:b/>
                <w:szCs w:val="21"/>
              </w:rPr>
              <w:t>细胞生理</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sz w:val="18"/>
                <w:szCs w:val="18"/>
              </w:rPr>
              <w:t xml:space="preserve">生物膜   胞间连丝    凝胶   溶胶   凝胶作用   溶胶作用   细胞骨架   液晶态   细胞器   微管   微丝   内质网   内膜系统   质体   高尔基体   溶酶体   乙醛酸体  核糖体  真核细胞   原核细胞   原生质体   细胞周期  伸展蛋白  膜脂相变                      </w:t>
            </w:r>
            <w:r>
              <w:rPr>
                <w:rFonts w:ascii="Verdana" w:hAnsi="Verdana" w:cs="宋体"/>
                <w:sz w:val="18"/>
                <w:szCs w:val="18"/>
              </w:rPr>
              <w:t xml:space="preserve">2. 理解与应用： </w:t>
            </w:r>
            <w:r>
              <w:rPr>
                <w:rFonts w:ascii="Verdana" w:hAnsi="Verdana" w:cs="宋体"/>
                <w:sz w:val="18"/>
                <w:szCs w:val="18"/>
              </w:rPr>
              <w:br w:type="textWrapping"/>
            </w:r>
            <w:r>
              <w:rPr>
                <w:rFonts w:ascii="Verdana" w:hAnsi="Verdana" w:cs="宋体"/>
                <w:sz w:val="18"/>
                <w:szCs w:val="18"/>
              </w:rPr>
              <w:t>（1）</w:t>
            </w:r>
            <w:r>
              <w:rPr>
                <w:sz w:val="18"/>
                <w:szCs w:val="18"/>
              </w:rPr>
              <w:t xml:space="preserve">细胞内部的区域化对其生命活动有何重要意义？ </w:t>
            </w:r>
          </w:p>
          <w:p>
            <w:pPr>
              <w:jc w:val="left"/>
              <w:rPr>
                <w:sz w:val="18"/>
                <w:szCs w:val="18"/>
              </w:rPr>
            </w:pPr>
            <w:r>
              <w:rPr>
                <w:rFonts w:ascii="Verdana" w:hAnsi="Verdana" w:cs="宋体"/>
                <w:sz w:val="18"/>
                <w:szCs w:val="18"/>
              </w:rPr>
              <w:t>（</w:t>
            </w:r>
            <w:r>
              <w:rPr>
                <w:sz w:val="18"/>
                <w:szCs w:val="18"/>
              </w:rPr>
              <w:t>2</w:t>
            </w:r>
            <w:r>
              <w:rPr>
                <w:rFonts w:ascii="Verdana" w:hAnsi="Verdana" w:cs="宋体"/>
                <w:sz w:val="18"/>
                <w:szCs w:val="18"/>
              </w:rPr>
              <w:t>）</w:t>
            </w:r>
            <w:r>
              <w:rPr>
                <w:sz w:val="18"/>
                <w:szCs w:val="18"/>
              </w:rPr>
              <w:t xml:space="preserve"> 生物膜在细胞生命活动中有哪些主要的生理功能?</w:t>
            </w:r>
          </w:p>
          <w:p>
            <w:pPr>
              <w:jc w:val="left"/>
              <w:rPr>
                <w:sz w:val="18"/>
                <w:szCs w:val="18"/>
              </w:rPr>
            </w:pPr>
            <w:r>
              <w:rPr>
                <w:rFonts w:ascii="Verdana" w:hAnsi="Verdana" w:cs="宋体"/>
                <w:sz w:val="18"/>
                <w:szCs w:val="18"/>
              </w:rPr>
              <w:t>（</w:t>
            </w:r>
            <w:r>
              <w:rPr>
                <w:sz w:val="18"/>
                <w:szCs w:val="18"/>
              </w:rPr>
              <w:t>3</w:t>
            </w:r>
            <w:r>
              <w:rPr>
                <w:rFonts w:ascii="Verdana" w:hAnsi="Verdana" w:cs="宋体"/>
                <w:sz w:val="18"/>
                <w:szCs w:val="18"/>
              </w:rPr>
              <w:t>）</w:t>
            </w:r>
            <w:r>
              <w:rPr>
                <w:sz w:val="18"/>
                <w:szCs w:val="18"/>
              </w:rPr>
              <w:t xml:space="preserve"> 流动镶嵌模型的要点是什么?</w:t>
            </w:r>
          </w:p>
          <w:p>
            <w:pPr>
              <w:rPr>
                <w:sz w:val="18"/>
                <w:szCs w:val="18"/>
              </w:rPr>
            </w:pPr>
            <w:r>
              <w:rPr>
                <w:rFonts w:ascii="Verdana" w:hAnsi="Verdana" w:cs="宋体"/>
                <w:sz w:val="18"/>
                <w:szCs w:val="18"/>
              </w:rPr>
              <w:t>（</w:t>
            </w:r>
            <w:r>
              <w:rPr>
                <w:sz w:val="18"/>
                <w:szCs w:val="18"/>
              </w:rPr>
              <w:t>4</w:t>
            </w:r>
            <w:r>
              <w:rPr>
                <w:rFonts w:ascii="Verdana" w:hAnsi="Verdana" w:cs="宋体"/>
                <w:sz w:val="18"/>
                <w:szCs w:val="18"/>
              </w:rPr>
              <w:t>）</w:t>
            </w:r>
            <w:r>
              <w:rPr>
                <w:sz w:val="18"/>
                <w:szCs w:val="18"/>
              </w:rPr>
              <w:t xml:space="preserve"> 简述原核细胞与真核细胞的主要区别?</w:t>
            </w:r>
          </w:p>
          <w:p>
            <w:pPr>
              <w:rPr>
                <w:sz w:val="18"/>
                <w:szCs w:val="18"/>
              </w:rPr>
            </w:pPr>
            <w:r>
              <w:rPr>
                <w:rFonts w:ascii="Verdana" w:hAnsi="Verdana" w:cs="宋体"/>
                <w:sz w:val="18"/>
                <w:szCs w:val="18"/>
              </w:rPr>
              <w:t>（</w:t>
            </w:r>
            <w:r>
              <w:rPr>
                <w:sz w:val="18"/>
                <w:szCs w:val="18"/>
              </w:rPr>
              <w:t>5</w:t>
            </w:r>
            <w:r>
              <w:rPr>
                <w:rFonts w:ascii="Verdana" w:hAnsi="Verdana" w:cs="宋体"/>
                <w:sz w:val="18"/>
                <w:szCs w:val="18"/>
              </w:rPr>
              <w:t>）</w:t>
            </w:r>
            <w:r>
              <w:rPr>
                <w:sz w:val="18"/>
                <w:szCs w:val="18"/>
              </w:rPr>
              <w:t xml:space="preserve"> 原生质胶体状态与其生理代谢有什么联系？</w:t>
            </w:r>
          </w:p>
          <w:p>
            <w:pPr>
              <w:rPr>
                <w:sz w:val="18"/>
                <w:szCs w:val="18"/>
              </w:rPr>
            </w:pPr>
            <w:r>
              <w:rPr>
                <w:rFonts w:ascii="Verdana" w:hAnsi="Verdana" w:cs="宋体"/>
                <w:sz w:val="18"/>
                <w:szCs w:val="18"/>
              </w:rPr>
              <w:t>（</w:t>
            </w:r>
            <w:r>
              <w:rPr>
                <w:sz w:val="18"/>
                <w:szCs w:val="18"/>
              </w:rPr>
              <w:t>6</w:t>
            </w:r>
            <w:r>
              <w:rPr>
                <w:rFonts w:ascii="Verdana" w:hAnsi="Verdana" w:cs="宋体"/>
                <w:sz w:val="18"/>
                <w:szCs w:val="18"/>
              </w:rPr>
              <w:t>）</w:t>
            </w:r>
            <w:r>
              <w:rPr>
                <w:sz w:val="18"/>
                <w:szCs w:val="18"/>
              </w:rPr>
              <w:t xml:space="preserve"> 高等植物细胞有哪些主要细胞器？这些细胞器的组成和结构特点与生物学功能有何联系?</w:t>
            </w:r>
          </w:p>
          <w:p>
            <w:pPr>
              <w:rPr>
                <w:sz w:val="18"/>
                <w:szCs w:val="18"/>
              </w:rPr>
            </w:pPr>
            <w:r>
              <w:rPr>
                <w:rFonts w:ascii="Verdana" w:hAnsi="Verdana" w:cs="宋体"/>
                <w:sz w:val="18"/>
                <w:szCs w:val="18"/>
              </w:rPr>
              <w:t>（</w:t>
            </w:r>
            <w:r>
              <w:rPr>
                <w:sz w:val="18"/>
                <w:szCs w:val="18"/>
              </w:rPr>
              <w:t>7</w:t>
            </w:r>
            <w:r>
              <w:rPr>
                <w:rFonts w:ascii="Verdana" w:hAnsi="Verdana" w:cs="宋体"/>
                <w:sz w:val="18"/>
                <w:szCs w:val="18"/>
              </w:rPr>
              <w:t>）</w:t>
            </w:r>
            <w:r>
              <w:rPr>
                <w:sz w:val="18"/>
                <w:szCs w:val="18"/>
              </w:rPr>
              <w:t>. 简述细胞基质的性质与功能。</w:t>
            </w:r>
          </w:p>
          <w:p>
            <w:pPr>
              <w:rPr>
                <w:sz w:val="18"/>
                <w:szCs w:val="18"/>
              </w:rPr>
            </w:pPr>
            <w:r>
              <w:rPr>
                <w:rFonts w:ascii="Verdana" w:hAnsi="Verdana" w:cs="宋体"/>
                <w:sz w:val="18"/>
                <w:szCs w:val="18"/>
              </w:rPr>
              <w:t>（</w:t>
            </w:r>
            <w:r>
              <w:rPr>
                <w:sz w:val="18"/>
                <w:szCs w:val="18"/>
              </w:rPr>
              <w:t>8</w:t>
            </w:r>
            <w:r>
              <w:rPr>
                <w:rFonts w:ascii="Verdana" w:hAnsi="Verdana" w:cs="宋体"/>
                <w:sz w:val="18"/>
                <w:szCs w:val="18"/>
              </w:rPr>
              <w:t>）</w:t>
            </w:r>
            <w:r>
              <w:rPr>
                <w:sz w:val="18"/>
                <w:szCs w:val="18"/>
              </w:rPr>
              <w:t>. 植物细胞胞间连丝有哪些功能？</w:t>
            </w:r>
          </w:p>
          <w:p>
            <w:pPr>
              <w:pStyle w:val="18"/>
              <w:rPr>
                <w:rFonts w:ascii="Verdana" w:hAnsi="Verdana" w:cs="宋体"/>
                <w:sz w:val="18"/>
                <w:szCs w:val="18"/>
              </w:rPr>
            </w:pPr>
            <w:r>
              <w:rPr>
                <w:rFonts w:ascii="Verdana" w:hAnsi="Verdana" w:cs="宋体"/>
                <w:sz w:val="18"/>
                <w:szCs w:val="18"/>
              </w:rPr>
              <w:t>考试要求： 熟练掌握植物细胞亚微结构与功能。</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（三）</w:t>
            </w:r>
            <w:r>
              <w:rPr>
                <w:rFonts w:ascii="Times New Roman" w:hAnsi="Times New Roman" w:cs="Times New Roman"/>
                <w:color w:val="000000"/>
                <w:sz w:val="18"/>
                <w:szCs w:val="18"/>
              </w:rPr>
              <w:t>植物的水分代谢</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 xml:space="preserve">考试内容： </w:t>
            </w:r>
            <w:r>
              <w:rPr>
                <w:rFonts w:ascii="Verdana" w:hAnsi="Verdana"/>
                <w:sz w:val="18"/>
                <w:szCs w:val="18"/>
              </w:rPr>
              <w:br w:type="textWrapping"/>
            </w:r>
            <w:r>
              <w:rPr>
                <w:rFonts w:ascii="Times New Roman" w:hAnsi="Times New Roman" w:cs="Times New Roman"/>
                <w:color w:val="000000"/>
                <w:sz w:val="18"/>
                <w:szCs w:val="18"/>
              </w:rPr>
              <w:t>1.</w:t>
            </w:r>
            <w:r>
              <w:rPr>
                <w:sz w:val="18"/>
                <w:szCs w:val="18"/>
              </w:rPr>
              <w:t xml:space="preserve"> 概念：</w:t>
            </w:r>
            <w:r>
              <w:rPr>
                <w:rFonts w:ascii="Times New Roman" w:hAnsi="Times New Roman" w:cs="Times New Roman"/>
                <w:color w:val="000000"/>
                <w:sz w:val="18"/>
                <w:szCs w:val="18"/>
              </w:rPr>
              <w:t>水分代谢　 自由水　 束缚水 　表面张力　 化学势　水的化学势　水势　偏摩尔体积　　渗透作用   半透膜   溶质势　 衬质势　压力势　重力势　膨压　集流　质壁分离　质壁分离复原　 水通道蛋白　 吸胀吸水　吸胀作用　根压　 伤流　吐水　萎蔫　暂时萎蔫　　永久萎蔫 　永久萎蔫系数　 田间持水量   蒸腾系数 　蒸腾作用 　蒸腾拉力　蒸腾速率  蒸腾效率　 小孔扩散率   内聚力　　内聚力学说　水分临界期  相对湿度　 节水农业</w:t>
            </w:r>
          </w:p>
          <w:p>
            <w:pPr>
              <w:pStyle w:val="12"/>
              <w:spacing w:before="0" w:after="0" w:line="360" w:lineRule="exact"/>
              <w:rPr>
                <w:rFonts w:ascii="Verdana" w:hAnsi="Verdana"/>
                <w:sz w:val="18"/>
                <w:szCs w:val="18"/>
              </w:rPr>
            </w:pPr>
            <w:r>
              <w:rPr>
                <w:rFonts w:ascii="Verdana" w:hAnsi="Verdana"/>
                <w:sz w:val="18"/>
                <w:szCs w:val="18"/>
              </w:rPr>
              <w:t>2. 理解和应用：</w:t>
            </w:r>
          </w:p>
          <w:p>
            <w:pPr>
              <w:spacing w:line="360" w:lineRule="exact"/>
              <w:rPr>
                <w:rFonts w:ascii="Verdana" w:hAnsi="Verdana" w:cs="宋体"/>
                <w:sz w:val="18"/>
                <w:szCs w:val="18"/>
              </w:rPr>
            </w:pPr>
            <w:r>
              <w:rPr>
                <w:rFonts w:ascii="Verdana" w:hAnsi="Verdana" w:cs="宋体"/>
                <w:sz w:val="18"/>
                <w:szCs w:val="18"/>
              </w:rPr>
              <w:t>（</w:t>
            </w:r>
            <w:r>
              <w:rPr>
                <w:sz w:val="18"/>
                <w:szCs w:val="18"/>
              </w:rPr>
              <w:t>1</w:t>
            </w:r>
            <w:r>
              <w:rPr>
                <w:rFonts w:ascii="Verdana" w:hAnsi="Verdana" w:cs="宋体"/>
                <w:sz w:val="18"/>
                <w:szCs w:val="18"/>
              </w:rPr>
              <w:t>）简述水分在植物生命活动中的作用。</w:t>
            </w:r>
          </w:p>
          <w:p>
            <w:pPr>
              <w:spacing w:line="360" w:lineRule="exact"/>
              <w:rPr>
                <w:rFonts w:ascii="Verdana" w:hAnsi="Verdana" w:cs="宋体"/>
                <w:sz w:val="18"/>
                <w:szCs w:val="18"/>
              </w:rPr>
            </w:pPr>
            <w:r>
              <w:rPr>
                <w:rFonts w:ascii="Verdana" w:hAnsi="Verdana" w:cs="宋体"/>
                <w:sz w:val="18"/>
                <w:szCs w:val="18"/>
              </w:rPr>
              <w:t>（</w:t>
            </w:r>
            <w:r>
              <w:rPr>
                <w:sz w:val="18"/>
                <w:szCs w:val="18"/>
              </w:rPr>
              <w:t>2</w:t>
            </w:r>
            <w:r>
              <w:rPr>
                <w:rFonts w:ascii="Verdana" w:hAnsi="Verdana" w:cs="宋体"/>
                <w:sz w:val="18"/>
                <w:szCs w:val="18"/>
              </w:rPr>
              <w:t>）植物体内水分存在的形式与植物代谢、抗逆性有什么关系？</w:t>
            </w:r>
          </w:p>
          <w:p>
            <w:pPr>
              <w:spacing w:line="360" w:lineRule="exact"/>
              <w:rPr>
                <w:rFonts w:ascii="Verdana" w:hAnsi="Verdana" w:cs="宋体"/>
                <w:sz w:val="18"/>
                <w:szCs w:val="18"/>
              </w:rPr>
            </w:pPr>
            <w:r>
              <w:rPr>
                <w:rFonts w:ascii="Verdana" w:hAnsi="Verdana" w:cs="宋体"/>
                <w:sz w:val="18"/>
                <w:szCs w:val="18"/>
              </w:rPr>
              <w:t>（</w:t>
            </w:r>
            <w:r>
              <w:rPr>
                <w:sz w:val="18"/>
                <w:szCs w:val="18"/>
              </w:rPr>
              <w:t>3</w:t>
            </w:r>
            <w:r>
              <w:rPr>
                <w:rFonts w:ascii="Verdana" w:hAnsi="Verdana" w:cs="宋体"/>
                <w:sz w:val="18"/>
                <w:szCs w:val="18"/>
              </w:rPr>
              <w:t>）在植物生理学中引入水势概念有何意义？</w:t>
            </w:r>
          </w:p>
          <w:p>
            <w:pPr>
              <w:spacing w:line="360" w:lineRule="exact"/>
              <w:rPr>
                <w:rFonts w:ascii="Verdana" w:hAnsi="Verdana" w:cs="宋体"/>
                <w:sz w:val="18"/>
                <w:szCs w:val="18"/>
              </w:rPr>
            </w:pPr>
            <w:r>
              <w:rPr>
                <w:rFonts w:ascii="Verdana" w:hAnsi="Verdana" w:cs="宋体"/>
                <w:sz w:val="18"/>
                <w:szCs w:val="18"/>
              </w:rPr>
              <w:t>（</w:t>
            </w:r>
            <w:r>
              <w:rPr>
                <w:sz w:val="18"/>
                <w:szCs w:val="18"/>
              </w:rPr>
              <w:t>4</w:t>
            </w:r>
            <w:r>
              <w:rPr>
                <w:rFonts w:ascii="Verdana" w:hAnsi="Verdana" w:cs="宋体"/>
                <w:sz w:val="18"/>
                <w:szCs w:val="18"/>
              </w:rPr>
              <w:t>）土壤溶液和植物细胞在水势上的组合有何异同点？</w:t>
            </w:r>
          </w:p>
          <w:p>
            <w:pPr>
              <w:spacing w:line="360" w:lineRule="exact"/>
              <w:rPr>
                <w:rFonts w:ascii="Verdana" w:hAnsi="Verdana" w:cs="宋体"/>
                <w:sz w:val="18"/>
                <w:szCs w:val="18"/>
              </w:rPr>
            </w:pPr>
            <w:r>
              <w:rPr>
                <w:rFonts w:ascii="Verdana" w:hAnsi="Verdana" w:cs="宋体"/>
                <w:sz w:val="18"/>
                <w:szCs w:val="18"/>
              </w:rPr>
              <w:t>（</w:t>
            </w:r>
            <w:r>
              <w:rPr>
                <w:sz w:val="18"/>
                <w:szCs w:val="18"/>
              </w:rPr>
              <w:t>5</w:t>
            </w:r>
            <w:r>
              <w:rPr>
                <w:rFonts w:ascii="Verdana" w:hAnsi="Verdana" w:cs="宋体"/>
                <w:sz w:val="18"/>
                <w:szCs w:val="18"/>
              </w:rPr>
              <w:t>）测定组织水势的方法主要有哪些？各方法的基本原理是什么？</w:t>
            </w:r>
          </w:p>
          <w:p>
            <w:pPr>
              <w:spacing w:line="360" w:lineRule="exact"/>
              <w:rPr>
                <w:rFonts w:ascii="Verdana" w:hAnsi="Verdana" w:cs="宋体"/>
                <w:sz w:val="18"/>
                <w:szCs w:val="18"/>
              </w:rPr>
            </w:pPr>
            <w:r>
              <w:rPr>
                <w:rFonts w:ascii="Verdana" w:hAnsi="Verdana" w:cs="宋体"/>
                <w:sz w:val="18"/>
                <w:szCs w:val="18"/>
              </w:rPr>
              <w:t>（</w:t>
            </w:r>
            <w:r>
              <w:rPr>
                <w:sz w:val="18"/>
                <w:szCs w:val="18"/>
              </w:rPr>
              <w:t>6</w:t>
            </w:r>
            <w:r>
              <w:rPr>
                <w:rFonts w:ascii="Verdana" w:hAnsi="Verdana" w:cs="宋体"/>
                <w:sz w:val="18"/>
                <w:szCs w:val="18"/>
              </w:rPr>
              <w:t>）植物吸水有哪几种方式？</w:t>
            </w:r>
          </w:p>
          <w:p>
            <w:pPr>
              <w:spacing w:line="360" w:lineRule="exact"/>
              <w:rPr>
                <w:rFonts w:ascii="Verdana" w:hAnsi="Verdana" w:cs="宋体"/>
                <w:sz w:val="18"/>
                <w:szCs w:val="18"/>
              </w:rPr>
            </w:pPr>
            <w:r>
              <w:rPr>
                <w:rFonts w:ascii="Verdana" w:hAnsi="Verdana" w:cs="宋体"/>
                <w:sz w:val="18"/>
                <w:szCs w:val="18"/>
              </w:rPr>
              <w:t>（</w:t>
            </w:r>
            <w:r>
              <w:rPr>
                <w:sz w:val="18"/>
                <w:szCs w:val="18"/>
              </w:rPr>
              <w:t>7</w:t>
            </w:r>
            <w:r>
              <w:rPr>
                <w:rFonts w:ascii="Verdana" w:hAnsi="Verdana" w:cs="宋体"/>
                <w:sz w:val="18"/>
                <w:szCs w:val="18"/>
              </w:rPr>
              <w:t>）温度为何会影响根系吸水？</w:t>
            </w:r>
          </w:p>
          <w:p>
            <w:pPr>
              <w:spacing w:line="360" w:lineRule="exact"/>
              <w:rPr>
                <w:rFonts w:ascii="Verdana" w:hAnsi="Verdana" w:cs="宋体"/>
                <w:sz w:val="18"/>
                <w:szCs w:val="18"/>
              </w:rPr>
            </w:pPr>
            <w:r>
              <w:rPr>
                <w:rFonts w:ascii="Verdana" w:hAnsi="Verdana" w:cs="宋体"/>
                <w:sz w:val="18"/>
                <w:szCs w:val="18"/>
              </w:rPr>
              <w:t>（</w:t>
            </w:r>
            <w:r>
              <w:rPr>
                <w:sz w:val="18"/>
                <w:szCs w:val="18"/>
              </w:rPr>
              <w:t>8</w:t>
            </w:r>
            <w:r>
              <w:rPr>
                <w:rFonts w:ascii="Verdana" w:hAnsi="Verdana" w:cs="宋体"/>
                <w:sz w:val="18"/>
                <w:szCs w:val="18"/>
              </w:rPr>
              <w:t>）蒸腾作用的生理意义是什么？</w:t>
            </w:r>
          </w:p>
          <w:p>
            <w:pPr>
              <w:spacing w:line="360" w:lineRule="exact"/>
              <w:rPr>
                <w:rFonts w:ascii="Verdana" w:hAnsi="Verdana" w:cs="宋体"/>
                <w:sz w:val="18"/>
                <w:szCs w:val="18"/>
              </w:rPr>
            </w:pPr>
            <w:r>
              <w:rPr>
                <w:rFonts w:ascii="Verdana" w:hAnsi="Verdana" w:cs="宋体"/>
                <w:sz w:val="18"/>
                <w:szCs w:val="18"/>
              </w:rPr>
              <w:t>（</w:t>
            </w:r>
            <w:r>
              <w:rPr>
                <w:sz w:val="18"/>
                <w:szCs w:val="18"/>
              </w:rPr>
              <w:t>9</w:t>
            </w:r>
            <w:r>
              <w:rPr>
                <w:rFonts w:ascii="Verdana" w:hAnsi="Verdana" w:cs="宋体"/>
                <w:sz w:val="18"/>
                <w:szCs w:val="18"/>
              </w:rPr>
              <w:t>）试述将鲜嫩蒜头浸入蔗糖与食醋配置成的浓溶液中制成糖醋蒜的原理。</w:t>
            </w:r>
          </w:p>
          <w:p>
            <w:pPr>
              <w:spacing w:line="360" w:lineRule="exact"/>
              <w:rPr>
                <w:rFonts w:ascii="Verdana" w:hAnsi="Verdana" w:cs="宋体"/>
                <w:sz w:val="18"/>
                <w:szCs w:val="18"/>
              </w:rPr>
            </w:pPr>
            <w:r>
              <w:rPr>
                <w:rFonts w:ascii="Verdana" w:hAnsi="Verdana" w:cs="宋体"/>
                <w:sz w:val="18"/>
                <w:szCs w:val="18"/>
              </w:rPr>
              <w:t>（</w:t>
            </w:r>
            <w:r>
              <w:rPr>
                <w:sz w:val="18"/>
                <w:szCs w:val="18"/>
              </w:rPr>
              <w:t>10</w:t>
            </w:r>
            <w:r>
              <w:rPr>
                <w:rFonts w:ascii="Verdana" w:hAnsi="Verdana" w:cs="宋体"/>
                <w:sz w:val="18"/>
                <w:szCs w:val="18"/>
              </w:rPr>
              <w:t>）气孔关闭机理如何？植物气孔蒸腾是如何受光、温度和CO</w:t>
            </w:r>
            <w:r>
              <w:rPr>
                <w:rFonts w:ascii="Verdana" w:hAnsi="Verdana" w:cs="宋体"/>
                <w:sz w:val="18"/>
                <w:szCs w:val="18"/>
                <w:vertAlign w:val="subscript"/>
              </w:rPr>
              <w:t>2</w:t>
            </w:r>
            <w:r>
              <w:rPr>
                <w:rFonts w:ascii="Verdana" w:hAnsi="Verdana" w:cs="宋体"/>
                <w:sz w:val="18"/>
                <w:szCs w:val="18"/>
              </w:rPr>
              <w:t>浓度调节的？</w:t>
            </w:r>
          </w:p>
          <w:p>
            <w:pPr>
              <w:spacing w:line="360" w:lineRule="exact"/>
              <w:ind w:left="180" w:hanging="180"/>
              <w:rPr>
                <w:rFonts w:ascii="Verdana" w:hAnsi="Verdana" w:cs="宋体"/>
                <w:sz w:val="18"/>
                <w:szCs w:val="18"/>
              </w:rPr>
            </w:pPr>
            <w:r>
              <w:rPr>
                <w:rFonts w:ascii="Verdana" w:hAnsi="Verdana" w:cs="宋体"/>
                <w:sz w:val="18"/>
                <w:szCs w:val="18"/>
              </w:rPr>
              <w:t>（</w:t>
            </w:r>
            <w:r>
              <w:rPr>
                <w:sz w:val="18"/>
                <w:szCs w:val="18"/>
              </w:rPr>
              <w:t>11</w:t>
            </w:r>
            <w:r>
              <w:rPr>
                <w:rFonts w:ascii="Verdana" w:hAnsi="Verdana" w:cs="宋体"/>
                <w:sz w:val="18"/>
                <w:szCs w:val="18"/>
              </w:rPr>
              <w:t>）简述水分在植物体内的运输途径和运输速率。</w:t>
            </w:r>
          </w:p>
          <w:p>
            <w:pPr>
              <w:spacing w:line="360" w:lineRule="exact"/>
              <w:rPr>
                <w:rFonts w:ascii="Verdana" w:hAnsi="Verdana" w:cs="宋体"/>
                <w:sz w:val="18"/>
                <w:szCs w:val="18"/>
              </w:rPr>
            </w:pPr>
            <w:r>
              <w:rPr>
                <w:rFonts w:ascii="Verdana" w:hAnsi="Verdana" w:cs="宋体"/>
                <w:sz w:val="18"/>
                <w:szCs w:val="18"/>
              </w:rPr>
              <w:t>（</w:t>
            </w:r>
            <w:r>
              <w:rPr>
                <w:sz w:val="18"/>
                <w:szCs w:val="18"/>
              </w:rPr>
              <w:t>12</w:t>
            </w:r>
            <w:r>
              <w:rPr>
                <w:rFonts w:ascii="Verdana" w:hAnsi="Verdana" w:cs="宋体"/>
                <w:sz w:val="18"/>
                <w:szCs w:val="18"/>
              </w:rPr>
              <w:t>）高大树木导管中的水柱为何可以连续不中断？假如某部分导管中水柱中断了，树木顶部叶片还能不能得到水分？为什么？</w:t>
            </w:r>
          </w:p>
          <w:p>
            <w:pPr>
              <w:spacing w:line="360" w:lineRule="exact"/>
              <w:rPr>
                <w:rFonts w:ascii="Verdana" w:hAnsi="Verdana" w:cs="宋体"/>
                <w:sz w:val="18"/>
                <w:szCs w:val="18"/>
              </w:rPr>
            </w:pPr>
            <w:r>
              <w:rPr>
                <w:rFonts w:ascii="Verdana" w:hAnsi="Verdana" w:cs="宋体"/>
                <w:sz w:val="18"/>
                <w:szCs w:val="18"/>
              </w:rPr>
              <w:t>（</w:t>
            </w:r>
            <w:r>
              <w:rPr>
                <w:sz w:val="18"/>
                <w:szCs w:val="18"/>
              </w:rPr>
              <w:t>13</w:t>
            </w:r>
            <w:r>
              <w:rPr>
                <w:rFonts w:ascii="Verdana" w:hAnsi="Verdana" w:cs="宋体"/>
                <w:sz w:val="18"/>
                <w:szCs w:val="18"/>
              </w:rPr>
              <w:t>）简述适当降低蒸腾的途径有哪些？</w:t>
            </w:r>
          </w:p>
          <w:p>
            <w:pPr>
              <w:spacing w:line="360" w:lineRule="exact"/>
              <w:rPr>
                <w:rFonts w:ascii="Verdana" w:hAnsi="Verdana" w:cs="宋体"/>
                <w:sz w:val="18"/>
                <w:szCs w:val="18"/>
              </w:rPr>
            </w:pPr>
            <w:r>
              <w:rPr>
                <w:rFonts w:ascii="Verdana" w:hAnsi="Verdana" w:cs="宋体"/>
                <w:sz w:val="18"/>
                <w:szCs w:val="18"/>
              </w:rPr>
              <w:t>（</w:t>
            </w:r>
            <w:r>
              <w:rPr>
                <w:sz w:val="18"/>
                <w:szCs w:val="18"/>
              </w:rPr>
              <w:t>14</w:t>
            </w:r>
            <w:r>
              <w:rPr>
                <w:rFonts w:ascii="Verdana" w:hAnsi="Verdana" w:cs="宋体"/>
                <w:sz w:val="18"/>
                <w:szCs w:val="18"/>
              </w:rPr>
              <w:t>）合理灌溉是什么？合理灌溉在节水农业中的意义如何？</w:t>
            </w:r>
          </w:p>
          <w:p>
            <w:pPr>
              <w:spacing w:line="360" w:lineRule="exact"/>
              <w:ind w:left="477" w:hanging="452"/>
              <w:rPr>
                <w:rFonts w:ascii="Verdana" w:hAnsi="Verdana" w:cs="宋体"/>
                <w:sz w:val="18"/>
                <w:szCs w:val="18"/>
              </w:rPr>
            </w:pPr>
            <w:r>
              <w:rPr>
                <w:rFonts w:ascii="Verdana" w:hAnsi="Verdana" w:cs="宋体"/>
                <w:sz w:val="18"/>
                <w:szCs w:val="18"/>
              </w:rPr>
              <w:t xml:space="preserve">考试要求： </w:t>
            </w:r>
          </w:p>
          <w:p>
            <w:pPr>
              <w:spacing w:line="360" w:lineRule="exact"/>
              <w:jc w:val="left"/>
              <w:rPr>
                <w:color w:val="000000"/>
                <w:sz w:val="18"/>
                <w:szCs w:val="18"/>
              </w:rPr>
            </w:pPr>
            <w:r>
              <w:rPr>
                <w:color w:val="000000"/>
                <w:sz w:val="18"/>
                <w:szCs w:val="18"/>
              </w:rPr>
              <w:t xml:space="preserve">   掌握植物细胞中的水、细胞对水的吸收方式、根系吸水的动力及影响因素、蒸腾作用、 水分在植物体内的运输和合理灌溉。熟悉和理解植物细胞 的水势，植物细胞之间水分的移动，根系吸水的机理和水分在体内运输的动力。  掌握自由能、化学势、水势的基本概念，植物细胞的水势，气</w:t>
            </w:r>
          </w:p>
          <w:p>
            <w:pPr>
              <w:spacing w:line="360" w:lineRule="exact"/>
              <w:jc w:val="left"/>
              <w:rPr>
                <w:color w:val="000000"/>
                <w:sz w:val="18"/>
                <w:szCs w:val="18"/>
              </w:rPr>
            </w:pPr>
            <w:r>
              <w:rPr>
                <w:color w:val="000000"/>
                <w:sz w:val="18"/>
                <w:szCs w:val="18"/>
              </w:rPr>
              <w:t xml:space="preserve">孔运动的机理。  </w:t>
            </w:r>
          </w:p>
          <w:p>
            <w:pPr>
              <w:pStyle w:val="12"/>
              <w:spacing w:before="0" w:after="0" w:line="360" w:lineRule="exact"/>
              <w:rPr>
                <w:color w:val="000000"/>
                <w:sz w:val="18"/>
                <w:szCs w:val="18"/>
              </w:rPr>
            </w:pPr>
            <w:r>
              <w:rPr>
                <w:rFonts w:ascii="Verdana" w:hAnsi="Verdana"/>
                <w:sz w:val="18"/>
                <w:szCs w:val="18"/>
              </w:rPr>
              <w:t>（四）</w:t>
            </w:r>
            <w:r>
              <w:rPr>
                <w:color w:val="000000"/>
                <w:sz w:val="18"/>
                <w:szCs w:val="18"/>
              </w:rPr>
              <w:t>植物的矿质和氮素营养</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 xml:space="preserve"> 概念：</w:t>
            </w:r>
            <w:r>
              <w:rPr>
                <w:rFonts w:ascii="Verdana" w:hAnsi="Verdana"/>
                <w:sz w:val="18"/>
                <w:szCs w:val="18"/>
              </w:rPr>
              <w:t>质外体  共质体  平衡溶液  生理酸性盐  生理碱性盐  生理中性盐  必需元素  可再利用元素  不可再利用元素　矿质营养  大量元素  灰分元素  微量元素  有益元素  水培法  砂培法  气培法  离子的被动吸收  离子的主动吸收  单盐毒害  离子竟争　离子颉颃  扩散作用  共转运　胞饮作用  表观自由空间  根外营养   养分临界期   营养最大效率期     转运蛋白  缺素症</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cs="宋体"/>
                <w:sz w:val="18"/>
                <w:szCs w:val="18"/>
              </w:rPr>
              <w:t>（</w:t>
            </w:r>
            <w:r>
              <w:rPr>
                <w:sz w:val="18"/>
                <w:szCs w:val="18"/>
              </w:rPr>
              <w:t>1</w:t>
            </w:r>
            <w:r>
              <w:rPr>
                <w:rFonts w:ascii="Verdana" w:hAnsi="Verdana" w:cs="宋体"/>
                <w:sz w:val="18"/>
                <w:szCs w:val="18"/>
              </w:rPr>
              <w:t>）</w:t>
            </w:r>
            <w:r>
              <w:rPr>
                <w:rFonts w:ascii="Verdana" w:hAnsi="Verdana"/>
                <w:sz w:val="18"/>
                <w:szCs w:val="18"/>
              </w:rPr>
              <w:t>植物进行正常生命活动需要哪些矿质元素?用什么方法，根据什么标准来确定?</w:t>
            </w:r>
          </w:p>
          <w:p>
            <w:pPr>
              <w:jc w:val="left"/>
              <w:rPr>
                <w:rFonts w:ascii="Verdana" w:hAnsi="Verdana"/>
                <w:sz w:val="18"/>
                <w:szCs w:val="18"/>
              </w:rPr>
            </w:pPr>
            <w:r>
              <w:rPr>
                <w:rFonts w:ascii="Verdana" w:hAnsi="Verdana" w:cs="宋体"/>
                <w:sz w:val="18"/>
                <w:szCs w:val="18"/>
              </w:rPr>
              <w:t>（</w:t>
            </w:r>
            <w:r>
              <w:rPr>
                <w:sz w:val="18"/>
                <w:szCs w:val="18"/>
              </w:rPr>
              <w:t>2</w:t>
            </w:r>
            <w:r>
              <w:rPr>
                <w:rFonts w:ascii="Verdana" w:hAnsi="Verdana" w:cs="宋体"/>
                <w:sz w:val="18"/>
                <w:szCs w:val="18"/>
              </w:rPr>
              <w:t>）</w:t>
            </w:r>
            <w:r>
              <w:rPr>
                <w:rFonts w:ascii="Verdana" w:hAnsi="Verdana"/>
                <w:sz w:val="18"/>
                <w:szCs w:val="18"/>
              </w:rPr>
              <w:t>简述植物吸收矿质元素的特点。</w:t>
            </w:r>
          </w:p>
          <w:p>
            <w:pPr>
              <w:rPr>
                <w:rFonts w:ascii="Verdana" w:hAnsi="Verdana"/>
                <w:sz w:val="18"/>
                <w:szCs w:val="18"/>
              </w:rPr>
            </w:pPr>
            <w:r>
              <w:rPr>
                <w:rFonts w:ascii="Verdana" w:hAnsi="Verdana" w:cs="宋体"/>
                <w:sz w:val="18"/>
                <w:szCs w:val="18"/>
              </w:rPr>
              <w:t>（</w:t>
            </w:r>
            <w:r>
              <w:rPr>
                <w:sz w:val="18"/>
                <w:szCs w:val="18"/>
              </w:rPr>
              <w:t>3</w:t>
            </w:r>
            <w:r>
              <w:rPr>
                <w:rFonts w:ascii="Verdana" w:hAnsi="Verdana" w:cs="宋体"/>
                <w:sz w:val="18"/>
                <w:szCs w:val="18"/>
              </w:rPr>
              <w:t>）</w:t>
            </w:r>
            <w:r>
              <w:rPr>
                <w:rFonts w:ascii="Verdana" w:hAnsi="Verdana"/>
                <w:sz w:val="18"/>
                <w:szCs w:val="18"/>
              </w:rPr>
              <w:t>为什么把氮称为生命元素？</w:t>
            </w:r>
          </w:p>
          <w:p>
            <w:pPr>
              <w:rPr>
                <w:rFonts w:ascii="Verdana" w:hAnsi="Verdana"/>
                <w:sz w:val="18"/>
                <w:szCs w:val="18"/>
              </w:rPr>
            </w:pPr>
            <w:r>
              <w:rPr>
                <w:rFonts w:ascii="Verdana" w:hAnsi="Verdana" w:cs="宋体"/>
                <w:sz w:val="18"/>
                <w:szCs w:val="18"/>
              </w:rPr>
              <w:t>（</w:t>
            </w:r>
            <w:r>
              <w:rPr>
                <w:sz w:val="18"/>
                <w:szCs w:val="18"/>
              </w:rPr>
              <w:t>4</w:t>
            </w:r>
            <w:r>
              <w:rPr>
                <w:rFonts w:ascii="Verdana" w:hAnsi="Verdana" w:cs="宋体"/>
                <w:sz w:val="18"/>
                <w:szCs w:val="18"/>
              </w:rPr>
              <w:t>）</w:t>
            </w:r>
            <w:r>
              <w:rPr>
                <w:rFonts w:ascii="Verdana" w:hAnsi="Verdana"/>
                <w:sz w:val="18"/>
                <w:szCs w:val="18"/>
              </w:rPr>
              <w:t>简述植物必需矿质元素在植物体内的生理作用。</w:t>
            </w:r>
          </w:p>
          <w:p>
            <w:pPr>
              <w:autoSpaceDE w:val="0"/>
              <w:ind w:right="216"/>
              <w:rPr>
                <w:rFonts w:ascii="Verdana" w:hAnsi="Verdana"/>
                <w:sz w:val="18"/>
                <w:szCs w:val="18"/>
              </w:rPr>
            </w:pPr>
            <w:r>
              <w:rPr>
                <w:rFonts w:ascii="Verdana" w:hAnsi="Verdana" w:cs="宋体"/>
                <w:sz w:val="18"/>
                <w:szCs w:val="18"/>
              </w:rPr>
              <w:t>（</w:t>
            </w:r>
            <w:r>
              <w:rPr>
                <w:sz w:val="18"/>
                <w:szCs w:val="18"/>
              </w:rPr>
              <w:t>5</w:t>
            </w:r>
            <w:r>
              <w:rPr>
                <w:rFonts w:ascii="Verdana" w:hAnsi="Verdana" w:cs="宋体"/>
                <w:sz w:val="18"/>
                <w:szCs w:val="18"/>
              </w:rPr>
              <w:t>）</w:t>
            </w:r>
            <w:r>
              <w:rPr>
                <w:rFonts w:ascii="Verdana" w:hAnsi="Verdana"/>
                <w:sz w:val="18"/>
                <w:szCs w:val="18"/>
              </w:rPr>
              <w:t>简述根部吸收矿质元素的过程。</w:t>
            </w:r>
          </w:p>
          <w:p>
            <w:pPr>
              <w:autoSpaceDE w:val="0"/>
              <w:ind w:right="216"/>
              <w:rPr>
                <w:rFonts w:ascii="Verdana" w:hAnsi="Verdana"/>
                <w:sz w:val="18"/>
                <w:szCs w:val="18"/>
              </w:rPr>
            </w:pPr>
            <w:r>
              <w:rPr>
                <w:rFonts w:ascii="Verdana" w:hAnsi="Verdana" w:cs="宋体"/>
                <w:sz w:val="18"/>
                <w:szCs w:val="18"/>
              </w:rPr>
              <w:t>（</w:t>
            </w:r>
            <w:r>
              <w:rPr>
                <w:sz w:val="18"/>
                <w:szCs w:val="18"/>
              </w:rPr>
              <w:t>6</w:t>
            </w:r>
            <w:r>
              <w:rPr>
                <w:rFonts w:ascii="Verdana" w:hAnsi="Verdana" w:cs="宋体"/>
                <w:sz w:val="18"/>
                <w:szCs w:val="18"/>
              </w:rPr>
              <w:t>）</w:t>
            </w:r>
            <w:r>
              <w:rPr>
                <w:rFonts w:ascii="Verdana" w:hAnsi="Verdana"/>
                <w:sz w:val="18"/>
                <w:szCs w:val="18"/>
              </w:rPr>
              <w:t>植物细胞吸收矿质元素的方式有哪些？</w:t>
            </w:r>
          </w:p>
          <w:p>
            <w:pPr>
              <w:autoSpaceDE w:val="0"/>
              <w:ind w:right="216"/>
              <w:rPr>
                <w:rFonts w:ascii="Verdana" w:hAnsi="Verdana"/>
                <w:sz w:val="18"/>
                <w:szCs w:val="18"/>
              </w:rPr>
            </w:pPr>
            <w:r>
              <w:rPr>
                <w:rFonts w:ascii="Verdana" w:hAnsi="Verdana" w:cs="宋体"/>
                <w:sz w:val="18"/>
                <w:szCs w:val="18"/>
              </w:rPr>
              <w:t>（</w:t>
            </w:r>
            <w:r>
              <w:rPr>
                <w:sz w:val="18"/>
                <w:szCs w:val="18"/>
              </w:rPr>
              <w:t>7</w:t>
            </w:r>
            <w:r>
              <w:rPr>
                <w:rFonts w:ascii="Verdana" w:hAnsi="Verdana" w:cs="宋体"/>
                <w:sz w:val="18"/>
                <w:szCs w:val="18"/>
              </w:rPr>
              <w:t>）</w:t>
            </w:r>
            <w:r>
              <w:rPr>
                <w:rFonts w:ascii="Verdana" w:hAnsi="Verdana"/>
                <w:sz w:val="18"/>
                <w:szCs w:val="18"/>
              </w:rPr>
              <w:t>Levitt提出的植物矿质元素主动吸收的四条标准是什么？</w:t>
            </w:r>
          </w:p>
          <w:p>
            <w:pPr>
              <w:autoSpaceDE w:val="0"/>
              <w:ind w:right="216"/>
              <w:rPr>
                <w:rFonts w:ascii="Verdana" w:hAnsi="Verdana"/>
                <w:sz w:val="18"/>
                <w:szCs w:val="18"/>
              </w:rPr>
            </w:pPr>
            <w:r>
              <w:rPr>
                <w:rFonts w:ascii="Verdana" w:hAnsi="Verdana" w:cs="宋体"/>
                <w:sz w:val="18"/>
                <w:szCs w:val="18"/>
              </w:rPr>
              <w:t>（</w:t>
            </w:r>
            <w:r>
              <w:rPr>
                <w:sz w:val="18"/>
                <w:szCs w:val="18"/>
              </w:rPr>
              <w:t>8</w:t>
            </w:r>
            <w:r>
              <w:rPr>
                <w:rFonts w:ascii="Verdana" w:hAnsi="Verdana" w:cs="宋体"/>
                <w:sz w:val="18"/>
                <w:szCs w:val="18"/>
              </w:rPr>
              <w:t>）</w:t>
            </w:r>
            <w:r>
              <w:rPr>
                <w:rFonts w:ascii="Verdana" w:hAnsi="Verdana"/>
                <w:sz w:val="18"/>
                <w:szCs w:val="18"/>
              </w:rPr>
              <w:t>植物体内灰分含量与植物种类、器官及环境条件关系如何？</w:t>
            </w:r>
          </w:p>
          <w:p>
            <w:pPr>
              <w:autoSpaceDE w:val="0"/>
              <w:ind w:right="216"/>
              <w:rPr>
                <w:rFonts w:ascii="Verdana" w:hAnsi="Verdana"/>
                <w:sz w:val="18"/>
                <w:szCs w:val="18"/>
              </w:rPr>
            </w:pPr>
            <w:r>
              <w:rPr>
                <w:rFonts w:ascii="Verdana" w:hAnsi="Verdana" w:cs="宋体"/>
                <w:sz w:val="18"/>
                <w:szCs w:val="18"/>
              </w:rPr>
              <w:t>（</w:t>
            </w:r>
            <w:r>
              <w:rPr>
                <w:sz w:val="18"/>
                <w:szCs w:val="18"/>
              </w:rPr>
              <w:t>9</w:t>
            </w:r>
            <w:r>
              <w:rPr>
                <w:rFonts w:ascii="Verdana" w:hAnsi="Verdana" w:cs="宋体"/>
                <w:sz w:val="18"/>
                <w:szCs w:val="18"/>
              </w:rPr>
              <w:t>）</w:t>
            </w:r>
            <w:r>
              <w:rPr>
                <w:rFonts w:ascii="Verdana" w:hAnsi="Verdana"/>
                <w:sz w:val="18"/>
                <w:szCs w:val="18"/>
              </w:rPr>
              <w:t>外界溶液的pH值对矿物质吸收有何影响？</w:t>
            </w:r>
          </w:p>
          <w:p>
            <w:pPr>
              <w:autoSpaceDE w:val="0"/>
              <w:ind w:right="216"/>
              <w:rPr>
                <w:rFonts w:ascii="Verdana" w:hAnsi="Verdana"/>
                <w:sz w:val="18"/>
                <w:szCs w:val="18"/>
              </w:rPr>
            </w:pPr>
            <w:r>
              <w:rPr>
                <w:rFonts w:ascii="Verdana" w:hAnsi="Verdana" w:cs="宋体"/>
                <w:sz w:val="18"/>
                <w:szCs w:val="18"/>
              </w:rPr>
              <w:t>（</w:t>
            </w:r>
            <w:r>
              <w:rPr>
                <w:sz w:val="18"/>
                <w:szCs w:val="18"/>
              </w:rPr>
              <w:t>10</w:t>
            </w:r>
            <w:r>
              <w:rPr>
                <w:rFonts w:ascii="Verdana" w:hAnsi="Verdana" w:cs="宋体"/>
                <w:sz w:val="18"/>
                <w:szCs w:val="18"/>
              </w:rPr>
              <w:t>）</w:t>
            </w:r>
            <w:r>
              <w:rPr>
                <w:rFonts w:ascii="Verdana" w:hAnsi="Verdana"/>
                <w:sz w:val="18"/>
                <w:szCs w:val="18"/>
              </w:rPr>
              <w:t>为什么土壤温度过低，植物吸收矿质元素的速率下降？</w:t>
            </w:r>
          </w:p>
          <w:p>
            <w:pPr>
              <w:autoSpaceDE w:val="0"/>
              <w:ind w:right="216"/>
              <w:rPr>
                <w:rFonts w:ascii="Verdana" w:hAnsi="Verdana"/>
                <w:sz w:val="18"/>
                <w:szCs w:val="18"/>
              </w:rPr>
            </w:pPr>
            <w:r>
              <w:rPr>
                <w:rFonts w:ascii="Verdana" w:hAnsi="Verdana" w:cs="宋体"/>
                <w:sz w:val="18"/>
                <w:szCs w:val="18"/>
              </w:rPr>
              <w:t>（</w:t>
            </w:r>
            <w:r>
              <w:rPr>
                <w:sz w:val="18"/>
                <w:szCs w:val="18"/>
              </w:rPr>
              <w:t>11</w:t>
            </w:r>
            <w:r>
              <w:rPr>
                <w:rFonts w:ascii="Verdana" w:hAnsi="Verdana" w:cs="宋体"/>
                <w:sz w:val="18"/>
                <w:szCs w:val="18"/>
              </w:rPr>
              <w:t>）</w:t>
            </w:r>
            <w:r>
              <w:rPr>
                <w:rFonts w:ascii="Verdana" w:hAnsi="Verdana"/>
                <w:sz w:val="18"/>
                <w:szCs w:val="18"/>
              </w:rPr>
              <w:t>合理施肥增产的原因是什么？</w:t>
            </w:r>
          </w:p>
          <w:p>
            <w:pPr>
              <w:rPr>
                <w:rFonts w:ascii="Verdana" w:hAnsi="Verdana"/>
                <w:sz w:val="18"/>
                <w:szCs w:val="18"/>
              </w:rPr>
            </w:pPr>
            <w:r>
              <w:rPr>
                <w:rFonts w:ascii="Verdana" w:hAnsi="Verdana" w:cs="宋体"/>
                <w:sz w:val="18"/>
                <w:szCs w:val="18"/>
              </w:rPr>
              <w:t>（</w:t>
            </w:r>
            <w:r>
              <w:rPr>
                <w:sz w:val="18"/>
                <w:szCs w:val="18"/>
              </w:rPr>
              <w:t>12</w:t>
            </w:r>
            <w:r>
              <w:rPr>
                <w:rFonts w:ascii="Verdana" w:hAnsi="Verdana" w:cs="宋体"/>
                <w:sz w:val="18"/>
                <w:szCs w:val="18"/>
              </w:rPr>
              <w:t>）</w:t>
            </w:r>
            <w:r>
              <w:rPr>
                <w:rFonts w:ascii="Verdana" w:hAnsi="Verdana"/>
                <w:sz w:val="18"/>
                <w:szCs w:val="18"/>
              </w:rPr>
              <w:t>根外施肥有哪些优点？</w:t>
            </w:r>
          </w:p>
          <w:p>
            <w:pPr>
              <w:rPr>
                <w:rFonts w:ascii="Verdana" w:hAnsi="Verdana"/>
                <w:sz w:val="18"/>
                <w:szCs w:val="18"/>
              </w:rPr>
            </w:pPr>
            <w:r>
              <w:rPr>
                <w:rFonts w:ascii="Verdana" w:hAnsi="Verdana"/>
                <w:sz w:val="18"/>
                <w:szCs w:val="18"/>
              </w:rPr>
              <w:t>（13）为什么在叶菜类植物的栽培中常多使用氮肥，甘薯和马铃薯栽培中常多使用钾肥？</w:t>
            </w:r>
          </w:p>
          <w:p>
            <w:pPr>
              <w:rPr>
                <w:rFonts w:ascii="Verdana" w:hAnsi="Verdana"/>
                <w:sz w:val="18"/>
                <w:szCs w:val="18"/>
              </w:rPr>
            </w:pPr>
            <w:r>
              <w:rPr>
                <w:rFonts w:ascii="Verdana" w:hAnsi="Verdana"/>
                <w:sz w:val="18"/>
                <w:szCs w:val="18"/>
              </w:rPr>
              <w:t xml:space="preserve">（14）试述矿质元素在光合作用中的生理作用？ </w:t>
            </w:r>
          </w:p>
          <w:p>
            <w:pPr>
              <w:rPr>
                <w:rFonts w:ascii="Verdana" w:hAnsi="Verdana"/>
                <w:sz w:val="18"/>
                <w:szCs w:val="18"/>
              </w:rPr>
            </w:pPr>
            <w:r>
              <w:rPr>
                <w:rFonts w:ascii="Verdana" w:hAnsi="Verdana"/>
                <w:sz w:val="18"/>
                <w:szCs w:val="18"/>
              </w:rPr>
              <w:t>（15）设计两个实验，证明植物根系吸收矿质元素是主动的生理过程。</w:t>
            </w:r>
          </w:p>
          <w:p>
            <w:pPr>
              <w:rPr>
                <w:rFonts w:ascii="Verdana" w:hAnsi="Verdana"/>
                <w:sz w:val="18"/>
                <w:szCs w:val="18"/>
              </w:rPr>
            </w:pPr>
            <w:r>
              <w:rPr>
                <w:rFonts w:ascii="Verdana" w:hAnsi="Verdana"/>
                <w:sz w:val="18"/>
                <w:szCs w:val="18"/>
              </w:rPr>
              <w:t>（16）提高肥效的措施有哪些?</w:t>
            </w:r>
          </w:p>
          <w:p>
            <w:pPr>
              <w:ind w:right="-48"/>
              <w:jc w:val="left"/>
              <w:rPr>
                <w:rFonts w:ascii="Verdana" w:hAnsi="Verdana"/>
                <w:sz w:val="18"/>
                <w:szCs w:val="18"/>
              </w:rPr>
            </w:pPr>
            <w:r>
              <w:rPr>
                <w:rFonts w:ascii="Verdana" w:hAnsi="Verdana"/>
                <w:sz w:val="18"/>
                <w:szCs w:val="18"/>
              </w:rPr>
              <w:t>（17）试分析植物失绿（发黄）的可能原因。</w:t>
            </w:r>
          </w:p>
          <w:p>
            <w:pPr>
              <w:rPr>
                <w:rFonts w:ascii="Verdana" w:hAnsi="Verdana"/>
                <w:sz w:val="18"/>
                <w:szCs w:val="18"/>
              </w:rPr>
            </w:pPr>
            <w:r>
              <w:rPr>
                <w:rFonts w:ascii="Verdana" w:hAnsi="Verdana"/>
                <w:sz w:val="18"/>
                <w:szCs w:val="18"/>
              </w:rPr>
              <w:t>（18）为什么水稻秧苗在栽插后有一个叶色先落黄后返青的过程？</w:t>
            </w:r>
          </w:p>
          <w:p>
            <w:pPr>
              <w:spacing w:line="360" w:lineRule="exact"/>
              <w:ind w:left="477" w:hanging="452"/>
              <w:rPr>
                <w:rFonts w:ascii="Verdana" w:hAnsi="Verdana" w:cs="宋体"/>
                <w:sz w:val="18"/>
                <w:szCs w:val="18"/>
              </w:rPr>
            </w:pPr>
            <w:r>
              <w:rPr>
                <w:rFonts w:ascii="Verdana" w:hAnsi="Verdana" w:cs="宋体"/>
                <w:sz w:val="18"/>
                <w:szCs w:val="18"/>
              </w:rPr>
              <w:t xml:space="preserve">考试要求： </w:t>
            </w:r>
          </w:p>
          <w:p>
            <w:pPr>
              <w:tabs>
                <w:tab w:val="left" w:pos="720"/>
              </w:tabs>
              <w:spacing w:line="360" w:lineRule="exact"/>
              <w:rPr>
                <w:color w:val="000000"/>
                <w:sz w:val="18"/>
                <w:szCs w:val="18"/>
              </w:rPr>
            </w:pPr>
            <w:r>
              <w:rPr>
                <w:color w:val="000000"/>
                <w:sz w:val="18"/>
                <w:szCs w:val="18"/>
              </w:rPr>
              <w:t xml:space="preserve">  掌握植物必需矿质元素及其功能；细胞对矿质元素的吸收；植物体对矿质元素的吸收和运输，以及影响根系吸收矿质元素的环境条件；合理施肥的生理基础。 熟悉和理解植物必需的矿质元素的种类、生理功能和缺素症，植物细胞吸收矿质元素的方式以及植物体吸收矿质元素的特点。掌握植物细胞对溶质的吸收。</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（五）</w:t>
            </w:r>
            <w:r>
              <w:rPr>
                <w:rFonts w:ascii="Times New Roman" w:hAnsi="Times New Roman" w:cs="Times New Roman"/>
                <w:color w:val="000000"/>
                <w:sz w:val="18"/>
                <w:szCs w:val="18"/>
              </w:rPr>
              <w:t>植物的光合作用</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光合作用  光合速率  光合生产率  净光合强度  原初反应  光化学反应  光合反应中心  光合电子传递Z方案  光抑制现象   同化力   C4途径和C4植物   光呼吸    光饱和现象  光饱和点   光补偿点    CO</w:t>
            </w:r>
            <w:r>
              <w:rPr>
                <w:rFonts w:ascii="Verdana" w:hAnsi="Verdana"/>
                <w:sz w:val="18"/>
                <w:szCs w:val="18"/>
                <w:vertAlign w:val="subscript"/>
              </w:rPr>
              <w:t>2</w:t>
            </w:r>
            <w:r>
              <w:rPr>
                <w:rFonts w:ascii="Verdana" w:hAnsi="Verdana"/>
                <w:sz w:val="18"/>
                <w:szCs w:val="18"/>
              </w:rPr>
              <w:t>饱和点  CO</w:t>
            </w:r>
            <w:r>
              <w:rPr>
                <w:rFonts w:ascii="Verdana" w:hAnsi="Verdana"/>
                <w:sz w:val="18"/>
                <w:szCs w:val="18"/>
                <w:vertAlign w:val="subscript"/>
              </w:rPr>
              <w:t>2</w:t>
            </w:r>
            <w:r>
              <w:rPr>
                <w:rFonts w:ascii="Verdana" w:hAnsi="Verdana"/>
                <w:sz w:val="18"/>
                <w:szCs w:val="18"/>
              </w:rPr>
              <w:t xml:space="preserve">补偿点  光能利用率 光合色素  作用中心色素  </w:t>
            </w:r>
          </w:p>
          <w:p>
            <w:pPr>
              <w:rPr>
                <w:rFonts w:ascii="Verdana" w:hAnsi="Verdana"/>
                <w:sz w:val="18"/>
                <w:szCs w:val="18"/>
              </w:rPr>
            </w:pPr>
            <w:r>
              <w:rPr>
                <w:rFonts w:ascii="Verdana" w:hAnsi="Verdana"/>
                <w:sz w:val="18"/>
                <w:szCs w:val="18"/>
              </w:rPr>
              <w:t>光能转化效率  荧光现象  磷光现象  希尔反应  光合磷酸化  光合链   C3途径与C3植物   CAM途径与CAM植物   红降现象  双光增益效应  生物产量  经济产量  经济系数  质子动力势  气孔阻力  光合“午休”现象  光合有效辐射  量子产额 光合面积  叶面积指数 光合膜</w:t>
            </w:r>
          </w:p>
          <w:p>
            <w:pPr>
              <w:pStyle w:val="12"/>
              <w:spacing w:before="0" w:after="0" w:line="360" w:lineRule="exact"/>
              <w:rPr>
                <w:rFonts w:ascii="Verdana" w:hAnsi="Verdana"/>
                <w:sz w:val="18"/>
                <w:szCs w:val="18"/>
              </w:rPr>
            </w:pPr>
            <w:r>
              <w:rPr>
                <w:rFonts w:ascii="Verdana" w:hAnsi="Verdana"/>
                <w:sz w:val="18"/>
                <w:szCs w:val="18"/>
              </w:rPr>
              <w:t>2. 理解和应用：</w:t>
            </w:r>
          </w:p>
          <w:p>
            <w:pPr>
              <w:ind w:right="-890"/>
              <w:rPr>
                <w:rFonts w:ascii="Verdana" w:hAnsi="Verdana"/>
                <w:sz w:val="18"/>
                <w:szCs w:val="18"/>
              </w:rPr>
            </w:pPr>
            <w:r>
              <w:rPr>
                <w:rFonts w:ascii="Verdana" w:hAnsi="Verdana"/>
                <w:sz w:val="18"/>
                <w:szCs w:val="18"/>
              </w:rPr>
              <w:t>（1）如何证明叶绿体是光合作用的细胞器？</w:t>
            </w:r>
          </w:p>
          <w:p>
            <w:pPr>
              <w:ind w:right="-890"/>
              <w:rPr>
                <w:rFonts w:ascii="Verdana" w:hAnsi="Verdana"/>
                <w:sz w:val="18"/>
                <w:szCs w:val="18"/>
              </w:rPr>
            </w:pPr>
            <w:r>
              <w:rPr>
                <w:rFonts w:ascii="Verdana" w:hAnsi="Verdana"/>
                <w:sz w:val="18"/>
                <w:szCs w:val="18"/>
              </w:rPr>
              <w:t>（2） 如何证明光合电子传递由两个光系统参与？</w:t>
            </w:r>
          </w:p>
          <w:p>
            <w:pPr>
              <w:rPr>
                <w:rFonts w:ascii="Verdana" w:hAnsi="Verdana"/>
                <w:sz w:val="18"/>
                <w:szCs w:val="18"/>
              </w:rPr>
            </w:pPr>
            <w:r>
              <w:rPr>
                <w:rFonts w:ascii="Verdana" w:hAnsi="Verdana"/>
                <w:sz w:val="18"/>
                <w:szCs w:val="18"/>
              </w:rPr>
              <w:t>（3） 电子传递为何能与光合磷酸化偶联？</w:t>
            </w:r>
          </w:p>
          <w:p>
            <w:pPr>
              <w:rPr>
                <w:rFonts w:ascii="Verdana" w:hAnsi="Verdana"/>
                <w:sz w:val="18"/>
                <w:szCs w:val="18"/>
              </w:rPr>
            </w:pPr>
            <w:r>
              <w:rPr>
                <w:rFonts w:ascii="Verdana" w:hAnsi="Verdana"/>
                <w:sz w:val="18"/>
                <w:szCs w:val="18"/>
              </w:rPr>
              <w:t>（4） 为什么说呼吸与光合作用时伴随发生的？光呼吸有何生理意义？</w:t>
            </w:r>
          </w:p>
          <w:p>
            <w:pPr>
              <w:ind w:left="360" w:hanging="360"/>
              <w:rPr>
                <w:rFonts w:ascii="Verdana" w:hAnsi="Verdana"/>
                <w:sz w:val="18"/>
                <w:szCs w:val="18"/>
              </w:rPr>
            </w:pPr>
            <w:r>
              <w:rPr>
                <w:rFonts w:ascii="Verdana" w:hAnsi="Verdana"/>
                <w:sz w:val="18"/>
                <w:szCs w:val="18"/>
              </w:rPr>
              <w:t>（5） C</w:t>
            </w:r>
            <w:r>
              <w:rPr>
                <w:rFonts w:ascii="Verdana" w:hAnsi="Verdana"/>
                <w:sz w:val="18"/>
                <w:szCs w:val="18"/>
                <w:vertAlign w:val="subscript"/>
              </w:rPr>
              <w:t>3</w:t>
            </w:r>
            <w:r>
              <w:rPr>
                <w:rFonts w:ascii="Verdana" w:hAnsi="Verdana"/>
                <w:sz w:val="18"/>
                <w:szCs w:val="18"/>
              </w:rPr>
              <w:t>途径可分为哪三个阶段？各阶段的作用是什么？C</w:t>
            </w:r>
            <w:r>
              <w:rPr>
                <w:rFonts w:ascii="Verdana" w:hAnsi="Verdana"/>
                <w:sz w:val="18"/>
                <w:szCs w:val="18"/>
                <w:vertAlign w:val="subscript"/>
              </w:rPr>
              <w:t>4</w:t>
            </w:r>
            <w:r>
              <w:rPr>
                <w:rFonts w:ascii="Verdana" w:hAnsi="Verdana"/>
                <w:sz w:val="18"/>
                <w:szCs w:val="18"/>
              </w:rPr>
              <w:t>植物与CAM植物在碳代谢途径上有何异同点？</w:t>
            </w:r>
          </w:p>
          <w:p>
            <w:pPr>
              <w:ind w:left="360" w:right="-890" w:hanging="360"/>
              <w:rPr>
                <w:rFonts w:ascii="Verdana" w:hAnsi="Verdana"/>
                <w:sz w:val="18"/>
                <w:szCs w:val="18"/>
              </w:rPr>
            </w:pPr>
            <w:r>
              <w:rPr>
                <w:rFonts w:ascii="Verdana" w:hAnsi="Verdana"/>
                <w:sz w:val="18"/>
                <w:szCs w:val="18"/>
              </w:rPr>
              <w:t>（6）C</w:t>
            </w:r>
            <w:r>
              <w:rPr>
                <w:rFonts w:ascii="Verdana" w:hAnsi="Verdana"/>
                <w:sz w:val="18"/>
                <w:szCs w:val="18"/>
                <w:vertAlign w:val="subscript"/>
              </w:rPr>
              <w:t>4</w:t>
            </w:r>
            <w:r>
              <w:rPr>
                <w:rFonts w:ascii="Verdana" w:hAnsi="Verdana"/>
                <w:sz w:val="18"/>
                <w:szCs w:val="18"/>
              </w:rPr>
              <w:t>植物叶片在结构上有哪些特点？采集一植物样本后，可采用什么方法来鉴别它属哪类碳同化途径的植物？</w:t>
            </w:r>
          </w:p>
          <w:p>
            <w:pPr>
              <w:ind w:left="180" w:right="-890" w:hanging="180"/>
              <w:rPr>
                <w:rFonts w:ascii="Verdana" w:hAnsi="Verdana"/>
                <w:sz w:val="18"/>
                <w:szCs w:val="18"/>
              </w:rPr>
            </w:pPr>
            <w:r>
              <w:rPr>
                <w:rFonts w:ascii="Verdana" w:hAnsi="Verdana"/>
                <w:sz w:val="18"/>
                <w:szCs w:val="18"/>
              </w:rPr>
              <w:t>（7） 试述光、温、水、气与氮素对光合作用的影响？</w:t>
            </w:r>
          </w:p>
          <w:p>
            <w:pPr>
              <w:ind w:left="180" w:right="-890" w:hanging="180"/>
              <w:rPr>
                <w:rFonts w:ascii="Verdana" w:hAnsi="Verdana"/>
                <w:sz w:val="18"/>
                <w:szCs w:val="18"/>
              </w:rPr>
            </w:pPr>
            <w:r>
              <w:rPr>
                <w:rFonts w:ascii="Verdana" w:hAnsi="Verdana"/>
                <w:sz w:val="18"/>
                <w:szCs w:val="18"/>
              </w:rPr>
              <w:t>（8） 产生光合作用“午睡”现象的可能原欧因有哪些？如何缓和“午睡”程度？</w:t>
            </w:r>
          </w:p>
          <w:p>
            <w:pPr>
              <w:ind w:left="180" w:right="-890" w:hanging="180"/>
              <w:rPr>
                <w:rFonts w:ascii="Verdana" w:hAnsi="Verdana"/>
                <w:sz w:val="18"/>
                <w:szCs w:val="18"/>
              </w:rPr>
            </w:pPr>
            <w:r>
              <w:rPr>
                <w:rFonts w:ascii="Verdana" w:hAnsi="Verdana"/>
                <w:sz w:val="18"/>
                <w:szCs w:val="18"/>
              </w:rPr>
              <w:t>（9）光对CO</w:t>
            </w:r>
            <w:r>
              <w:rPr>
                <w:rFonts w:ascii="Verdana" w:hAnsi="Verdana"/>
                <w:sz w:val="18"/>
                <w:szCs w:val="18"/>
                <w:vertAlign w:val="subscript"/>
              </w:rPr>
              <w:t>2</w:t>
            </w:r>
            <w:r>
              <w:rPr>
                <w:rFonts w:ascii="Verdana" w:hAnsi="Verdana"/>
                <w:sz w:val="18"/>
                <w:szCs w:val="18"/>
              </w:rPr>
              <w:t>同化有哪些调节作用？解释其原因。</w:t>
            </w:r>
          </w:p>
          <w:p>
            <w:pPr>
              <w:ind w:left="360" w:right="-890" w:hanging="360"/>
              <w:rPr>
                <w:rFonts w:ascii="Verdana" w:hAnsi="Verdana"/>
                <w:sz w:val="18"/>
                <w:szCs w:val="18"/>
              </w:rPr>
            </w:pPr>
            <w:r>
              <w:rPr>
                <w:rFonts w:ascii="Verdana" w:hAnsi="Verdana"/>
                <w:sz w:val="18"/>
                <w:szCs w:val="18"/>
              </w:rPr>
              <w:t>（10） 在缺乏CO</w:t>
            </w:r>
            <w:r>
              <w:rPr>
                <w:rFonts w:ascii="Verdana" w:hAnsi="Verdana"/>
                <w:sz w:val="18"/>
                <w:szCs w:val="18"/>
                <w:vertAlign w:val="subscript"/>
              </w:rPr>
              <w:t>2</w:t>
            </w:r>
            <w:r>
              <w:rPr>
                <w:rFonts w:ascii="Verdana" w:hAnsi="Verdana"/>
                <w:sz w:val="18"/>
                <w:szCs w:val="18"/>
              </w:rPr>
              <w:t>的情况下，对绿色叶片照光能观察到荧光，然后在供给CO</w:t>
            </w:r>
            <w:r>
              <w:rPr>
                <w:rFonts w:ascii="Verdana" w:hAnsi="Verdana"/>
                <w:sz w:val="18"/>
                <w:szCs w:val="18"/>
                <w:vertAlign w:val="subscript"/>
              </w:rPr>
              <w:t>2</w:t>
            </w:r>
            <w:r>
              <w:rPr>
                <w:rFonts w:ascii="Verdana" w:hAnsi="Verdana"/>
                <w:sz w:val="18"/>
                <w:szCs w:val="18"/>
              </w:rPr>
              <w:t>情况下荧光立即灭？试解释其原因。</w:t>
            </w:r>
          </w:p>
          <w:p>
            <w:pPr>
              <w:ind w:left="180" w:right="-890" w:hanging="180"/>
              <w:rPr>
                <w:rFonts w:ascii="Verdana" w:hAnsi="Verdana"/>
                <w:sz w:val="18"/>
                <w:szCs w:val="18"/>
              </w:rPr>
            </w:pPr>
            <w:r>
              <w:rPr>
                <w:rFonts w:ascii="Verdana" w:hAnsi="Verdana"/>
                <w:sz w:val="18"/>
                <w:szCs w:val="18"/>
              </w:rPr>
              <w:t>（11）影响光能利用率的因素有哪一些？如何提高光能利用率？</w:t>
            </w:r>
          </w:p>
          <w:p>
            <w:pPr>
              <w:spacing w:before="100"/>
              <w:ind w:left="360" w:right="-890" w:hanging="360"/>
              <w:rPr>
                <w:rFonts w:ascii="Verdana" w:hAnsi="Verdana"/>
                <w:sz w:val="18"/>
                <w:szCs w:val="18"/>
              </w:rPr>
            </w:pPr>
            <w:r>
              <w:rPr>
                <w:rFonts w:ascii="Verdana" w:hAnsi="Verdana"/>
                <w:sz w:val="18"/>
                <w:szCs w:val="18"/>
              </w:rPr>
              <w:t>（12）假定中国长江流域年总辐射量为5．0×106Kj．m</w:t>
            </w:r>
            <w:r>
              <w:rPr>
                <w:rFonts w:ascii="Verdana" w:hAnsi="Verdana"/>
                <w:sz w:val="18"/>
                <w:szCs w:val="18"/>
                <w:vertAlign w:val="superscript"/>
              </w:rPr>
              <w:t>-2</w:t>
            </w:r>
            <w:r>
              <w:rPr>
                <w:rFonts w:ascii="Verdana" w:hAnsi="Verdana"/>
                <w:sz w:val="18"/>
                <w:szCs w:val="18"/>
              </w:rPr>
              <w:t>，一年二熟，水稻产量每 100m</w:t>
            </w:r>
            <w:r>
              <w:rPr>
                <w:rFonts w:ascii="Verdana" w:hAnsi="Verdana"/>
                <w:sz w:val="18"/>
                <w:szCs w:val="18"/>
                <w:vertAlign w:val="superscript"/>
              </w:rPr>
              <w:t>2</w:t>
            </w:r>
            <w:r>
              <w:rPr>
                <w:rFonts w:ascii="Verdana" w:hAnsi="Verdana"/>
                <w:sz w:val="18"/>
                <w:szCs w:val="18"/>
              </w:rPr>
              <w:t>为75Kg，小麦产量每100m</w:t>
            </w:r>
            <w:r>
              <w:rPr>
                <w:rFonts w:ascii="Verdana" w:hAnsi="Verdana"/>
                <w:sz w:val="18"/>
                <w:szCs w:val="18"/>
                <w:vertAlign w:val="superscript"/>
              </w:rPr>
              <w:t>2</w:t>
            </w:r>
            <w:r>
              <w:rPr>
                <w:rFonts w:ascii="Verdana" w:hAnsi="Verdana"/>
                <w:sz w:val="18"/>
                <w:szCs w:val="18"/>
              </w:rPr>
              <w:t>为60Kg。经济系数水稻为0．5，小麦为0．4；含水量稻谷13%，小麦籽粒为12%，干物含量能均按1．7×10</w:t>
            </w:r>
            <w:r>
              <w:rPr>
                <w:rFonts w:ascii="Verdana" w:hAnsi="Verdana"/>
                <w:sz w:val="18"/>
                <w:szCs w:val="18"/>
                <w:vertAlign w:val="superscript"/>
              </w:rPr>
              <w:t>4</w:t>
            </w:r>
            <w:r>
              <w:rPr>
                <w:rFonts w:ascii="Verdana" w:hAnsi="Verdana"/>
                <w:sz w:val="18"/>
                <w:szCs w:val="18"/>
              </w:rPr>
              <w:t xml:space="preserve">Kj． Kg </w:t>
            </w:r>
            <w:r>
              <w:rPr>
                <w:rFonts w:ascii="Verdana" w:hAnsi="Verdana"/>
                <w:sz w:val="18"/>
                <w:szCs w:val="18"/>
                <w:vertAlign w:val="superscript"/>
              </w:rPr>
              <w:t>-1</w:t>
            </w:r>
            <w:r>
              <w:rPr>
                <w:rFonts w:ascii="Verdana" w:hAnsi="Verdana"/>
                <w:sz w:val="18"/>
                <w:szCs w:val="18"/>
              </w:rPr>
              <w:t>计算，试求该地区的光能利用率。</w:t>
            </w:r>
          </w:p>
          <w:p>
            <w:pPr>
              <w:spacing w:before="100"/>
              <w:ind w:right="-890"/>
              <w:rPr>
                <w:rFonts w:ascii="Verdana" w:hAnsi="Verdana"/>
                <w:sz w:val="18"/>
                <w:szCs w:val="18"/>
              </w:rPr>
            </w:pPr>
            <w:r>
              <w:rPr>
                <w:rFonts w:ascii="Verdana" w:hAnsi="Verdana"/>
                <w:sz w:val="18"/>
                <w:szCs w:val="18"/>
              </w:rPr>
              <w:t>（13）试述C</w:t>
            </w:r>
            <w:r>
              <w:rPr>
                <w:rFonts w:ascii="Verdana" w:hAnsi="Verdana"/>
                <w:sz w:val="18"/>
                <w:szCs w:val="18"/>
                <w:vertAlign w:val="subscript"/>
              </w:rPr>
              <w:t>3</w:t>
            </w:r>
            <w:r>
              <w:rPr>
                <w:rFonts w:ascii="Verdana" w:hAnsi="Verdana"/>
                <w:sz w:val="18"/>
                <w:szCs w:val="18"/>
              </w:rPr>
              <w:t>植物和C</w:t>
            </w:r>
            <w:r>
              <w:rPr>
                <w:rFonts w:ascii="Verdana" w:hAnsi="Verdana"/>
                <w:sz w:val="18"/>
                <w:szCs w:val="18"/>
                <w:vertAlign w:val="subscript"/>
              </w:rPr>
              <w:t>4</w:t>
            </w:r>
            <w:r>
              <w:rPr>
                <w:rFonts w:ascii="Verdana" w:hAnsi="Verdana"/>
                <w:sz w:val="18"/>
                <w:szCs w:val="18"/>
              </w:rPr>
              <w:t>植物光合碳同化的特点，是否C</w:t>
            </w:r>
            <w:r>
              <w:rPr>
                <w:rFonts w:ascii="Verdana" w:hAnsi="Verdana"/>
                <w:sz w:val="18"/>
                <w:szCs w:val="18"/>
                <w:vertAlign w:val="subscript"/>
              </w:rPr>
              <w:t>4</w:t>
            </w:r>
            <w:r>
              <w:rPr>
                <w:rFonts w:ascii="Verdana" w:hAnsi="Verdana"/>
                <w:sz w:val="18"/>
                <w:szCs w:val="18"/>
              </w:rPr>
              <w:t>植物比C</w:t>
            </w:r>
            <w:r>
              <w:rPr>
                <w:rFonts w:ascii="Verdana" w:hAnsi="Verdana"/>
                <w:sz w:val="18"/>
                <w:szCs w:val="18"/>
                <w:vertAlign w:val="subscript"/>
              </w:rPr>
              <w:t>3</w:t>
            </w:r>
            <w:r>
              <w:rPr>
                <w:rFonts w:ascii="Verdana" w:hAnsi="Verdana"/>
                <w:sz w:val="18"/>
                <w:szCs w:val="18"/>
              </w:rPr>
              <w:t>植物碳同化效率高？</w:t>
            </w:r>
          </w:p>
          <w:p>
            <w:pPr>
              <w:spacing w:before="100"/>
              <w:ind w:right="-890"/>
              <w:rPr>
                <w:rFonts w:ascii="Verdana" w:hAnsi="Verdana"/>
                <w:sz w:val="18"/>
                <w:szCs w:val="18"/>
              </w:rPr>
            </w:pPr>
            <w:r>
              <w:rPr>
                <w:rFonts w:ascii="Verdana" w:hAnsi="Verdana"/>
                <w:sz w:val="18"/>
                <w:szCs w:val="18"/>
              </w:rPr>
              <w:t xml:space="preserve">（14）试述光合作用与呼吸作用的区别，二者的辨证关系表现在哪些方面？ </w:t>
            </w:r>
          </w:p>
          <w:p>
            <w:pPr>
              <w:spacing w:before="100"/>
              <w:ind w:right="-890"/>
              <w:rPr>
                <w:rFonts w:ascii="Verdana" w:hAnsi="Verdana"/>
                <w:sz w:val="18"/>
                <w:szCs w:val="18"/>
              </w:rPr>
            </w:pPr>
            <w:r>
              <w:rPr>
                <w:rFonts w:ascii="Verdana" w:hAnsi="Verdana"/>
                <w:sz w:val="18"/>
                <w:szCs w:val="18"/>
              </w:rPr>
              <w:t>（15）如何解释C</w:t>
            </w:r>
            <w:r>
              <w:rPr>
                <w:rFonts w:ascii="Verdana" w:hAnsi="Verdana"/>
                <w:sz w:val="18"/>
                <w:szCs w:val="18"/>
                <w:vertAlign w:val="subscript"/>
              </w:rPr>
              <w:t>4</w:t>
            </w:r>
            <w:r>
              <w:rPr>
                <w:rFonts w:ascii="Verdana" w:hAnsi="Verdana"/>
                <w:sz w:val="18"/>
                <w:szCs w:val="18"/>
              </w:rPr>
              <w:t>植物比C</w:t>
            </w:r>
            <w:r>
              <w:rPr>
                <w:rFonts w:ascii="Verdana" w:hAnsi="Verdana"/>
                <w:sz w:val="18"/>
                <w:szCs w:val="18"/>
                <w:vertAlign w:val="subscript"/>
              </w:rPr>
              <w:t>3</w:t>
            </w:r>
            <w:r>
              <w:rPr>
                <w:rFonts w:ascii="Verdana" w:hAnsi="Verdana"/>
                <w:sz w:val="18"/>
                <w:szCs w:val="18"/>
              </w:rPr>
              <w:t>植物光呼吸低？</w:t>
            </w:r>
          </w:p>
          <w:p>
            <w:pPr>
              <w:rPr>
                <w:rFonts w:ascii="Verdana" w:hAnsi="Verdana"/>
                <w:sz w:val="18"/>
                <w:szCs w:val="18"/>
              </w:rPr>
            </w:pPr>
            <w:r>
              <w:rPr>
                <w:rFonts w:ascii="Verdana" w:hAnsi="Verdana"/>
                <w:sz w:val="18"/>
                <w:szCs w:val="18"/>
              </w:rPr>
              <w:t xml:space="preserve">（17）光合作用的全过程大致分为哪三大步骤？  </w:t>
            </w:r>
          </w:p>
          <w:p>
            <w:pPr>
              <w:rPr>
                <w:rFonts w:ascii="Verdana" w:hAnsi="Verdana"/>
                <w:sz w:val="18"/>
                <w:szCs w:val="18"/>
              </w:rPr>
            </w:pPr>
            <w:r>
              <w:rPr>
                <w:rFonts w:ascii="Verdana" w:hAnsi="Verdana"/>
                <w:sz w:val="18"/>
                <w:szCs w:val="18"/>
              </w:rPr>
              <w:t xml:space="preserve">（18）试述光对植物生长的促进效应和抑制效应？    </w:t>
            </w:r>
          </w:p>
          <w:p>
            <w:pPr>
              <w:rPr>
                <w:rFonts w:ascii="Verdana" w:hAnsi="Verdana"/>
                <w:sz w:val="18"/>
                <w:szCs w:val="18"/>
              </w:rPr>
            </w:pPr>
            <w:r>
              <w:rPr>
                <w:rFonts w:ascii="Verdana" w:hAnsi="Verdana"/>
                <w:sz w:val="18"/>
                <w:szCs w:val="18"/>
              </w:rPr>
              <w:t>（19）试分析植物失绿的可能原因？</w:t>
            </w:r>
          </w:p>
          <w:p>
            <w:pPr>
              <w:rPr>
                <w:rFonts w:ascii="Verdana" w:hAnsi="Verdana"/>
                <w:sz w:val="18"/>
                <w:szCs w:val="18"/>
              </w:rPr>
            </w:pPr>
            <w:r>
              <w:rPr>
                <w:rFonts w:ascii="Verdana" w:hAnsi="Verdana"/>
                <w:sz w:val="18"/>
                <w:szCs w:val="18"/>
              </w:rPr>
              <w:t>（20）如何证实光合作用中释放的O</w:t>
            </w:r>
            <w:r>
              <w:rPr>
                <w:rFonts w:ascii="Verdana" w:hAnsi="Verdana"/>
                <w:sz w:val="18"/>
                <w:szCs w:val="18"/>
                <w:vertAlign w:val="subscript"/>
              </w:rPr>
              <w:t>2</w:t>
            </w:r>
            <w:r>
              <w:rPr>
                <w:rFonts w:ascii="Verdana" w:hAnsi="Verdana"/>
                <w:sz w:val="18"/>
                <w:szCs w:val="18"/>
              </w:rPr>
              <w:t>来自水？</w:t>
            </w:r>
          </w:p>
          <w:p>
            <w:pPr>
              <w:spacing w:line="360" w:lineRule="exact"/>
              <w:rPr>
                <w:color w:val="000000"/>
                <w:sz w:val="18"/>
                <w:szCs w:val="18"/>
              </w:rPr>
            </w:pPr>
            <w:r>
              <w:rPr>
                <w:rFonts w:ascii="Verdana" w:hAnsi="Verdana" w:cs="宋体"/>
                <w:sz w:val="18"/>
                <w:szCs w:val="18"/>
              </w:rPr>
              <w:t>考试要求：</w:t>
            </w:r>
            <w:r>
              <w:rPr>
                <w:color w:val="000000"/>
                <w:sz w:val="18"/>
                <w:szCs w:val="18"/>
              </w:rPr>
              <w:t>掌握</w:t>
            </w:r>
            <w:r>
              <w:rPr>
                <w:rFonts w:ascii="Verdana" w:hAnsi="Verdana" w:cs="宋体"/>
                <w:sz w:val="18"/>
                <w:szCs w:val="18"/>
              </w:rPr>
              <w:t>叶绿体、光合色素、原初反应，电子传递和光合磷酸化，碳同化，光呼吸等基本概念，</w:t>
            </w:r>
            <w:r>
              <w:rPr>
                <w:color w:val="000000"/>
                <w:sz w:val="18"/>
                <w:szCs w:val="18"/>
              </w:rPr>
              <w:t>熟悉和理解</w:t>
            </w:r>
            <w:r>
              <w:rPr>
                <w:rFonts w:ascii="Verdana" w:hAnsi="Verdana" w:cs="宋体"/>
                <w:sz w:val="18"/>
                <w:szCs w:val="18"/>
              </w:rPr>
              <w:t>光合作用的机理，三种光合类型植物光合特性的比较，影响光合作用的外部因素，光能利用率。</w:t>
            </w:r>
            <w:r>
              <w:rPr>
                <w:color w:val="000000"/>
                <w:sz w:val="18"/>
                <w:szCs w:val="18"/>
              </w:rPr>
              <w:t>耐盐性</w:t>
            </w:r>
          </w:p>
          <w:p>
            <w:pPr>
              <w:pStyle w:val="12"/>
              <w:spacing w:before="0" w:after="0" w:line="360" w:lineRule="exact"/>
              <w:rPr>
                <w:rFonts w:ascii="Times New Roman" w:hAnsi="Times New Roman" w:cs="Times New Roman"/>
                <w:color w:val="000000"/>
                <w:sz w:val="18"/>
                <w:szCs w:val="18"/>
              </w:rPr>
            </w:pPr>
            <w:r>
              <w:rPr>
                <w:rFonts w:ascii="Verdana" w:hAnsi="Verdana"/>
                <w:sz w:val="18"/>
                <w:szCs w:val="18"/>
              </w:rPr>
              <w:t>（六）</w:t>
            </w:r>
            <w:r>
              <w:rPr>
                <w:rFonts w:ascii="Times New Roman" w:hAnsi="Times New Roman" w:cs="Times New Roman"/>
                <w:color w:val="000000"/>
                <w:sz w:val="18"/>
                <w:szCs w:val="18"/>
              </w:rPr>
              <w:t>植物的呼吸作用</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呼吸作用  有氧呼吸  无氧呼吸  糖酵解  三羧酸循环  戊糖磷酸途径  呼吸链    巴斯德效应  抗氰呼吸  伤呼吸  盐呼吸  生长呼吸</w:t>
            </w:r>
          </w:p>
          <w:p>
            <w:pPr>
              <w:rPr>
                <w:rFonts w:ascii="Verdana" w:hAnsi="Verdana"/>
                <w:sz w:val="18"/>
                <w:szCs w:val="18"/>
              </w:rPr>
            </w:pPr>
            <w:r>
              <w:rPr>
                <w:rFonts w:ascii="Verdana" w:hAnsi="Verdana"/>
                <w:sz w:val="18"/>
                <w:szCs w:val="18"/>
              </w:rPr>
              <w:t xml:space="preserve">  维持呼吸  呼吸效率  呼吸商 呼吸速率  温度系数  呼吸作用氧饱和点   无氧呼吸消失点  呼吸跃变 安全含水量</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（1）呼吸作用的生理意义是什么?</w:t>
            </w:r>
          </w:p>
          <w:p>
            <w:pPr>
              <w:rPr>
                <w:rFonts w:ascii="Verdana" w:hAnsi="Verdana"/>
                <w:sz w:val="18"/>
                <w:szCs w:val="18"/>
              </w:rPr>
            </w:pPr>
            <w:r>
              <w:rPr>
                <w:rFonts w:ascii="Verdana" w:hAnsi="Verdana"/>
                <w:sz w:val="18"/>
                <w:szCs w:val="18"/>
              </w:rPr>
              <w:t>（2）呼吸作用与光合作用的辩证关系表现在哪些方面?</w:t>
            </w:r>
          </w:p>
          <w:p>
            <w:pPr>
              <w:rPr>
                <w:rFonts w:ascii="Verdana" w:hAnsi="Verdana"/>
                <w:sz w:val="18"/>
                <w:szCs w:val="18"/>
              </w:rPr>
            </w:pPr>
            <w:r>
              <w:rPr>
                <w:rFonts w:ascii="Verdana" w:hAnsi="Verdana"/>
                <w:sz w:val="18"/>
                <w:szCs w:val="18"/>
              </w:rPr>
              <w:t>（3）长时间无氧呼吸植物为什么会死亡?</w:t>
            </w:r>
          </w:p>
          <w:p>
            <w:pPr>
              <w:rPr>
                <w:rFonts w:ascii="Verdana" w:hAnsi="Verdana"/>
                <w:sz w:val="18"/>
                <w:szCs w:val="18"/>
              </w:rPr>
            </w:pPr>
            <w:r>
              <w:rPr>
                <w:rFonts w:ascii="Verdana" w:hAnsi="Verdana"/>
                <w:sz w:val="18"/>
                <w:szCs w:val="18"/>
              </w:rPr>
              <w:t>（4）植物组织受到损伤时呼吸速率为何加快?</w:t>
            </w:r>
          </w:p>
          <w:p>
            <w:pPr>
              <w:rPr>
                <w:rFonts w:ascii="Verdana" w:hAnsi="Verdana"/>
                <w:sz w:val="18"/>
                <w:szCs w:val="18"/>
              </w:rPr>
            </w:pPr>
            <w:r>
              <w:rPr>
                <w:rFonts w:ascii="Verdana" w:hAnsi="Verdana"/>
                <w:sz w:val="18"/>
                <w:szCs w:val="18"/>
              </w:rPr>
              <w:t>（5） 在制绿茶时，为什么要把采下的茶叶立即焙火杀青?</w:t>
            </w:r>
          </w:p>
          <w:p>
            <w:pPr>
              <w:rPr>
                <w:rFonts w:ascii="Verdana" w:hAnsi="Verdana"/>
                <w:sz w:val="18"/>
                <w:szCs w:val="18"/>
              </w:rPr>
            </w:pPr>
            <w:r>
              <w:rPr>
                <w:rFonts w:ascii="Verdana" w:hAnsi="Verdana"/>
                <w:sz w:val="18"/>
                <w:szCs w:val="18"/>
              </w:rPr>
              <w:t>（6）粮食贮藏时为什么要降低呼吸速率?</w:t>
            </w:r>
          </w:p>
          <w:p>
            <w:pPr>
              <w:rPr>
                <w:rFonts w:ascii="Verdana" w:hAnsi="Verdana"/>
                <w:sz w:val="18"/>
                <w:szCs w:val="18"/>
              </w:rPr>
            </w:pPr>
            <w:r>
              <w:rPr>
                <w:rFonts w:ascii="Verdana" w:hAnsi="Verdana"/>
                <w:sz w:val="18"/>
                <w:szCs w:val="18"/>
              </w:rPr>
              <w:t>（7） 呼吸跃变与果实贮藏的关系如何?在生产上有何指导意义?</w:t>
            </w:r>
          </w:p>
          <w:p>
            <w:pPr>
              <w:spacing w:line="360" w:lineRule="exact"/>
              <w:rPr>
                <w:rFonts w:ascii="Verdana" w:hAnsi="Verdana" w:cs="宋体"/>
                <w:sz w:val="18"/>
                <w:szCs w:val="18"/>
              </w:rPr>
            </w:pPr>
            <w:r>
              <w:rPr>
                <w:rFonts w:ascii="Verdana" w:hAnsi="Verdana" w:cs="宋体"/>
                <w:sz w:val="18"/>
                <w:szCs w:val="18"/>
              </w:rPr>
              <w:t>考试要求：</w:t>
            </w:r>
            <w:r>
              <w:rPr>
                <w:color w:val="000000"/>
                <w:sz w:val="18"/>
                <w:szCs w:val="18"/>
              </w:rPr>
              <w:t>掌握</w:t>
            </w:r>
            <w:r>
              <w:rPr>
                <w:rFonts w:ascii="Verdana" w:hAnsi="Verdana" w:cs="宋体"/>
                <w:sz w:val="18"/>
                <w:szCs w:val="18"/>
              </w:rPr>
              <w:t>呼吸作用的概念及其生理意义，高等植物呼吸系统，光合作用和呼吸作用的关系以及呼吸作用的生理指标及其影响因素。</w:t>
            </w:r>
            <w:r>
              <w:rPr>
                <w:color w:val="000000"/>
                <w:sz w:val="18"/>
                <w:szCs w:val="18"/>
              </w:rPr>
              <w:t>熟悉和理解</w:t>
            </w:r>
            <w:r>
              <w:rPr>
                <w:rFonts w:ascii="Verdana" w:hAnsi="Verdana" w:cs="宋体"/>
                <w:sz w:val="18"/>
                <w:szCs w:val="18"/>
              </w:rPr>
              <w:t xml:space="preserve">呼吸作用与农业生产的关系，外界条件对呼吸速率的影响，种子及幼苗的呼吸作用，果实、块根、块茎的呼吸作用。 </w:t>
            </w:r>
          </w:p>
          <w:p>
            <w:pPr>
              <w:pStyle w:val="12"/>
              <w:spacing w:before="0" w:after="0" w:line="360" w:lineRule="exact"/>
              <w:rPr>
                <w:rFonts w:ascii="Verdana" w:hAnsi="Verdana" w:cs="Times New Roman"/>
                <w:sz w:val="18"/>
                <w:szCs w:val="18"/>
              </w:rPr>
            </w:pPr>
            <w:r>
              <w:rPr>
                <w:rFonts w:ascii="Verdana" w:hAnsi="Verdana"/>
                <w:sz w:val="18"/>
                <w:szCs w:val="18"/>
              </w:rPr>
              <w:t>（七）</w:t>
            </w:r>
            <w:r>
              <w:rPr>
                <w:rFonts w:ascii="Verdana" w:hAnsi="Verdana" w:cs="Times New Roman"/>
                <w:sz w:val="18"/>
                <w:szCs w:val="18"/>
              </w:rPr>
              <w:t>同化物的运输和分配</w:t>
            </w:r>
          </w:p>
          <w:p>
            <w:pPr>
              <w:rPr>
                <w:rFonts w:ascii="Verdana" w:hAnsi="Verdana"/>
                <w:sz w:val="18"/>
                <w:szCs w:val="18"/>
              </w:rPr>
            </w:pPr>
            <w:r>
              <w:rPr>
                <w:rFonts w:ascii="Verdana" w:hAnsi="Verdana"/>
                <w:sz w:val="18"/>
                <w:szCs w:val="18"/>
              </w:rPr>
              <w:t>考试内容：</w:t>
            </w:r>
          </w:p>
          <w:p>
            <w:pPr>
              <w:pStyle w:val="12"/>
              <w:spacing w:before="0" w:after="0" w:line="360" w:lineRule="exact"/>
              <w:rPr>
                <w:rFonts w:cs="Times New Roman"/>
                <w:color w:val="000000"/>
                <w:sz w:val="21"/>
                <w:szCs w:val="21"/>
              </w:rPr>
            </w:pPr>
            <w:r>
              <w:rPr>
                <w:rFonts w:ascii="Times New Roman" w:hAnsi="Times New Roman" w:cs="Times New Roman"/>
                <w:color w:val="000000"/>
                <w:sz w:val="18"/>
                <w:szCs w:val="18"/>
              </w:rPr>
              <w:t>1.</w:t>
            </w:r>
            <w:r>
              <w:rPr>
                <w:sz w:val="18"/>
                <w:szCs w:val="18"/>
              </w:rPr>
              <w:t>概念：</w:t>
            </w:r>
            <w:r>
              <w:rPr>
                <w:rFonts w:ascii="Verdana" w:hAnsi="Verdana" w:cs="Times New Roman"/>
                <w:sz w:val="18"/>
                <w:szCs w:val="18"/>
              </w:rPr>
              <w:t xml:space="preserve">代谢源  代谢库  源-库单位  转移细胞  压力流动学说  </w:t>
            </w:r>
            <w:r>
              <w:rPr>
                <w:rFonts w:ascii="Verdana" w:hAnsi="Verdana"/>
                <w:sz w:val="18"/>
                <w:szCs w:val="18"/>
              </w:rPr>
              <w:t>比集转运</w:t>
            </w:r>
            <w:r>
              <w:rPr>
                <w:rFonts w:ascii="Verdana" w:hAnsi="Verdana" w:cs="Times New Roman"/>
                <w:sz w:val="18"/>
                <w:szCs w:val="18"/>
              </w:rPr>
              <w:t xml:space="preserve">速率  韧皮部装载   韧皮部卸出   源强   </w:t>
            </w:r>
            <w:r>
              <w:rPr>
                <w:rFonts w:ascii="Verdana" w:hAnsi="Verdana"/>
                <w:sz w:val="18"/>
                <w:szCs w:val="18"/>
              </w:rPr>
              <w:t>库强</w:t>
            </w:r>
            <w:r>
              <w:rPr>
                <w:rStyle w:val="19"/>
                <w:rFonts w:cs="Times New Roman"/>
                <w:color w:val="000000"/>
                <w:sz w:val="21"/>
                <w:szCs w:val="21"/>
              </w:rPr>
              <w:t xml:space="preserve"> </w:t>
            </w:r>
            <w:r>
              <w:rPr>
                <w:rFonts w:cs="Times New Roman"/>
                <w:color w:val="000000"/>
                <w:sz w:val="21"/>
                <w:szCs w:val="21"/>
              </w:rPr>
              <w:t xml:space="preserve">  </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 xml:space="preserve">（1）如何理解蔗糖是植物体内有机物运输的主要形式？ </w:t>
            </w:r>
          </w:p>
          <w:p>
            <w:pPr>
              <w:rPr>
                <w:rFonts w:ascii="Verdana" w:hAnsi="Verdana"/>
                <w:sz w:val="18"/>
                <w:szCs w:val="18"/>
              </w:rPr>
            </w:pPr>
            <w:r>
              <w:rPr>
                <w:rFonts w:ascii="Verdana" w:hAnsi="Verdana"/>
                <w:sz w:val="18"/>
                <w:szCs w:val="18"/>
              </w:rPr>
              <w:t>（2）同化物是如何装入与卸出筛管的?</w:t>
            </w:r>
          </w:p>
          <w:p>
            <w:pPr>
              <w:rPr>
                <w:rFonts w:ascii="Verdana" w:hAnsi="Verdana"/>
                <w:sz w:val="18"/>
                <w:szCs w:val="18"/>
              </w:rPr>
            </w:pPr>
            <w:r>
              <w:rPr>
                <w:rFonts w:ascii="Verdana" w:hAnsi="Verdana"/>
                <w:sz w:val="18"/>
                <w:szCs w:val="18"/>
              </w:rPr>
              <w:t>（3）细胞内和细胞间的有机物运输各经过什么途径?</w:t>
            </w:r>
          </w:p>
          <w:p>
            <w:pPr>
              <w:rPr>
                <w:rFonts w:ascii="Verdana" w:hAnsi="Verdana"/>
                <w:sz w:val="18"/>
                <w:szCs w:val="18"/>
              </w:rPr>
            </w:pPr>
            <w:r>
              <w:rPr>
                <w:rFonts w:ascii="Verdana" w:hAnsi="Verdana"/>
                <w:sz w:val="18"/>
                <w:szCs w:val="18"/>
              </w:rPr>
              <w:t>（4）温度对植物体内有机物运输有什么影响?</w:t>
            </w:r>
          </w:p>
          <w:p>
            <w:pPr>
              <w:rPr>
                <w:rFonts w:ascii="Verdana" w:hAnsi="Verdana"/>
                <w:sz w:val="18"/>
                <w:szCs w:val="18"/>
              </w:rPr>
            </w:pPr>
            <w:r>
              <w:rPr>
                <w:rFonts w:ascii="Verdana" w:hAnsi="Verdana"/>
                <w:sz w:val="18"/>
                <w:szCs w:val="18"/>
              </w:rPr>
              <w:t>（5）硼为什么能促进植物体内碳水化合物的运输?</w:t>
            </w:r>
          </w:p>
          <w:p>
            <w:pPr>
              <w:rPr>
                <w:rFonts w:ascii="Verdana" w:hAnsi="Verdana"/>
                <w:sz w:val="18"/>
                <w:szCs w:val="18"/>
              </w:rPr>
            </w:pPr>
            <w:r>
              <w:rPr>
                <w:rFonts w:ascii="Verdana" w:hAnsi="Verdana"/>
                <w:sz w:val="18"/>
                <w:szCs w:val="18"/>
              </w:rPr>
              <w:t>（6）试述植物体内同化物的分配规律。</w:t>
            </w:r>
          </w:p>
          <w:p>
            <w:pPr>
              <w:rPr>
                <w:rFonts w:ascii="Verdana" w:hAnsi="Verdana"/>
                <w:sz w:val="18"/>
                <w:szCs w:val="18"/>
              </w:rPr>
            </w:pPr>
            <w:r>
              <w:rPr>
                <w:rFonts w:ascii="Verdana" w:hAnsi="Verdana"/>
                <w:sz w:val="18"/>
                <w:szCs w:val="18"/>
              </w:rPr>
              <w:t>（8）如何证明植物同化物长距离运输是通过韧皮部的？</w:t>
            </w:r>
          </w:p>
          <w:p>
            <w:pPr>
              <w:rPr>
                <w:rFonts w:ascii="Verdana" w:hAnsi="Verdana"/>
                <w:sz w:val="18"/>
                <w:szCs w:val="18"/>
              </w:rPr>
            </w:pPr>
            <w:r>
              <w:rPr>
                <w:rFonts w:ascii="Verdana" w:hAnsi="Verdana"/>
                <w:sz w:val="18"/>
                <w:szCs w:val="18"/>
              </w:rPr>
              <w:t>（9）简述作物产量形成的源库关系。</w:t>
            </w:r>
          </w:p>
          <w:p>
            <w:pPr>
              <w:rPr>
                <w:rFonts w:ascii="Verdana" w:hAnsi="Verdana"/>
                <w:sz w:val="18"/>
                <w:szCs w:val="18"/>
              </w:rPr>
            </w:pPr>
            <w:r>
              <w:rPr>
                <w:rFonts w:ascii="Verdana" w:hAnsi="Verdana"/>
                <w:sz w:val="18"/>
                <w:szCs w:val="18"/>
              </w:rPr>
              <w:t>（10）何谓压力流动假说?实验依据是什么?该学说还有哪些不足之处?</w:t>
            </w:r>
          </w:p>
          <w:p>
            <w:pPr>
              <w:rPr>
                <w:rFonts w:ascii="Verdana" w:hAnsi="Verdana"/>
                <w:sz w:val="18"/>
                <w:szCs w:val="18"/>
              </w:rPr>
            </w:pPr>
            <w:r>
              <w:rPr>
                <w:rFonts w:ascii="Verdana" w:hAnsi="Verdana"/>
                <w:sz w:val="18"/>
                <w:szCs w:val="18"/>
              </w:rPr>
              <w:t>（11）举出植物体内同化物被再分配再利用的几个例子。</w:t>
            </w:r>
          </w:p>
          <w:p>
            <w:pPr>
              <w:rPr>
                <w:rFonts w:ascii="Verdana" w:hAnsi="Verdana"/>
                <w:sz w:val="18"/>
                <w:szCs w:val="18"/>
              </w:rPr>
            </w:pPr>
            <w:r>
              <w:rPr>
                <w:rFonts w:ascii="Verdana" w:hAnsi="Verdana"/>
                <w:sz w:val="18"/>
                <w:szCs w:val="18"/>
              </w:rPr>
              <w:t>（12）如何理解库强在决定同化物分配中的重要性？</w:t>
            </w:r>
          </w:p>
          <w:p>
            <w:pPr>
              <w:spacing w:line="360" w:lineRule="exact"/>
              <w:rPr>
                <w:rFonts w:ascii="Verdana" w:hAnsi="Verdana" w:cs="宋体"/>
                <w:sz w:val="18"/>
                <w:szCs w:val="18"/>
              </w:rPr>
            </w:pPr>
            <w:r>
              <w:rPr>
                <w:rFonts w:ascii="Verdana" w:hAnsi="Verdana" w:cs="宋体"/>
                <w:sz w:val="18"/>
                <w:szCs w:val="18"/>
              </w:rPr>
              <w:t>考试要求：</w:t>
            </w:r>
            <w:r>
              <w:rPr>
                <w:color w:val="000000"/>
                <w:sz w:val="18"/>
                <w:szCs w:val="18"/>
              </w:rPr>
              <w:t>掌握同化物运输的途径、形式，同化物分配的规律。熟悉和理解</w:t>
            </w:r>
            <w:r>
              <w:rPr>
                <w:rFonts w:ascii="Verdana" w:hAnsi="Verdana" w:cs="宋体"/>
                <w:sz w:val="18"/>
                <w:szCs w:val="18"/>
              </w:rPr>
              <w:t xml:space="preserve">同化物运输的机理，韧皮部装载和卸出。 </w:t>
            </w:r>
          </w:p>
          <w:p>
            <w:pPr>
              <w:pStyle w:val="12"/>
              <w:spacing w:before="0" w:after="0" w:line="360" w:lineRule="exact"/>
              <w:rPr>
                <w:rFonts w:ascii="Verdana" w:hAnsi="Verdana" w:cs="Times New Roman"/>
                <w:sz w:val="18"/>
                <w:szCs w:val="18"/>
              </w:rPr>
            </w:pPr>
            <w:r>
              <w:rPr>
                <w:rFonts w:ascii="Verdana" w:hAnsi="Verdana"/>
                <w:sz w:val="18"/>
                <w:szCs w:val="18"/>
              </w:rPr>
              <w:t>（八）植物细胞的</w:t>
            </w:r>
            <w:r>
              <w:rPr>
                <w:rFonts w:ascii="Verdana" w:hAnsi="Verdana" w:cs="Times New Roman"/>
                <w:sz w:val="18"/>
                <w:szCs w:val="18"/>
              </w:rPr>
              <w:t>信号传导</w:t>
            </w:r>
          </w:p>
          <w:p>
            <w:pPr>
              <w:rPr>
                <w:rFonts w:ascii="Verdana" w:hAnsi="Verdana"/>
                <w:sz w:val="18"/>
                <w:szCs w:val="18"/>
              </w:rPr>
            </w:pPr>
            <w:r>
              <w:rPr>
                <w:rFonts w:ascii="Verdana" w:hAnsi="Verdana"/>
                <w:sz w:val="18"/>
                <w:szCs w:val="18"/>
              </w:rPr>
              <w:t>考试内容：</w:t>
            </w:r>
          </w:p>
          <w:p>
            <w:pPr>
              <w:pStyle w:val="12"/>
              <w:spacing w:before="0" w:after="0"/>
              <w:rPr>
                <w:rFonts w:ascii="Verdana" w:hAnsi="Verdana" w:cs="Times New Roman"/>
                <w:sz w:val="18"/>
                <w:szCs w:val="18"/>
              </w:rPr>
            </w:pPr>
            <w:r>
              <w:rPr>
                <w:rFonts w:ascii="Times New Roman" w:hAnsi="Times New Roman" w:cs="Times New Roman"/>
                <w:color w:val="000000"/>
                <w:sz w:val="18"/>
                <w:szCs w:val="18"/>
              </w:rPr>
              <w:t>1.</w:t>
            </w:r>
            <w:r>
              <w:rPr>
                <w:sz w:val="18"/>
                <w:szCs w:val="18"/>
              </w:rPr>
              <w:t>概念：</w:t>
            </w:r>
            <w:r>
              <w:rPr>
                <w:rFonts w:ascii="Verdana" w:hAnsi="Verdana" w:cs="Times New Roman"/>
                <w:sz w:val="18"/>
                <w:szCs w:val="18"/>
              </w:rPr>
              <w:t>信号转导   化学信号   物理信号   G蛋白   第二信使   蛋白激酶     磷酸转运器   钙调素</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（1）高等植物体内信号长距离传递的途径有哪些？</w:t>
            </w:r>
          </w:p>
          <w:p>
            <w:pPr>
              <w:rPr>
                <w:rFonts w:ascii="Verdana" w:hAnsi="Verdana"/>
                <w:sz w:val="18"/>
                <w:szCs w:val="18"/>
              </w:rPr>
            </w:pPr>
            <w:r>
              <w:rPr>
                <w:rFonts w:ascii="Verdana" w:hAnsi="Verdana"/>
                <w:sz w:val="18"/>
                <w:szCs w:val="18"/>
              </w:rPr>
              <w:t>（2）植物细胞信号传导可分为哪几个阶段？</w:t>
            </w:r>
          </w:p>
          <w:p>
            <w:pPr>
              <w:pStyle w:val="18"/>
              <w:rPr>
                <w:color w:val="000000"/>
                <w:sz w:val="18"/>
                <w:szCs w:val="18"/>
              </w:rPr>
            </w:pPr>
            <w:r>
              <w:rPr>
                <w:rFonts w:ascii="Verdana" w:hAnsi="Verdana" w:cs="宋体"/>
                <w:sz w:val="18"/>
                <w:szCs w:val="18"/>
              </w:rPr>
              <w:t>考试要求：</w:t>
            </w:r>
            <w:r>
              <w:rPr>
                <w:color w:val="000000"/>
                <w:sz w:val="18"/>
                <w:szCs w:val="18"/>
              </w:rPr>
              <w:t>掌握</w:t>
            </w:r>
            <w:r>
              <w:rPr>
                <w:rFonts w:ascii="Times New Roman" w:hAnsi="Times New Roman"/>
                <w:color w:val="000000"/>
                <w:sz w:val="18"/>
                <w:szCs w:val="18"/>
              </w:rPr>
              <w:t>植物体内的</w:t>
            </w:r>
            <w:r>
              <w:rPr>
                <w:rFonts w:ascii="Verdana" w:hAnsi="Verdana"/>
                <w:sz w:val="18"/>
                <w:szCs w:val="18"/>
              </w:rPr>
              <w:t>信号传导类型及特点</w:t>
            </w:r>
            <w:r>
              <w:rPr>
                <w:rFonts w:ascii="Times New Roman" w:hAnsi="Times New Roman"/>
                <w:color w:val="000000"/>
                <w:sz w:val="18"/>
                <w:szCs w:val="18"/>
              </w:rPr>
              <w:t>。</w:t>
            </w:r>
            <w:r>
              <w:rPr>
                <w:color w:val="000000"/>
                <w:sz w:val="18"/>
                <w:szCs w:val="18"/>
              </w:rPr>
              <w:t>熟悉和理解跨膜信号转换的机制。</w:t>
            </w:r>
          </w:p>
          <w:p>
            <w:pPr>
              <w:pStyle w:val="12"/>
              <w:spacing w:before="0" w:after="0" w:line="360" w:lineRule="exact"/>
              <w:rPr>
                <w:rFonts w:ascii="Verdana" w:hAnsi="Verdana"/>
                <w:sz w:val="18"/>
                <w:szCs w:val="18"/>
              </w:rPr>
            </w:pPr>
            <w:r>
              <w:rPr>
                <w:rFonts w:ascii="Verdana" w:hAnsi="Verdana"/>
                <w:sz w:val="18"/>
                <w:szCs w:val="18"/>
              </w:rPr>
              <w:t>（九）植物生长物质</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植物生长物质  植物激素  植物生长调节剂  极性运输  乙烯的“三重反应”   偏上生长    生长延缓剂   生长抑制剂   激素受体</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cs="宋体"/>
                <w:sz w:val="18"/>
                <w:szCs w:val="18"/>
              </w:rPr>
            </w:pPr>
            <w:r>
              <w:rPr>
                <w:rFonts w:ascii="Verdana" w:hAnsi="Verdana"/>
                <w:sz w:val="18"/>
                <w:szCs w:val="18"/>
              </w:rPr>
              <w:t>（1）</w:t>
            </w:r>
            <w:r>
              <w:rPr>
                <w:rFonts w:ascii="Verdana" w:hAnsi="Verdana" w:cs="宋体"/>
                <w:sz w:val="18"/>
                <w:szCs w:val="18"/>
              </w:rPr>
              <w:t>简述生长素促进细胞生长的机理？</w:t>
            </w:r>
          </w:p>
          <w:p>
            <w:pPr>
              <w:ind w:left="180" w:hanging="180"/>
              <w:rPr>
                <w:rFonts w:ascii="Verdana" w:hAnsi="Verdana" w:cs="宋体"/>
                <w:sz w:val="18"/>
                <w:szCs w:val="18"/>
              </w:rPr>
            </w:pPr>
            <w:r>
              <w:rPr>
                <w:rFonts w:ascii="Verdana" w:hAnsi="Verdana"/>
                <w:sz w:val="18"/>
                <w:szCs w:val="18"/>
              </w:rPr>
              <w:t>（2）</w:t>
            </w:r>
            <w:r>
              <w:rPr>
                <w:rFonts w:ascii="Verdana" w:hAnsi="Verdana" w:cs="宋体"/>
                <w:sz w:val="18"/>
                <w:szCs w:val="18"/>
              </w:rPr>
              <w:t>将植株连根拔出平放于潮湿的地面，一定时间后发现，根总是向下弯曲生长，而茎则总是向上弯曲生长，试解释之？</w:t>
            </w:r>
          </w:p>
          <w:p>
            <w:pPr>
              <w:ind w:left="180" w:hanging="180"/>
              <w:rPr>
                <w:rFonts w:ascii="Verdana" w:hAnsi="Verdana" w:cs="宋体"/>
                <w:sz w:val="18"/>
                <w:szCs w:val="18"/>
              </w:rPr>
            </w:pPr>
            <w:r>
              <w:rPr>
                <w:rFonts w:ascii="Verdana" w:hAnsi="Verdana"/>
                <w:sz w:val="18"/>
                <w:szCs w:val="18"/>
              </w:rPr>
              <w:t>（3）</w:t>
            </w:r>
            <w:r>
              <w:rPr>
                <w:rFonts w:ascii="Verdana" w:hAnsi="Verdana" w:cs="宋体"/>
                <w:sz w:val="18"/>
                <w:szCs w:val="18"/>
              </w:rPr>
              <w:t xml:space="preserve">尽管吲哚乙酸是植物的天然生长素，但为什么在农业生产上一般不用吲哚乙酸而用其它人工合成的生长素类药剂代替？ </w:t>
            </w:r>
          </w:p>
          <w:p>
            <w:pPr>
              <w:rPr>
                <w:rFonts w:ascii="Verdana" w:hAnsi="Verdana" w:cs="宋体"/>
                <w:sz w:val="18"/>
                <w:szCs w:val="18"/>
              </w:rPr>
            </w:pPr>
            <w:r>
              <w:rPr>
                <w:rFonts w:ascii="Verdana" w:hAnsi="Verdana"/>
                <w:sz w:val="18"/>
                <w:szCs w:val="18"/>
              </w:rPr>
              <w:t>（4）</w:t>
            </w:r>
            <w:r>
              <w:rPr>
                <w:rFonts w:ascii="Verdana" w:hAnsi="Verdana" w:cs="宋体"/>
                <w:sz w:val="18"/>
                <w:szCs w:val="18"/>
              </w:rPr>
              <w:t>为什么用生长素、赤霉素或细胞分裂素处理可获得无籽果实？</w:t>
            </w:r>
          </w:p>
          <w:p>
            <w:pPr>
              <w:rPr>
                <w:rFonts w:ascii="Verdana" w:hAnsi="Verdana" w:cs="宋体"/>
                <w:sz w:val="18"/>
                <w:szCs w:val="18"/>
              </w:rPr>
            </w:pPr>
            <w:r>
              <w:rPr>
                <w:rFonts w:ascii="Verdana" w:hAnsi="Verdana"/>
                <w:sz w:val="18"/>
                <w:szCs w:val="18"/>
              </w:rPr>
              <w:t>（5）</w:t>
            </w:r>
            <w:r>
              <w:rPr>
                <w:rFonts w:ascii="Verdana" w:hAnsi="Verdana" w:cs="宋体"/>
                <w:sz w:val="18"/>
                <w:szCs w:val="18"/>
              </w:rPr>
              <w:t>细胞分裂素为什么能延缓叶片衰老？</w:t>
            </w:r>
          </w:p>
          <w:p>
            <w:pPr>
              <w:rPr>
                <w:rFonts w:ascii="Verdana" w:hAnsi="Verdana" w:cs="宋体"/>
                <w:sz w:val="18"/>
                <w:szCs w:val="18"/>
              </w:rPr>
            </w:pPr>
            <w:r>
              <w:rPr>
                <w:rFonts w:ascii="Verdana" w:hAnsi="Verdana"/>
                <w:sz w:val="18"/>
                <w:szCs w:val="18"/>
              </w:rPr>
              <w:t>（6）</w:t>
            </w:r>
            <w:r>
              <w:rPr>
                <w:rFonts w:ascii="Verdana" w:hAnsi="Verdana" w:cs="宋体"/>
                <w:sz w:val="18"/>
                <w:szCs w:val="18"/>
              </w:rPr>
              <w:t>生长抑制剂和生长延缓剂在抑制生长的作用方式上有何不同？</w:t>
            </w:r>
          </w:p>
          <w:p>
            <w:pPr>
              <w:rPr>
                <w:rFonts w:ascii="Verdana" w:hAnsi="Verdana" w:cs="宋体"/>
                <w:sz w:val="18"/>
                <w:szCs w:val="18"/>
              </w:rPr>
            </w:pPr>
            <w:r>
              <w:rPr>
                <w:rFonts w:ascii="Verdana" w:hAnsi="Verdana"/>
                <w:sz w:val="18"/>
                <w:szCs w:val="18"/>
              </w:rPr>
              <w:t>（7）</w:t>
            </w:r>
            <w:r>
              <w:rPr>
                <w:rFonts w:ascii="Verdana" w:hAnsi="Verdana" w:cs="宋体"/>
                <w:sz w:val="18"/>
                <w:szCs w:val="18"/>
              </w:rPr>
              <w:t>举例说明细胞分裂素是在植物根尖合成的？</w:t>
            </w:r>
          </w:p>
          <w:p>
            <w:pPr>
              <w:rPr>
                <w:rFonts w:ascii="Verdana" w:hAnsi="Verdana" w:cs="宋体"/>
                <w:sz w:val="18"/>
                <w:szCs w:val="18"/>
              </w:rPr>
            </w:pPr>
            <w:r>
              <w:rPr>
                <w:rFonts w:ascii="Verdana" w:hAnsi="Verdana"/>
                <w:sz w:val="18"/>
                <w:szCs w:val="18"/>
              </w:rPr>
              <w:t>（8）</w:t>
            </w:r>
            <w:r>
              <w:rPr>
                <w:rFonts w:ascii="Verdana" w:hAnsi="Verdana" w:cs="宋体"/>
                <w:sz w:val="18"/>
                <w:szCs w:val="18"/>
              </w:rPr>
              <w:t>IAA、GA、CTK生理效应有什么异同？ABA、ETH又有哪些异同？</w:t>
            </w:r>
          </w:p>
          <w:p>
            <w:pPr>
              <w:ind w:left="180" w:hanging="180"/>
              <w:rPr>
                <w:rFonts w:ascii="Verdana" w:hAnsi="Verdana" w:cs="宋体"/>
                <w:sz w:val="18"/>
                <w:szCs w:val="18"/>
              </w:rPr>
            </w:pPr>
            <w:r>
              <w:rPr>
                <w:rFonts w:ascii="Verdana" w:hAnsi="Verdana"/>
                <w:sz w:val="18"/>
                <w:szCs w:val="18"/>
              </w:rPr>
              <w:t>（9）</w:t>
            </w:r>
            <w:r>
              <w:rPr>
                <w:rFonts w:ascii="Verdana" w:hAnsi="Verdana" w:cs="宋体"/>
                <w:sz w:val="18"/>
                <w:szCs w:val="18"/>
              </w:rPr>
              <w:t>除五大类激素外，植物体内还含有哪些能显著调节植物生长发育的有活性的物质？它们有哪些主要生理效应？</w:t>
            </w:r>
          </w:p>
          <w:p>
            <w:pPr>
              <w:rPr>
                <w:rFonts w:ascii="Verdana" w:hAnsi="Verdana" w:cs="宋体"/>
                <w:sz w:val="18"/>
                <w:szCs w:val="18"/>
              </w:rPr>
            </w:pPr>
            <w:r>
              <w:rPr>
                <w:rFonts w:ascii="Verdana" w:hAnsi="Verdana"/>
                <w:sz w:val="18"/>
                <w:szCs w:val="18"/>
              </w:rPr>
              <w:t>（10）</w:t>
            </w:r>
            <w:r>
              <w:rPr>
                <w:rFonts w:ascii="Verdana" w:hAnsi="Verdana" w:cs="宋体"/>
                <w:sz w:val="18"/>
                <w:szCs w:val="18"/>
              </w:rPr>
              <w:t>农业上常用的生长调节剂有哪些？在作物生产上有哪些应用？</w:t>
            </w:r>
          </w:p>
          <w:p>
            <w:pPr>
              <w:ind w:left="233" w:hanging="180"/>
              <w:rPr>
                <w:rFonts w:ascii="Verdana" w:hAnsi="Verdana" w:cs="宋体"/>
                <w:sz w:val="18"/>
                <w:szCs w:val="18"/>
              </w:rPr>
            </w:pPr>
            <w:r>
              <w:rPr>
                <w:rFonts w:ascii="Verdana" w:hAnsi="Verdana"/>
                <w:sz w:val="18"/>
                <w:szCs w:val="18"/>
              </w:rPr>
              <w:t>（11）</w:t>
            </w:r>
            <w:r>
              <w:rPr>
                <w:rFonts w:ascii="Verdana" w:hAnsi="Verdana" w:cs="宋体"/>
                <w:sz w:val="18"/>
                <w:szCs w:val="18"/>
              </w:rPr>
              <w:t>在调控植物的生长发育方面，五大类植物激素之间有哪些方面表现出增效作用或颉颃作用？</w:t>
            </w:r>
          </w:p>
          <w:p>
            <w:pPr>
              <w:rPr>
                <w:rFonts w:ascii="Verdana" w:hAnsi="Verdana" w:cs="宋体"/>
                <w:sz w:val="18"/>
                <w:szCs w:val="18"/>
              </w:rPr>
            </w:pPr>
            <w:r>
              <w:rPr>
                <w:rFonts w:ascii="Verdana" w:hAnsi="Verdana"/>
                <w:sz w:val="18"/>
                <w:szCs w:val="18"/>
              </w:rPr>
              <w:t>（12）</w:t>
            </w:r>
            <w:r>
              <w:rPr>
                <w:rFonts w:ascii="Verdana" w:hAnsi="Verdana" w:cs="宋体"/>
                <w:sz w:val="18"/>
                <w:szCs w:val="18"/>
              </w:rPr>
              <w:t>如何用生物测试法来鉴别生长素、赤霉素与细胞分裂素？怎样鉴别脱落酸和乙烯？</w:t>
            </w:r>
          </w:p>
          <w:p>
            <w:pPr>
              <w:rPr>
                <w:rFonts w:ascii="Verdana" w:hAnsi="Verdana" w:cs="宋体"/>
                <w:sz w:val="18"/>
                <w:szCs w:val="18"/>
              </w:rPr>
            </w:pPr>
            <w:r>
              <w:rPr>
                <w:rFonts w:ascii="Verdana" w:hAnsi="Verdana"/>
                <w:sz w:val="18"/>
                <w:szCs w:val="18"/>
              </w:rPr>
              <w:t>（13）</w:t>
            </w:r>
            <w:r>
              <w:rPr>
                <w:rFonts w:ascii="Verdana" w:hAnsi="Verdana" w:cs="宋体"/>
                <w:sz w:val="18"/>
                <w:szCs w:val="18"/>
              </w:rPr>
              <w:t>乙烯是如何促进果实成熟的？</w:t>
            </w:r>
          </w:p>
          <w:p>
            <w:pPr>
              <w:spacing w:line="360" w:lineRule="exact"/>
              <w:rPr>
                <w:color w:val="000000"/>
                <w:sz w:val="18"/>
                <w:szCs w:val="18"/>
              </w:rPr>
            </w:pPr>
            <w:r>
              <w:rPr>
                <w:rFonts w:ascii="Verdana" w:hAnsi="Verdana" w:cs="宋体"/>
                <w:sz w:val="18"/>
                <w:szCs w:val="18"/>
              </w:rPr>
              <w:t>考试要求：</w:t>
            </w:r>
            <w:r>
              <w:rPr>
                <w:color w:val="000000"/>
                <w:sz w:val="18"/>
                <w:szCs w:val="18"/>
              </w:rPr>
              <w:t>掌握五大类天然激素的生理作用及其在生产实践中的应用。熟悉和理解激素间的相互作用及植物激素的作用机理。</w:t>
            </w:r>
          </w:p>
          <w:p>
            <w:pPr>
              <w:pStyle w:val="12"/>
              <w:spacing w:before="0" w:after="0" w:line="360" w:lineRule="exact"/>
              <w:rPr>
                <w:rFonts w:ascii="Verdana" w:hAnsi="Verdana"/>
                <w:sz w:val="18"/>
                <w:szCs w:val="18"/>
              </w:rPr>
            </w:pPr>
            <w:r>
              <w:rPr>
                <w:rFonts w:ascii="Verdana" w:hAnsi="Verdana"/>
                <w:sz w:val="18"/>
                <w:szCs w:val="18"/>
              </w:rPr>
              <w:t>（十）植物的光形态建成与运动</w:t>
            </w:r>
          </w:p>
          <w:p>
            <w:pPr>
              <w:rPr>
                <w:rFonts w:ascii="Verdana" w:hAnsi="Verdana"/>
                <w:sz w:val="18"/>
                <w:szCs w:val="18"/>
              </w:rPr>
            </w:pPr>
            <w:r>
              <w:rPr>
                <w:rFonts w:ascii="Verdana" w:hAnsi="Verdana"/>
                <w:sz w:val="18"/>
                <w:szCs w:val="18"/>
              </w:rPr>
              <w:t>考试内容：</w:t>
            </w:r>
          </w:p>
          <w:p>
            <w:pPr>
              <w:rPr>
                <w:rFonts w:ascii="Verdana" w:hAnsi="Verdana" w:cs="宋体"/>
                <w:sz w:val="18"/>
                <w:szCs w:val="18"/>
              </w:rPr>
            </w:pPr>
            <w:r>
              <w:rPr>
                <w:color w:val="000000"/>
                <w:sz w:val="18"/>
                <w:szCs w:val="18"/>
              </w:rPr>
              <w:t>1.</w:t>
            </w:r>
            <w:r>
              <w:rPr>
                <w:sz w:val="18"/>
                <w:szCs w:val="18"/>
              </w:rPr>
              <w:t>概念：</w:t>
            </w:r>
            <w:r>
              <w:rPr>
                <w:rFonts w:ascii="Verdana" w:hAnsi="Verdana" w:cs="宋体"/>
                <w:sz w:val="18"/>
                <w:szCs w:val="18"/>
              </w:rPr>
              <w:t>光形态建成   光受体  蓝光受体   向性运动  平衡石   感性运动    向光性  　向重性  向化性  向触性  生物钟</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（1）植物的受光体有哪几种？有哪些共同特点？</w:t>
            </w:r>
          </w:p>
          <w:p>
            <w:pPr>
              <w:ind w:left="180" w:hanging="180"/>
              <w:rPr>
                <w:rFonts w:ascii="Verdana" w:hAnsi="Verdana" w:cs="宋体"/>
                <w:sz w:val="18"/>
                <w:szCs w:val="18"/>
              </w:rPr>
            </w:pPr>
            <w:r>
              <w:rPr>
                <w:rFonts w:ascii="Verdana" w:hAnsi="Verdana"/>
                <w:sz w:val="18"/>
                <w:szCs w:val="18"/>
              </w:rPr>
              <w:t>（2）</w:t>
            </w:r>
            <w:r>
              <w:rPr>
                <w:rFonts w:ascii="Verdana" w:hAnsi="Verdana" w:cs="宋体"/>
                <w:sz w:val="18"/>
                <w:szCs w:val="18"/>
              </w:rPr>
              <w:t>如何判断一个生理过程是否与光敏色素有关？</w:t>
            </w:r>
          </w:p>
          <w:p>
            <w:pPr>
              <w:ind w:left="180" w:hanging="180"/>
              <w:rPr>
                <w:rFonts w:ascii="Verdana" w:hAnsi="Verdana"/>
                <w:sz w:val="18"/>
                <w:szCs w:val="18"/>
              </w:rPr>
            </w:pPr>
            <w:r>
              <w:rPr>
                <w:rFonts w:ascii="Verdana" w:hAnsi="Verdana"/>
                <w:sz w:val="18"/>
                <w:szCs w:val="18"/>
              </w:rPr>
              <w:t>（3）举例说明光敏色素的生理作用。</w:t>
            </w:r>
          </w:p>
          <w:p>
            <w:pPr>
              <w:rPr>
                <w:rFonts w:ascii="Verdana" w:hAnsi="Verdana" w:cs="宋体"/>
                <w:sz w:val="18"/>
                <w:szCs w:val="18"/>
              </w:rPr>
            </w:pPr>
            <w:r>
              <w:rPr>
                <w:rFonts w:ascii="Verdana" w:hAnsi="Verdana"/>
                <w:sz w:val="18"/>
                <w:szCs w:val="18"/>
              </w:rPr>
              <w:t>（4）光如何对植物的生长发育发生作用</w:t>
            </w:r>
            <w:r>
              <w:rPr>
                <w:rFonts w:ascii="Verdana" w:hAnsi="Verdana" w:cs="宋体"/>
                <w:sz w:val="18"/>
                <w:szCs w:val="18"/>
              </w:rPr>
              <w:t>？</w:t>
            </w:r>
          </w:p>
          <w:p>
            <w:pPr>
              <w:rPr>
                <w:rFonts w:ascii="Verdana" w:hAnsi="Verdana" w:cs="宋体"/>
                <w:sz w:val="18"/>
                <w:szCs w:val="18"/>
              </w:rPr>
            </w:pPr>
            <w:r>
              <w:rPr>
                <w:rFonts w:ascii="Verdana" w:hAnsi="Verdana"/>
                <w:sz w:val="18"/>
                <w:szCs w:val="18"/>
              </w:rPr>
              <w:t>（5）</w:t>
            </w:r>
            <w:r>
              <w:rPr>
                <w:rFonts w:ascii="Verdana" w:hAnsi="Verdana" w:cs="宋体"/>
                <w:sz w:val="18"/>
                <w:szCs w:val="18"/>
              </w:rPr>
              <w:t>试述植物向光性和根向重性运动的机理。</w:t>
            </w:r>
          </w:p>
          <w:p>
            <w:pPr>
              <w:rPr>
                <w:rFonts w:ascii="Verdana" w:hAnsi="Verdana" w:cs="宋体"/>
                <w:sz w:val="18"/>
                <w:szCs w:val="18"/>
              </w:rPr>
            </w:pPr>
            <w:r>
              <w:rPr>
                <w:rFonts w:ascii="Verdana" w:hAnsi="Verdana"/>
                <w:sz w:val="18"/>
                <w:szCs w:val="18"/>
              </w:rPr>
              <w:t>（6）试述植物</w:t>
            </w:r>
            <w:r>
              <w:rPr>
                <w:rFonts w:ascii="Verdana" w:hAnsi="Verdana" w:cs="宋体"/>
                <w:sz w:val="18"/>
                <w:szCs w:val="18"/>
              </w:rPr>
              <w:t>生物钟的特性。</w:t>
            </w:r>
          </w:p>
          <w:p>
            <w:pPr>
              <w:spacing w:line="360" w:lineRule="exact"/>
              <w:rPr>
                <w:color w:val="000000"/>
                <w:sz w:val="18"/>
                <w:szCs w:val="18"/>
              </w:rPr>
            </w:pPr>
            <w:r>
              <w:rPr>
                <w:rFonts w:ascii="Verdana" w:hAnsi="Verdana" w:cs="宋体"/>
                <w:sz w:val="18"/>
                <w:szCs w:val="18"/>
              </w:rPr>
              <w:t>考试要求：</w:t>
            </w:r>
            <w:r>
              <w:rPr>
                <w:color w:val="000000"/>
                <w:sz w:val="18"/>
                <w:szCs w:val="18"/>
              </w:rPr>
              <w:t>掌握光形态建成的作用机理，光敏素在植物运动与成花诱导中的作用。</w:t>
            </w:r>
          </w:p>
          <w:p>
            <w:pPr>
              <w:pStyle w:val="18"/>
              <w:rPr>
                <w:rFonts w:ascii="Verdana" w:hAnsi="Verdana" w:cs="宋体"/>
                <w:sz w:val="18"/>
                <w:szCs w:val="18"/>
              </w:rPr>
            </w:pPr>
            <w:r>
              <w:rPr>
                <w:rFonts w:ascii="Verdana" w:hAnsi="Verdana"/>
                <w:sz w:val="18"/>
                <w:szCs w:val="18"/>
              </w:rPr>
              <w:t>（十一）</w:t>
            </w:r>
            <w:r>
              <w:rPr>
                <w:rFonts w:ascii="Verdana" w:hAnsi="Verdana" w:cs="宋体"/>
                <w:sz w:val="18"/>
                <w:szCs w:val="18"/>
              </w:rPr>
              <w:t>植物的生长生理：</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 xml:space="preserve">生长   分化   发育   根冠比   温周期现象   顶端优势  　协调最适温度   细胞全能性   外植体  　 脱分化   再分化   生长大周期      极性 　组织培养　生长相关性   顶端优势   </w:t>
            </w:r>
          </w:p>
          <w:p>
            <w:pPr>
              <w:pStyle w:val="12"/>
              <w:spacing w:before="0" w:after="0" w:line="360" w:lineRule="exact"/>
              <w:rPr>
                <w:rFonts w:ascii="Verdana" w:hAnsi="Verdana"/>
                <w:sz w:val="18"/>
                <w:szCs w:val="18"/>
              </w:rPr>
            </w:pPr>
            <w:r>
              <w:rPr>
                <w:rFonts w:ascii="Verdana" w:hAnsi="Verdana"/>
                <w:sz w:val="18"/>
                <w:szCs w:val="18"/>
              </w:rPr>
              <w:t>2. 理解和应用：</w:t>
            </w:r>
          </w:p>
          <w:p>
            <w:pPr>
              <w:rPr>
                <w:rFonts w:ascii="Verdana" w:hAnsi="Verdana"/>
                <w:sz w:val="18"/>
                <w:szCs w:val="18"/>
              </w:rPr>
            </w:pPr>
            <w:r>
              <w:rPr>
                <w:rFonts w:ascii="Verdana" w:hAnsi="Verdana"/>
                <w:sz w:val="18"/>
                <w:szCs w:val="18"/>
              </w:rPr>
              <w:t>（1）生长、分化和发育三者之间有何区别和联系？</w:t>
            </w:r>
          </w:p>
          <w:p>
            <w:pPr>
              <w:ind w:left="180" w:hanging="180"/>
              <w:rPr>
                <w:rFonts w:ascii="Verdana" w:hAnsi="Verdana"/>
                <w:sz w:val="18"/>
                <w:szCs w:val="18"/>
              </w:rPr>
            </w:pPr>
            <w:r>
              <w:rPr>
                <w:rFonts w:ascii="Verdana" w:hAnsi="Verdana"/>
                <w:sz w:val="18"/>
                <w:szCs w:val="18"/>
              </w:rPr>
              <w:t>（2）试述植物程序性死亡的概念、特征和功能。</w:t>
            </w:r>
          </w:p>
          <w:p>
            <w:pPr>
              <w:ind w:left="180" w:hanging="180"/>
              <w:rPr>
                <w:rFonts w:ascii="Verdana" w:hAnsi="Verdana" w:cs="宋体"/>
                <w:sz w:val="18"/>
                <w:szCs w:val="18"/>
              </w:rPr>
            </w:pPr>
            <w:r>
              <w:rPr>
                <w:rFonts w:ascii="Verdana" w:hAnsi="Verdana"/>
                <w:sz w:val="18"/>
                <w:szCs w:val="18"/>
              </w:rPr>
              <w:t>（3）TTC染色法检查种子生活力的原理是什么?</w:t>
            </w:r>
            <w:r>
              <w:rPr>
                <w:rFonts w:ascii="Verdana" w:hAnsi="Verdana" w:cs="宋体"/>
                <w:sz w:val="18"/>
                <w:szCs w:val="18"/>
              </w:rPr>
              <w:t xml:space="preserve"> </w:t>
            </w:r>
          </w:p>
          <w:p>
            <w:pPr>
              <w:rPr>
                <w:rFonts w:ascii="Verdana" w:hAnsi="Verdana"/>
                <w:sz w:val="18"/>
                <w:szCs w:val="18"/>
              </w:rPr>
            </w:pPr>
            <w:r>
              <w:rPr>
                <w:rFonts w:ascii="Verdana" w:hAnsi="Verdana"/>
                <w:sz w:val="18"/>
                <w:szCs w:val="18"/>
              </w:rPr>
              <w:t>（4）简述根和地上部分生长的相关性。在生产上如何调节植物的根冠比?</w:t>
            </w:r>
          </w:p>
          <w:p>
            <w:pPr>
              <w:rPr>
                <w:rFonts w:ascii="Verdana" w:hAnsi="Verdana" w:cs="宋体"/>
                <w:sz w:val="18"/>
                <w:szCs w:val="18"/>
              </w:rPr>
            </w:pPr>
            <w:r>
              <w:rPr>
                <w:rFonts w:ascii="Verdana" w:hAnsi="Verdana"/>
                <w:sz w:val="18"/>
                <w:szCs w:val="18"/>
              </w:rPr>
              <w:t>（5）高山上的树木为什么比平地生长的矮小?</w:t>
            </w:r>
            <w:r>
              <w:rPr>
                <w:rFonts w:ascii="Verdana" w:hAnsi="Verdana" w:cs="宋体"/>
                <w:sz w:val="18"/>
                <w:szCs w:val="18"/>
              </w:rPr>
              <w:t xml:space="preserve"> </w:t>
            </w:r>
          </w:p>
          <w:p>
            <w:pPr>
              <w:rPr>
                <w:rFonts w:ascii="Verdana" w:hAnsi="Verdana" w:cs="宋体"/>
                <w:sz w:val="18"/>
                <w:szCs w:val="18"/>
              </w:rPr>
            </w:pPr>
            <w:r>
              <w:rPr>
                <w:rFonts w:ascii="Verdana" w:hAnsi="Verdana"/>
                <w:sz w:val="18"/>
                <w:szCs w:val="18"/>
              </w:rPr>
              <w:t>（6）简述植物营养生长和生殖生长的相关性表现在哪些方面？如何协调以达到栽培上的目的？</w:t>
            </w:r>
            <w:r>
              <w:rPr>
                <w:rFonts w:ascii="Verdana" w:hAnsi="Verdana" w:cs="宋体"/>
                <w:sz w:val="18"/>
                <w:szCs w:val="18"/>
              </w:rPr>
              <w:t xml:space="preserve"> </w:t>
            </w:r>
          </w:p>
          <w:p>
            <w:pPr>
              <w:ind w:left="180" w:hanging="180"/>
              <w:rPr>
                <w:rFonts w:ascii="Verdana" w:hAnsi="Verdana"/>
                <w:sz w:val="18"/>
                <w:szCs w:val="18"/>
              </w:rPr>
            </w:pPr>
            <w:r>
              <w:rPr>
                <w:rFonts w:ascii="Verdana" w:hAnsi="Verdana"/>
                <w:sz w:val="18"/>
                <w:szCs w:val="18"/>
              </w:rPr>
              <w:t>（7） 试述光对植物生长的直接作用和间接作用。</w:t>
            </w:r>
          </w:p>
          <w:p>
            <w:pPr>
              <w:rPr>
                <w:rFonts w:ascii="Verdana" w:hAnsi="Verdana"/>
                <w:sz w:val="18"/>
                <w:szCs w:val="18"/>
              </w:rPr>
            </w:pPr>
            <w:r>
              <w:rPr>
                <w:rFonts w:ascii="Verdana" w:hAnsi="Verdana"/>
                <w:sz w:val="18"/>
                <w:szCs w:val="18"/>
              </w:rPr>
              <w:t>（8）产生顶端优势的可能原因是什么？举出实践中利用或抑制顶端优势的2--3个例子。</w:t>
            </w:r>
          </w:p>
          <w:p>
            <w:pPr>
              <w:rPr>
                <w:rFonts w:ascii="Verdana" w:hAnsi="Verdana"/>
                <w:sz w:val="18"/>
                <w:szCs w:val="18"/>
              </w:rPr>
            </w:pPr>
            <w:r>
              <w:rPr>
                <w:rFonts w:ascii="Verdana" w:hAnsi="Verdana"/>
                <w:sz w:val="18"/>
                <w:szCs w:val="18"/>
              </w:rPr>
              <w:t>（9）组织培养的原理和特点。</w:t>
            </w:r>
          </w:p>
          <w:p>
            <w:pPr>
              <w:spacing w:line="360" w:lineRule="exact"/>
              <w:rPr>
                <w:color w:val="000000"/>
                <w:sz w:val="18"/>
                <w:szCs w:val="18"/>
              </w:rPr>
            </w:pPr>
            <w:r>
              <w:rPr>
                <w:rFonts w:ascii="Verdana" w:hAnsi="Verdana" w:cs="宋体"/>
                <w:sz w:val="18"/>
                <w:szCs w:val="18"/>
              </w:rPr>
              <w:t>考试要求：</w:t>
            </w:r>
            <w:r>
              <w:rPr>
                <w:color w:val="000000"/>
                <w:sz w:val="18"/>
                <w:szCs w:val="18"/>
              </w:rPr>
              <w:t>掌握植物生长、分化和发育的概念，植物生长的周期性，植物生长的相关性。</w:t>
            </w:r>
          </w:p>
          <w:p>
            <w:pPr>
              <w:spacing w:line="360" w:lineRule="exact"/>
              <w:rPr>
                <w:rFonts w:ascii="Verdana" w:hAnsi="Verdana"/>
                <w:sz w:val="18"/>
                <w:szCs w:val="18"/>
              </w:rPr>
            </w:pPr>
            <w:r>
              <w:rPr>
                <w:rFonts w:ascii="Verdana" w:hAnsi="Verdana"/>
                <w:sz w:val="18"/>
                <w:szCs w:val="18"/>
              </w:rPr>
              <w:t>（十二）植物的成花生理</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 xml:space="preserve">幼年期   花熟状态   春化作用   春化处理   去春化作用   光周期   光周期现象   长日植物   短日植物   日中性植物   中日性植物   双重日长植物   长-短日植物   短-长日植物   两极光周期植物    临界日长   临界暗期   光周期诱导   成花素       </w:t>
            </w:r>
          </w:p>
          <w:p>
            <w:pPr>
              <w:rPr>
                <w:rFonts w:ascii="Verdana" w:hAnsi="Verdana"/>
                <w:sz w:val="18"/>
                <w:szCs w:val="18"/>
              </w:rPr>
            </w:pPr>
            <w:r>
              <w:rPr>
                <w:rFonts w:ascii="Verdana" w:hAnsi="Verdana"/>
                <w:sz w:val="18"/>
                <w:szCs w:val="18"/>
              </w:rPr>
              <w:t xml:space="preserve"> 2. 理解和应用：</w:t>
            </w:r>
          </w:p>
          <w:p>
            <w:pPr>
              <w:ind w:left="180" w:hanging="180"/>
              <w:rPr>
                <w:rFonts w:ascii="Verdana" w:hAnsi="Verdana"/>
                <w:sz w:val="18"/>
                <w:szCs w:val="18"/>
              </w:rPr>
            </w:pPr>
            <w:r>
              <w:rPr>
                <w:rFonts w:ascii="Verdana" w:hAnsi="Verdana"/>
                <w:sz w:val="18"/>
                <w:szCs w:val="18"/>
              </w:rPr>
              <w:t>（1）植物通过春化需要哪些外界条件？用实验证明茎尖生长点是感受低温刺激的部位。</w:t>
            </w:r>
          </w:p>
          <w:p>
            <w:pPr>
              <w:ind w:left="180" w:hanging="180"/>
              <w:rPr>
                <w:rFonts w:ascii="Verdana" w:hAnsi="Verdana"/>
                <w:sz w:val="18"/>
                <w:szCs w:val="18"/>
              </w:rPr>
            </w:pPr>
            <w:r>
              <w:rPr>
                <w:rFonts w:ascii="Verdana" w:hAnsi="Verdana"/>
                <w:sz w:val="18"/>
                <w:szCs w:val="18"/>
              </w:rPr>
              <w:t>（2）赤霉素与春化作用有何关系？</w:t>
            </w:r>
          </w:p>
          <w:p>
            <w:pPr>
              <w:ind w:left="180" w:hanging="180"/>
              <w:rPr>
                <w:rFonts w:ascii="Verdana" w:hAnsi="Verdana" w:cs="宋体"/>
                <w:sz w:val="18"/>
                <w:szCs w:val="18"/>
              </w:rPr>
            </w:pPr>
            <w:r>
              <w:rPr>
                <w:rFonts w:ascii="Verdana" w:hAnsi="Verdana"/>
                <w:sz w:val="18"/>
                <w:szCs w:val="18"/>
              </w:rPr>
              <w:t>（3）春化作用在农业生产实践中有何应用价值？</w:t>
            </w:r>
            <w:r>
              <w:rPr>
                <w:rFonts w:ascii="Verdana" w:hAnsi="Verdana" w:cs="宋体"/>
                <w:sz w:val="18"/>
                <w:szCs w:val="18"/>
              </w:rPr>
              <w:t xml:space="preserve"> </w:t>
            </w:r>
          </w:p>
          <w:p>
            <w:pPr>
              <w:rPr>
                <w:rFonts w:ascii="Verdana" w:hAnsi="Verdana" w:cs="宋体"/>
                <w:sz w:val="18"/>
                <w:szCs w:val="18"/>
              </w:rPr>
            </w:pPr>
            <w:r>
              <w:rPr>
                <w:rFonts w:ascii="Verdana" w:hAnsi="Verdana"/>
                <w:sz w:val="18"/>
                <w:szCs w:val="18"/>
              </w:rPr>
              <w:t>（4）什么是光周期现象？举例说明植物的主要光周期类型。</w:t>
            </w:r>
            <w:r>
              <w:rPr>
                <w:rFonts w:ascii="Verdana" w:hAnsi="Verdana" w:cs="宋体"/>
                <w:sz w:val="18"/>
                <w:szCs w:val="18"/>
              </w:rPr>
              <w:t xml:space="preserve"> </w:t>
            </w:r>
          </w:p>
          <w:p>
            <w:pPr>
              <w:rPr>
                <w:rFonts w:ascii="Verdana" w:hAnsi="Verdana" w:cs="宋体"/>
                <w:sz w:val="18"/>
                <w:szCs w:val="18"/>
              </w:rPr>
            </w:pPr>
            <w:r>
              <w:rPr>
                <w:rFonts w:ascii="Verdana" w:hAnsi="Verdana"/>
                <w:sz w:val="18"/>
                <w:szCs w:val="18"/>
              </w:rPr>
              <w:t>（5）用实验证明植物感受光周期的部位，并证明植物可以通过某种物质来传递光周期刺激。</w:t>
            </w:r>
            <w:r>
              <w:rPr>
                <w:rFonts w:ascii="Verdana" w:hAnsi="Verdana" w:cs="宋体"/>
                <w:sz w:val="18"/>
                <w:szCs w:val="18"/>
              </w:rPr>
              <w:t xml:space="preserve"> </w:t>
            </w:r>
          </w:p>
          <w:p>
            <w:pPr>
              <w:ind w:left="180" w:hanging="180"/>
              <w:rPr>
                <w:rFonts w:ascii="Verdana" w:hAnsi="Verdana"/>
                <w:sz w:val="18"/>
                <w:szCs w:val="18"/>
              </w:rPr>
            </w:pPr>
            <w:r>
              <w:rPr>
                <w:rFonts w:ascii="Verdana" w:hAnsi="Verdana"/>
                <w:sz w:val="18"/>
                <w:szCs w:val="18"/>
              </w:rPr>
              <w:t xml:space="preserve">（6）如果你发现一种尚未确定光周期特性的新植物种，怎么确定它是短日植物、长日植物或日中性植物？ </w:t>
            </w:r>
          </w:p>
          <w:p>
            <w:pPr>
              <w:rPr>
                <w:rFonts w:ascii="Verdana" w:hAnsi="Verdana"/>
                <w:sz w:val="18"/>
                <w:szCs w:val="18"/>
              </w:rPr>
            </w:pPr>
            <w:r>
              <w:rPr>
                <w:rFonts w:ascii="Verdana" w:hAnsi="Verdana"/>
                <w:sz w:val="18"/>
                <w:szCs w:val="18"/>
              </w:rPr>
              <w:t>（7）试述光敏色素与植物花诱导的关系。</w:t>
            </w:r>
          </w:p>
          <w:p>
            <w:pPr>
              <w:rPr>
                <w:rFonts w:ascii="Verdana" w:hAnsi="Verdana"/>
                <w:sz w:val="18"/>
                <w:szCs w:val="18"/>
              </w:rPr>
            </w:pPr>
            <w:r>
              <w:rPr>
                <w:rFonts w:ascii="Verdana" w:hAnsi="Verdana"/>
                <w:sz w:val="18"/>
                <w:szCs w:val="18"/>
              </w:rPr>
              <w:t>（8）用实验说明暗期和光期在植物的成花诱导中的作用。</w:t>
            </w:r>
          </w:p>
          <w:p>
            <w:pPr>
              <w:rPr>
                <w:rFonts w:ascii="Verdana" w:hAnsi="Verdana"/>
                <w:sz w:val="18"/>
                <w:szCs w:val="18"/>
              </w:rPr>
            </w:pPr>
            <w:r>
              <w:rPr>
                <w:rFonts w:ascii="Verdana" w:hAnsi="Verdana"/>
                <w:sz w:val="18"/>
                <w:szCs w:val="18"/>
              </w:rPr>
              <w:t>（9）简述光周期反应类型与植物原产地的关系。</w:t>
            </w:r>
          </w:p>
          <w:p>
            <w:pPr>
              <w:rPr>
                <w:rFonts w:ascii="Verdana" w:hAnsi="Verdana"/>
                <w:sz w:val="18"/>
                <w:szCs w:val="18"/>
              </w:rPr>
            </w:pPr>
            <w:r>
              <w:rPr>
                <w:rFonts w:ascii="Verdana" w:hAnsi="Verdana"/>
                <w:sz w:val="18"/>
                <w:szCs w:val="18"/>
              </w:rPr>
              <w:t>（10）举例说明光周期理论在农业实践中的应用。</w:t>
            </w:r>
          </w:p>
          <w:p>
            <w:pPr>
              <w:rPr>
                <w:rFonts w:ascii="Verdana" w:hAnsi="Verdana"/>
                <w:sz w:val="18"/>
                <w:szCs w:val="18"/>
              </w:rPr>
            </w:pPr>
            <w:r>
              <w:rPr>
                <w:rFonts w:ascii="Verdana" w:hAnsi="Verdana"/>
                <w:sz w:val="18"/>
                <w:szCs w:val="18"/>
              </w:rPr>
              <w:t>（11）南麻北种有何利弊？为什么？</w:t>
            </w:r>
          </w:p>
          <w:p>
            <w:pPr>
              <w:ind w:left="180" w:hanging="180"/>
              <w:rPr>
                <w:rFonts w:ascii="Verdana" w:hAnsi="Verdana"/>
                <w:sz w:val="18"/>
                <w:szCs w:val="18"/>
              </w:rPr>
            </w:pPr>
            <w:r>
              <w:rPr>
                <w:rFonts w:ascii="Verdana" w:hAnsi="Verdana"/>
                <w:sz w:val="18"/>
                <w:szCs w:val="18"/>
              </w:rPr>
              <w:t>（12）根据所学生理知识，简要说明从远方引种要考虑那些因素才能成功。</w:t>
            </w:r>
          </w:p>
          <w:p>
            <w:pPr>
              <w:ind w:left="180" w:hanging="180"/>
              <w:rPr>
                <w:rFonts w:ascii="Verdana" w:hAnsi="Verdana"/>
                <w:sz w:val="18"/>
                <w:szCs w:val="18"/>
              </w:rPr>
            </w:pPr>
            <w:r>
              <w:rPr>
                <w:rFonts w:ascii="Verdana" w:hAnsi="Verdana"/>
                <w:sz w:val="18"/>
                <w:szCs w:val="18"/>
              </w:rPr>
              <w:t>（13）那些因素影响花器官的形成？</w:t>
            </w:r>
          </w:p>
          <w:p>
            <w:pPr>
              <w:ind w:left="180" w:hanging="180"/>
              <w:rPr>
                <w:rFonts w:ascii="Verdana" w:hAnsi="Verdana"/>
                <w:sz w:val="18"/>
                <w:szCs w:val="18"/>
              </w:rPr>
            </w:pPr>
            <w:r>
              <w:rPr>
                <w:rFonts w:ascii="Verdana" w:hAnsi="Verdana"/>
                <w:sz w:val="18"/>
                <w:szCs w:val="18"/>
              </w:rPr>
              <w:t>（14）植物的性别表现有什么特点?受哪些因素调控？</w:t>
            </w:r>
          </w:p>
          <w:p>
            <w:pPr>
              <w:ind w:left="180" w:hanging="180"/>
              <w:rPr>
                <w:rFonts w:ascii="Verdana" w:hAnsi="Verdana"/>
                <w:sz w:val="18"/>
                <w:szCs w:val="18"/>
              </w:rPr>
            </w:pPr>
            <w:r>
              <w:rPr>
                <w:rFonts w:ascii="Verdana" w:hAnsi="Verdana"/>
                <w:sz w:val="18"/>
                <w:szCs w:val="18"/>
              </w:rPr>
              <w:t>（15）简述植物花器官发育的ABC模型与ABCDE模型。</w:t>
            </w:r>
          </w:p>
          <w:p>
            <w:pPr>
              <w:spacing w:line="360" w:lineRule="exact"/>
              <w:rPr>
                <w:rFonts w:ascii="Verdana" w:hAnsi="Verdana" w:cs="宋体"/>
                <w:sz w:val="18"/>
                <w:szCs w:val="18"/>
              </w:rPr>
            </w:pPr>
            <w:r>
              <w:rPr>
                <w:rFonts w:ascii="Verdana" w:hAnsi="Verdana" w:cs="宋体"/>
                <w:sz w:val="18"/>
                <w:szCs w:val="18"/>
              </w:rPr>
              <w:t>考试要求：</w:t>
            </w:r>
            <w:r>
              <w:rPr>
                <w:color w:val="000000"/>
                <w:sz w:val="18"/>
                <w:szCs w:val="18"/>
              </w:rPr>
              <w:t>掌握低温、 光周期诱导成花的基本理论；</w:t>
            </w:r>
            <w:r>
              <w:rPr>
                <w:rFonts w:ascii="Verdana" w:hAnsi="Verdana" w:cs="宋体"/>
                <w:sz w:val="18"/>
                <w:szCs w:val="18"/>
              </w:rPr>
              <w:t>植物光周期反应类型；</w:t>
            </w:r>
            <w:r>
              <w:rPr>
                <w:color w:val="000000"/>
                <w:sz w:val="18"/>
                <w:szCs w:val="18"/>
              </w:rPr>
              <w:t>光敏色素在成花诱导中的作用；春化作用和光周期理论在农业生产上的应用。熟悉和理解</w:t>
            </w:r>
            <w:r>
              <w:rPr>
                <w:rFonts w:ascii="Verdana" w:hAnsi="Verdana" w:cs="宋体"/>
                <w:sz w:val="18"/>
                <w:szCs w:val="18"/>
              </w:rPr>
              <w:t>春花作用和光周期诱导的机理。</w:t>
            </w:r>
          </w:p>
          <w:p>
            <w:pPr>
              <w:pStyle w:val="18"/>
              <w:rPr>
                <w:rFonts w:ascii="Verdana" w:hAnsi="Verdana"/>
                <w:sz w:val="18"/>
                <w:szCs w:val="18"/>
              </w:rPr>
            </w:pPr>
            <w:r>
              <w:rPr>
                <w:rFonts w:ascii="Verdana" w:hAnsi="Verdana"/>
                <w:sz w:val="18"/>
                <w:szCs w:val="18"/>
              </w:rPr>
              <w:t>（十三）植物的生殖与衰老</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 xml:space="preserve">识别反应    集体效应    无融合生殖    单性结实   休眠   强迫休眠   生理休眠   层积处理   种子寿命   种子生活力   种子活力   种子劣变   衰老  脱落  离区与离层   自由基   生物自由基   活性氧          </w:t>
            </w:r>
          </w:p>
          <w:p>
            <w:pPr>
              <w:rPr>
                <w:rFonts w:ascii="Verdana" w:hAnsi="Verdana"/>
                <w:sz w:val="18"/>
                <w:szCs w:val="18"/>
              </w:rPr>
            </w:pPr>
            <w:r>
              <w:rPr>
                <w:rFonts w:ascii="Verdana" w:hAnsi="Verdana"/>
                <w:sz w:val="18"/>
                <w:szCs w:val="18"/>
              </w:rPr>
              <w:t xml:space="preserve"> 2. 理解和应用：</w:t>
            </w:r>
          </w:p>
          <w:p>
            <w:pPr>
              <w:rPr>
                <w:rFonts w:ascii="Verdana" w:hAnsi="Verdana"/>
                <w:sz w:val="18"/>
                <w:szCs w:val="18"/>
              </w:rPr>
            </w:pPr>
            <w:r>
              <w:rPr>
                <w:rFonts w:ascii="Verdana" w:hAnsi="Verdana"/>
                <w:sz w:val="18"/>
                <w:szCs w:val="18"/>
              </w:rPr>
              <w:t>（1）植物受精后，雌蕊的代谢主要有哪些变化？</w:t>
            </w:r>
          </w:p>
          <w:p>
            <w:pPr>
              <w:ind w:left="180" w:hanging="180"/>
              <w:rPr>
                <w:rFonts w:ascii="Verdana" w:hAnsi="Verdana"/>
                <w:sz w:val="18"/>
                <w:szCs w:val="18"/>
              </w:rPr>
            </w:pPr>
            <w:r>
              <w:rPr>
                <w:rFonts w:ascii="Verdana" w:hAnsi="Verdana"/>
                <w:sz w:val="18"/>
                <w:szCs w:val="18"/>
              </w:rPr>
              <w:t>（2）种子中主要的贮藏物质有哪些？它们的合成与积累有何特点？</w:t>
            </w:r>
          </w:p>
          <w:p>
            <w:pPr>
              <w:rPr>
                <w:rFonts w:ascii="Verdana" w:hAnsi="Verdana"/>
                <w:sz w:val="18"/>
                <w:szCs w:val="18"/>
              </w:rPr>
            </w:pPr>
            <w:r>
              <w:rPr>
                <w:rFonts w:ascii="Verdana" w:hAnsi="Verdana"/>
                <w:sz w:val="18"/>
                <w:szCs w:val="18"/>
              </w:rPr>
              <w:t>（3）肉质果实成熟期间在生理生化上有哪些变化？</w:t>
            </w:r>
          </w:p>
          <w:p>
            <w:pPr>
              <w:rPr>
                <w:rFonts w:ascii="Verdana" w:hAnsi="Verdana" w:cs="宋体"/>
                <w:sz w:val="18"/>
                <w:szCs w:val="18"/>
              </w:rPr>
            </w:pPr>
            <w:r>
              <w:rPr>
                <w:rFonts w:ascii="Verdana" w:hAnsi="Verdana"/>
                <w:sz w:val="18"/>
                <w:szCs w:val="18"/>
              </w:rPr>
              <w:t>（4）影响果实着色的因素有哪些？</w:t>
            </w:r>
            <w:r>
              <w:rPr>
                <w:rFonts w:ascii="Verdana" w:hAnsi="Verdana" w:cs="宋体"/>
                <w:sz w:val="18"/>
                <w:szCs w:val="18"/>
              </w:rPr>
              <w:t xml:space="preserve"> </w:t>
            </w:r>
          </w:p>
          <w:p>
            <w:pPr>
              <w:rPr>
                <w:rFonts w:ascii="Verdana" w:hAnsi="Verdana"/>
                <w:sz w:val="18"/>
                <w:szCs w:val="18"/>
              </w:rPr>
            </w:pPr>
            <w:r>
              <w:rPr>
                <w:rFonts w:ascii="Verdana" w:hAnsi="Verdana"/>
                <w:sz w:val="18"/>
                <w:szCs w:val="18"/>
              </w:rPr>
              <w:t>（5）引起种子休眠的原因有哪些？如何解除休眠？</w:t>
            </w:r>
          </w:p>
          <w:p>
            <w:pPr>
              <w:ind w:left="180" w:hanging="180"/>
              <w:rPr>
                <w:rFonts w:ascii="Verdana" w:hAnsi="Verdana"/>
                <w:sz w:val="18"/>
                <w:szCs w:val="18"/>
              </w:rPr>
            </w:pPr>
            <w:r>
              <w:rPr>
                <w:rFonts w:ascii="Verdana" w:hAnsi="Verdana"/>
                <w:sz w:val="18"/>
                <w:szCs w:val="18"/>
              </w:rPr>
              <w:t xml:space="preserve">（6）引起芽休眠的主要原因是什么？常用的解除芽休眠和延长芽休眠的方法有哪些？ </w:t>
            </w:r>
          </w:p>
          <w:p>
            <w:pPr>
              <w:rPr>
                <w:rFonts w:ascii="Verdana" w:hAnsi="Verdana"/>
                <w:sz w:val="18"/>
                <w:szCs w:val="18"/>
              </w:rPr>
            </w:pPr>
            <w:r>
              <w:rPr>
                <w:rFonts w:ascii="Verdana" w:hAnsi="Verdana"/>
                <w:sz w:val="18"/>
                <w:szCs w:val="18"/>
              </w:rPr>
              <w:t>（7）植物衰老时在生理生化上有哪些变化？</w:t>
            </w:r>
          </w:p>
          <w:p>
            <w:pPr>
              <w:rPr>
                <w:rFonts w:ascii="Verdana" w:hAnsi="Verdana"/>
                <w:sz w:val="18"/>
                <w:szCs w:val="18"/>
              </w:rPr>
            </w:pPr>
            <w:r>
              <w:rPr>
                <w:rFonts w:ascii="Verdana" w:hAnsi="Verdana"/>
                <w:sz w:val="18"/>
                <w:szCs w:val="18"/>
              </w:rPr>
              <w:t>（8）引起植物衰老的可能因素有哪些？</w:t>
            </w:r>
          </w:p>
          <w:p>
            <w:pPr>
              <w:rPr>
                <w:rFonts w:ascii="Verdana" w:hAnsi="Verdana"/>
                <w:sz w:val="18"/>
                <w:szCs w:val="18"/>
              </w:rPr>
            </w:pPr>
            <w:r>
              <w:rPr>
                <w:rFonts w:ascii="Verdana" w:hAnsi="Verdana"/>
                <w:sz w:val="18"/>
                <w:szCs w:val="18"/>
              </w:rPr>
              <w:t>（9）如何调控器官的衰老与脱落？</w:t>
            </w:r>
          </w:p>
          <w:p>
            <w:pPr>
              <w:spacing w:line="360" w:lineRule="exact"/>
              <w:rPr>
                <w:color w:val="000000"/>
                <w:sz w:val="18"/>
                <w:szCs w:val="18"/>
              </w:rPr>
            </w:pPr>
            <w:r>
              <w:rPr>
                <w:rFonts w:ascii="Verdana" w:hAnsi="Verdana" w:cs="宋体"/>
                <w:sz w:val="18"/>
                <w:szCs w:val="18"/>
              </w:rPr>
              <w:t>考试要求：</w:t>
            </w:r>
            <w:r>
              <w:rPr>
                <w:color w:val="000000"/>
                <w:sz w:val="18"/>
                <w:szCs w:val="18"/>
              </w:rPr>
              <w:t>掌握</w:t>
            </w:r>
            <w:r>
              <w:rPr>
                <w:rFonts w:ascii="Verdana" w:hAnsi="Verdana"/>
                <w:sz w:val="18"/>
                <w:szCs w:val="18"/>
              </w:rPr>
              <w:t>种子休眠的原因和破除</w:t>
            </w:r>
            <w:r>
              <w:rPr>
                <w:color w:val="000000"/>
                <w:sz w:val="18"/>
                <w:szCs w:val="18"/>
              </w:rPr>
              <w:t>方法</w:t>
            </w:r>
            <w:r>
              <w:rPr>
                <w:rFonts w:ascii="Verdana" w:hAnsi="Verdana"/>
                <w:sz w:val="18"/>
                <w:szCs w:val="18"/>
              </w:rPr>
              <w:t>，种子发育和中子发育时主要有机物的变化，果实的呼吸跃变，植物叶片衰老和脱落时的生理生化变化特点。</w:t>
            </w:r>
            <w:r>
              <w:rPr>
                <w:color w:val="000000"/>
                <w:sz w:val="18"/>
                <w:szCs w:val="18"/>
              </w:rPr>
              <w:t xml:space="preserve">熟悉和理解植物衰老的可能原因。 </w:t>
            </w:r>
          </w:p>
          <w:p>
            <w:pPr>
              <w:pStyle w:val="18"/>
              <w:rPr>
                <w:rFonts w:ascii="Verdana" w:hAnsi="Verdana"/>
                <w:sz w:val="18"/>
                <w:szCs w:val="18"/>
              </w:rPr>
            </w:pPr>
            <w:r>
              <w:rPr>
                <w:rFonts w:ascii="Verdana" w:hAnsi="Verdana"/>
                <w:sz w:val="18"/>
                <w:szCs w:val="18"/>
              </w:rPr>
              <w:t>（十四）植物的抗逆生理</w:t>
            </w:r>
          </w:p>
          <w:p>
            <w:pPr>
              <w:rPr>
                <w:rFonts w:ascii="Verdana" w:hAnsi="Verdana"/>
                <w:sz w:val="18"/>
                <w:szCs w:val="18"/>
              </w:rPr>
            </w:pPr>
            <w:r>
              <w:rPr>
                <w:rFonts w:ascii="Verdana" w:hAnsi="Verdana"/>
                <w:sz w:val="18"/>
                <w:szCs w:val="18"/>
              </w:rPr>
              <w:t>考试内容：</w:t>
            </w:r>
          </w:p>
          <w:p>
            <w:pPr>
              <w:rPr>
                <w:rFonts w:ascii="Verdana" w:hAnsi="Verdana"/>
                <w:sz w:val="18"/>
                <w:szCs w:val="18"/>
              </w:rPr>
            </w:pPr>
            <w:r>
              <w:rPr>
                <w:color w:val="000000"/>
                <w:sz w:val="18"/>
                <w:szCs w:val="18"/>
              </w:rPr>
              <w:t>1.</w:t>
            </w:r>
            <w:r>
              <w:rPr>
                <w:sz w:val="18"/>
                <w:szCs w:val="18"/>
              </w:rPr>
              <w:t>概念：</w:t>
            </w:r>
            <w:r>
              <w:rPr>
                <w:rFonts w:ascii="Verdana" w:hAnsi="Verdana"/>
                <w:sz w:val="18"/>
                <w:szCs w:val="18"/>
              </w:rPr>
              <w:t>逆境　 抗逆性   抗性锻炼    逆境逃避   逆境忍耐   冻害   冷害　 　胁迫　　胁变　 渗透调节　 逆境蛋白 　巯基(—SH)假说  　大气干旱　 土壤干旱 　 生理干旱   盐碱土   膜脂过氧化作用   交叉适应现象   御盐性    耐盐性</w:t>
            </w:r>
          </w:p>
          <w:p>
            <w:pPr>
              <w:rPr>
                <w:rFonts w:ascii="Verdana" w:hAnsi="Verdana"/>
                <w:sz w:val="18"/>
                <w:szCs w:val="18"/>
              </w:rPr>
            </w:pPr>
            <w:r>
              <w:rPr>
                <w:rFonts w:ascii="Verdana" w:hAnsi="Verdana"/>
                <w:sz w:val="18"/>
                <w:szCs w:val="18"/>
              </w:rPr>
              <w:t xml:space="preserve"> 2. 理解和应用：</w:t>
            </w:r>
          </w:p>
          <w:p>
            <w:pPr>
              <w:rPr>
                <w:rFonts w:ascii="Verdana" w:hAnsi="Verdana"/>
                <w:sz w:val="18"/>
                <w:szCs w:val="18"/>
                <w:lang w:val="it-IT"/>
              </w:rPr>
            </w:pPr>
            <w:r>
              <w:rPr>
                <w:rFonts w:ascii="Verdana" w:hAnsi="Verdana"/>
                <w:sz w:val="18"/>
                <w:szCs w:val="18"/>
              </w:rPr>
              <w:t>（1）膜脂与植物的抗冷性有何关系?</w:t>
            </w:r>
            <w:r>
              <w:rPr>
                <w:rFonts w:ascii="Verdana" w:hAnsi="Verdana"/>
                <w:sz w:val="18"/>
                <w:szCs w:val="18"/>
                <w:lang w:val="it-IT"/>
              </w:rPr>
              <w:t xml:space="preserve"> </w:t>
            </w:r>
          </w:p>
          <w:p>
            <w:pPr>
              <w:ind w:left="180" w:hanging="180"/>
              <w:rPr>
                <w:rFonts w:ascii="Verdana" w:hAnsi="Verdana"/>
                <w:sz w:val="18"/>
                <w:szCs w:val="18"/>
              </w:rPr>
            </w:pPr>
            <w:r>
              <w:rPr>
                <w:rFonts w:ascii="Verdana" w:hAnsi="Verdana"/>
                <w:sz w:val="18"/>
                <w:szCs w:val="18"/>
              </w:rPr>
              <w:t xml:space="preserve">（2）在逆境条件下，植物体内累积脯氨酸有什么作用? </w:t>
            </w:r>
          </w:p>
          <w:p>
            <w:pPr>
              <w:rPr>
                <w:rFonts w:ascii="Verdana" w:hAnsi="Verdana" w:cs="宋体"/>
                <w:sz w:val="18"/>
                <w:szCs w:val="18"/>
              </w:rPr>
            </w:pPr>
            <w:r>
              <w:rPr>
                <w:rFonts w:ascii="Verdana" w:hAnsi="Verdana"/>
                <w:sz w:val="18"/>
                <w:szCs w:val="18"/>
              </w:rPr>
              <w:t>（4）外施ABA提高植物抗逆性的原因是什么?</w:t>
            </w:r>
            <w:r>
              <w:rPr>
                <w:rFonts w:ascii="Verdana" w:hAnsi="Verdana" w:cs="宋体"/>
                <w:sz w:val="18"/>
                <w:szCs w:val="18"/>
              </w:rPr>
              <w:t xml:space="preserve"> </w:t>
            </w:r>
          </w:p>
          <w:p>
            <w:pPr>
              <w:rPr>
                <w:rFonts w:ascii="Verdana" w:hAnsi="Verdana"/>
                <w:sz w:val="18"/>
                <w:szCs w:val="18"/>
              </w:rPr>
            </w:pPr>
            <w:r>
              <w:rPr>
                <w:rFonts w:ascii="Verdana" w:hAnsi="Verdana"/>
                <w:sz w:val="18"/>
                <w:szCs w:val="18"/>
              </w:rPr>
              <w:t>（5）逆境对植物代谢有何影响? 植物的抗性有那几种方式？举例说明。</w:t>
            </w:r>
          </w:p>
          <w:p>
            <w:pPr>
              <w:rPr>
                <w:rFonts w:ascii="Verdana" w:hAnsi="Verdana"/>
                <w:sz w:val="18"/>
                <w:szCs w:val="18"/>
              </w:rPr>
            </w:pPr>
            <w:r>
              <w:rPr>
                <w:rFonts w:ascii="Verdana" w:hAnsi="Verdana"/>
                <w:sz w:val="18"/>
                <w:szCs w:val="18"/>
              </w:rPr>
              <w:t>（6）零上低温对植物组织的伤害大致分为几个步骤？植物体内发生了哪些生理生化变化?</w:t>
            </w:r>
          </w:p>
          <w:p>
            <w:pPr>
              <w:ind w:left="180" w:hanging="180"/>
              <w:rPr>
                <w:rFonts w:ascii="Verdana" w:hAnsi="Verdana"/>
                <w:sz w:val="18"/>
                <w:szCs w:val="18"/>
              </w:rPr>
            </w:pPr>
          </w:p>
          <w:p>
            <w:pPr>
              <w:rPr>
                <w:rFonts w:ascii="Verdana" w:hAnsi="Verdana"/>
                <w:sz w:val="18"/>
                <w:szCs w:val="18"/>
              </w:rPr>
            </w:pPr>
            <w:r>
              <w:rPr>
                <w:rFonts w:ascii="Verdana" w:hAnsi="Verdana"/>
                <w:sz w:val="18"/>
                <w:szCs w:val="18"/>
              </w:rPr>
              <w:t>（7）抗寒锻炼为什么能提高植物的抗寒性？</w:t>
            </w:r>
          </w:p>
          <w:p>
            <w:pPr>
              <w:rPr>
                <w:rFonts w:ascii="Verdana" w:hAnsi="Verdana"/>
                <w:sz w:val="18"/>
                <w:szCs w:val="18"/>
              </w:rPr>
            </w:pPr>
            <w:r>
              <w:rPr>
                <w:rFonts w:ascii="Verdana" w:hAnsi="Verdana"/>
                <w:sz w:val="18"/>
                <w:szCs w:val="18"/>
              </w:rPr>
              <w:t>（8）干旱对植物的伤害有哪些? 植物抗旱的生理基础有哪些？如何提高植物抗旱性?</w:t>
            </w:r>
          </w:p>
          <w:p>
            <w:pPr>
              <w:rPr>
                <w:rFonts w:ascii="Verdana" w:hAnsi="Verdana"/>
                <w:sz w:val="18"/>
                <w:szCs w:val="18"/>
              </w:rPr>
            </w:pPr>
            <w:r>
              <w:rPr>
                <w:rFonts w:ascii="Verdana" w:hAnsi="Verdana"/>
                <w:sz w:val="18"/>
                <w:szCs w:val="18"/>
              </w:rPr>
              <w:t xml:space="preserve">（9）作物适应干旱的形态和生理特征有哪些? </w:t>
            </w:r>
          </w:p>
          <w:p>
            <w:pPr>
              <w:rPr>
                <w:rFonts w:ascii="Verdana" w:hAnsi="Verdana"/>
                <w:sz w:val="18"/>
                <w:szCs w:val="18"/>
              </w:rPr>
            </w:pPr>
            <w:r>
              <w:rPr>
                <w:rFonts w:ascii="Verdana" w:hAnsi="Verdana"/>
                <w:sz w:val="18"/>
                <w:szCs w:val="18"/>
              </w:rPr>
              <w:t>（10）植物耐盐的生理基础表现在哪些方面?如何提高植物的抗盐性?</w:t>
            </w:r>
          </w:p>
          <w:p>
            <w:pPr>
              <w:rPr>
                <w:rFonts w:ascii="Verdana" w:hAnsi="Verdana"/>
                <w:sz w:val="18"/>
                <w:szCs w:val="18"/>
              </w:rPr>
            </w:pPr>
            <w:r>
              <w:rPr>
                <w:rFonts w:ascii="Verdana" w:hAnsi="Verdana"/>
                <w:sz w:val="18"/>
                <w:szCs w:val="18"/>
              </w:rPr>
              <w:t>（11）什么叫植物的交叉适应?交叉适应有哪些特点?</w:t>
            </w:r>
          </w:p>
          <w:p>
            <w:pPr>
              <w:rPr>
                <w:rFonts w:ascii="Verdana" w:hAnsi="Verdana"/>
                <w:sz w:val="18"/>
                <w:szCs w:val="18"/>
              </w:rPr>
            </w:pPr>
            <w:r>
              <w:rPr>
                <w:rFonts w:ascii="Verdana" w:hAnsi="Verdana"/>
                <w:sz w:val="18"/>
                <w:szCs w:val="18"/>
              </w:rPr>
              <w:t>（12）写出植物体内能消除自由基的抗氧化物质与抗氧化酶类。</w:t>
            </w:r>
          </w:p>
          <w:p>
            <w:pPr>
              <w:spacing w:line="360" w:lineRule="exact"/>
              <w:rPr>
                <w:color w:val="000000"/>
                <w:sz w:val="18"/>
                <w:szCs w:val="18"/>
              </w:rPr>
            </w:pPr>
            <w:r>
              <w:rPr>
                <w:rFonts w:ascii="Verdana" w:hAnsi="Verdana" w:cs="宋体"/>
                <w:sz w:val="18"/>
                <w:szCs w:val="18"/>
              </w:rPr>
              <w:t>考试要求：</w:t>
            </w:r>
            <w:r>
              <w:rPr>
                <w:color w:val="000000"/>
                <w:sz w:val="18"/>
                <w:szCs w:val="18"/>
              </w:rPr>
              <w:t>掌握植物抗性生理的相关基本概念与理论，植物抗旱性，抗寒性、耐盐性。熟悉和理解植物冷害、冻害的机理，旱害与盐害机理。</w:t>
            </w:r>
          </w:p>
          <w:p>
            <w:pPr>
              <w:spacing w:line="360" w:lineRule="exact"/>
              <w:rPr>
                <w:color w:val="000000"/>
                <w:sz w:val="18"/>
                <w:szCs w:val="18"/>
              </w:rPr>
            </w:pPr>
          </w:p>
        </w:tc>
      </w:tr>
    </w:tbl>
    <w:p>
      <w:pPr>
        <w:widowControl/>
        <w:spacing w:before="280" w:after="280" w:line="375" w:lineRule="atLeast"/>
        <w:jc w:val="left"/>
      </w:pPr>
    </w:p>
    <w:p>
      <w: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Verdana" w:hAnsi="Verdana" w:cs="宋体"/>
          <w:kern w:val="0"/>
          <w:sz w:val="28"/>
          <w:szCs w:val="28"/>
          <w:lang w:val="en-US" w:eastAsia="zh-CN"/>
        </w:rPr>
        <w:t>804</w:t>
      </w:r>
      <w:r>
        <w:rPr>
          <w:rFonts w:hint="eastAsia" w:ascii="黑体" w:hAnsi="Verdana" w:eastAsia="黑体" w:cs="宋体"/>
          <w:kern w:val="0"/>
          <w:sz w:val="28"/>
          <w:szCs w:val="28"/>
        </w:rPr>
        <w:t>《植保概论》考试大纲</w:t>
      </w:r>
      <w:r>
        <w:rPr>
          <w:rFonts w:hint="eastAsia" w:ascii="黑体" w:hAnsi="Verdana" w:eastAsia="黑体" w:cs="宋体"/>
          <w:kern w:val="0"/>
          <w:sz w:val="34"/>
          <w:szCs w:val="34"/>
        </w:rPr>
        <w:t xml:space="preserve"> </w:t>
      </w:r>
    </w:p>
    <w:p>
      <w:pPr>
        <w:widowControl/>
        <w:jc w:val="center"/>
        <w:rPr>
          <w:rFonts w:ascii="Verdana" w:hAnsi="Verdana" w:cs="宋体"/>
          <w:kern w:val="0"/>
          <w:sz w:val="20"/>
          <w:szCs w:val="20"/>
        </w:rPr>
      </w:pPr>
    </w:p>
    <w:tbl>
      <w:tblPr>
        <w:tblStyle w:val="13"/>
        <w:tblW w:w="9860" w:type="dxa"/>
        <w:jc w:val="center"/>
        <w:tblLayout w:type="fixed"/>
        <w:tblCellMar>
          <w:top w:w="0" w:type="dxa"/>
          <w:left w:w="0" w:type="dxa"/>
          <w:bottom w:w="0" w:type="dxa"/>
          <w:right w:w="0" w:type="dxa"/>
        </w:tblCellMar>
      </w:tblPr>
      <w:tblGrid>
        <w:gridCol w:w="1735"/>
        <w:gridCol w:w="2464"/>
        <w:gridCol w:w="1735"/>
        <w:gridCol w:w="3926"/>
      </w:tblGrid>
      <w:tr>
        <w:tblPrEx>
          <w:tblCellMar>
            <w:top w:w="0" w:type="dxa"/>
            <w:left w:w="0" w:type="dxa"/>
            <w:bottom w:w="0" w:type="dxa"/>
            <w:right w:w="0" w:type="dxa"/>
          </w:tblCellMar>
        </w:tblPrEx>
        <w:trPr>
          <w:trHeight w:val="411" w:hRule="atLeast"/>
          <w:jc w:val="center"/>
        </w:trPr>
        <w:tc>
          <w:tcPr>
            <w:tcW w:w="173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6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3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3926"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3" w:hRule="atLeast"/>
          <w:jc w:val="center"/>
        </w:trPr>
        <w:tc>
          <w:tcPr>
            <w:tcW w:w="1735"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125"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2090" w:hRule="atLeast"/>
          <w:jc w:val="center"/>
        </w:trPr>
        <w:tc>
          <w:tcPr>
            <w:tcW w:w="9860"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宋体" w:hAnsi="宋体"/>
              </w:rPr>
              <w:t>《</w:t>
            </w:r>
            <w:r>
              <w:rPr>
                <w:rFonts w:hint="eastAsia" w:ascii="宋体" w:hAnsi="宋体" w:cs="宋体"/>
                <w:kern w:val="0"/>
                <w:szCs w:val="21"/>
              </w:rPr>
              <w:t>植保概论</w:t>
            </w:r>
            <w:r>
              <w:rPr>
                <w:rFonts w:hint="eastAsia" w:ascii="宋体" w:hAnsi="宋体"/>
              </w:rPr>
              <w:t>》是</w:t>
            </w:r>
            <w:r>
              <w:rPr>
                <w:rFonts w:hint="eastAsia" w:ascii="宋体" w:hAnsi="宋体"/>
                <w:szCs w:val="21"/>
              </w:rPr>
              <w:t>一门综合性多学科</w:t>
            </w:r>
            <w:r>
              <w:rPr>
                <w:rFonts w:hint="eastAsia" w:ascii="宋体" w:hAnsi="宋体"/>
              </w:rPr>
              <w:t>课程，是非植物保护专业学生必须掌握的应用基础性课程之一。本课程的考试目的是测试考生对植物保护的基本概念、基本范畴、基本原理、病虫害基础知识、综合防治技术掌握的程度，考察考生运用上述知识和理论分析和解决现实植物保护现实问题的能力及对我国植物保护系统管理的具体实践和未来发展趋势的熟悉情况，并由此判断学生是否具有进一步深造的基本素质和培养潜力。</w:t>
            </w:r>
          </w:p>
        </w:tc>
      </w:tr>
      <w:tr>
        <w:tblPrEx>
          <w:tblCellMar>
            <w:top w:w="0" w:type="dxa"/>
            <w:left w:w="0" w:type="dxa"/>
            <w:bottom w:w="0" w:type="dxa"/>
            <w:right w:w="0" w:type="dxa"/>
          </w:tblCellMar>
        </w:tblPrEx>
        <w:trPr>
          <w:trHeight w:val="9196" w:hRule="atLeast"/>
          <w:jc w:val="center"/>
        </w:trPr>
        <w:tc>
          <w:tcPr>
            <w:tcW w:w="9860" w:type="dxa"/>
            <w:gridSpan w:val="4"/>
            <w:tcBorders>
              <w:top w:val="single" w:color="000000" w:sz="6" w:space="0"/>
              <w:bottom w:val="single" w:color="000000" w:sz="6" w:space="0"/>
            </w:tcBorders>
            <w:tcMar>
              <w:top w:w="0" w:type="dxa"/>
              <w:left w:w="200" w:type="dxa"/>
              <w:bottom w:w="0" w:type="dxa"/>
              <w:right w:w="160" w:type="dxa"/>
            </w:tcMar>
            <w:vAlign w:val="top"/>
          </w:tcPr>
          <w:p>
            <w:pPr>
              <w:spacing w:line="360" w:lineRule="auto"/>
              <w:ind w:firstLine="361" w:firstLineChars="200"/>
              <w:rPr>
                <w:rFonts w:hint="eastAsia" w:ascii="Verdana" w:hAnsi="Verdana" w:cs="宋体"/>
                <w:b/>
                <w:bCs/>
                <w:kern w:val="0"/>
                <w:sz w:val="18"/>
              </w:rPr>
            </w:pPr>
            <w:r>
              <w:rPr>
                <w:rFonts w:ascii="Verdana" w:hAnsi="Verdana" w:cs="宋体"/>
                <w:b/>
                <w:bCs/>
                <w:kern w:val="0"/>
                <w:sz w:val="18"/>
              </w:rPr>
              <w:t>考试内容和考试要求</w:t>
            </w:r>
          </w:p>
          <w:p>
            <w:pPr>
              <w:spacing w:line="360" w:lineRule="auto"/>
              <w:ind w:firstLine="420" w:firstLineChars="200"/>
              <w:rPr>
                <w:rFonts w:hint="eastAsia"/>
              </w:rPr>
            </w:pPr>
            <w:r>
              <w:rPr>
                <w:rFonts w:hint="eastAsia"/>
                <w:szCs w:val="21"/>
              </w:rPr>
              <w:t>一、</w:t>
            </w:r>
            <w:r>
              <w:rPr>
                <w:rFonts w:hint="eastAsia"/>
                <w:b/>
                <w:szCs w:val="21"/>
              </w:rPr>
              <w:t>植物保护及其学科结果</w:t>
            </w:r>
          </w:p>
          <w:p>
            <w:pPr>
              <w:spacing w:line="360" w:lineRule="auto"/>
              <w:ind w:firstLine="420" w:firstLineChars="200"/>
              <w:rPr>
                <w:rFonts w:hint="eastAsia"/>
              </w:rPr>
            </w:pPr>
            <w:r>
              <w:rPr>
                <w:rFonts w:hint="eastAsia"/>
              </w:rPr>
              <w:t>考试内容：</w:t>
            </w:r>
          </w:p>
          <w:p>
            <w:pPr>
              <w:spacing w:line="360" w:lineRule="auto"/>
              <w:ind w:firstLine="420" w:firstLineChars="200"/>
              <w:rPr>
                <w:rFonts w:hint="eastAsia"/>
                <w:szCs w:val="21"/>
              </w:rPr>
            </w:pPr>
            <w:r>
              <w:rPr>
                <w:rFonts w:hint="eastAsia"/>
                <w:szCs w:val="21"/>
              </w:rPr>
              <w:t>植物保护概念、植物保护发展、植物保护结构</w:t>
            </w:r>
            <w:r>
              <w:rPr>
                <w:rFonts w:hint="eastAsia" w:ascii="宋体" w:hAnsi="宋体"/>
                <w:szCs w:val="21"/>
              </w:rPr>
              <w:t xml:space="preserve"> 、</w:t>
            </w:r>
            <w:r>
              <w:rPr>
                <w:rFonts w:hint="eastAsia"/>
                <w:szCs w:val="21"/>
              </w:rPr>
              <w:t>植物保护对策。</w:t>
            </w:r>
          </w:p>
          <w:p>
            <w:pPr>
              <w:spacing w:line="360" w:lineRule="auto"/>
              <w:ind w:firstLine="420" w:firstLineChars="200"/>
              <w:rPr>
                <w:rFonts w:hint="eastAsia"/>
              </w:rPr>
            </w:pPr>
            <w:r>
              <w:rPr>
                <w:rFonts w:hint="eastAsia"/>
              </w:rPr>
              <w:t>考试要求：</w:t>
            </w:r>
          </w:p>
          <w:p>
            <w:pPr>
              <w:spacing w:line="360" w:lineRule="auto"/>
              <w:ind w:firstLine="420" w:firstLineChars="200"/>
              <w:rPr>
                <w:rFonts w:hint="eastAsia"/>
              </w:rPr>
            </w:pPr>
            <w:r>
              <w:rPr>
                <w:rFonts w:hint="eastAsia"/>
              </w:rPr>
              <w:t>1．掌握</w:t>
            </w:r>
            <w:r>
              <w:rPr>
                <w:rFonts w:hint="eastAsia"/>
                <w:szCs w:val="21"/>
              </w:rPr>
              <w:t>植物保护概念</w:t>
            </w:r>
            <w:r>
              <w:rPr>
                <w:rFonts w:hint="eastAsia"/>
              </w:rPr>
              <w:t>的基本概念；</w:t>
            </w:r>
          </w:p>
          <w:p>
            <w:pPr>
              <w:spacing w:line="360" w:lineRule="auto"/>
              <w:ind w:firstLine="420" w:firstLineChars="200"/>
              <w:rPr>
                <w:rFonts w:hint="eastAsia"/>
              </w:rPr>
            </w:pPr>
            <w:r>
              <w:rPr>
                <w:rFonts w:hint="eastAsia"/>
              </w:rPr>
              <w:t>2．了解</w:t>
            </w:r>
            <w:r>
              <w:rPr>
                <w:rFonts w:hint="eastAsia"/>
                <w:szCs w:val="21"/>
              </w:rPr>
              <w:t>植物保护发展；</w:t>
            </w:r>
          </w:p>
          <w:p>
            <w:pPr>
              <w:spacing w:line="360" w:lineRule="auto"/>
              <w:ind w:firstLine="420" w:firstLineChars="200"/>
              <w:rPr>
                <w:rFonts w:hint="eastAsia"/>
              </w:rPr>
            </w:pPr>
            <w:r>
              <w:rPr>
                <w:rFonts w:hint="eastAsia"/>
              </w:rPr>
              <w:t>3．理解</w:t>
            </w:r>
            <w:r>
              <w:rPr>
                <w:rFonts w:hint="eastAsia"/>
                <w:szCs w:val="21"/>
              </w:rPr>
              <w:t>植物保护结构；</w:t>
            </w:r>
          </w:p>
          <w:p>
            <w:pPr>
              <w:spacing w:line="360" w:lineRule="auto"/>
              <w:ind w:firstLine="420" w:firstLineChars="200"/>
              <w:rPr>
                <w:rFonts w:hint="eastAsia"/>
              </w:rPr>
            </w:pPr>
            <w:r>
              <w:rPr>
                <w:rFonts w:hint="eastAsia"/>
              </w:rPr>
              <w:t>4．</w:t>
            </w:r>
            <w:r>
              <w:rPr>
                <w:rFonts w:hint="eastAsia"/>
                <w:szCs w:val="21"/>
              </w:rPr>
              <w:t>植物保护对策。</w:t>
            </w:r>
          </w:p>
          <w:p>
            <w:pPr>
              <w:spacing w:line="360" w:lineRule="auto"/>
              <w:ind w:firstLine="420" w:firstLineChars="200"/>
              <w:rPr>
                <w:rFonts w:hint="eastAsia"/>
                <w:szCs w:val="21"/>
              </w:rPr>
            </w:pPr>
            <w:r>
              <w:rPr>
                <w:rFonts w:hint="eastAsia"/>
                <w:szCs w:val="21"/>
              </w:rPr>
              <w:t>二、</w:t>
            </w:r>
            <w:r>
              <w:rPr>
                <w:rFonts w:hint="eastAsia"/>
                <w:b/>
                <w:szCs w:val="21"/>
              </w:rPr>
              <w:t>昆虫的基础知识</w:t>
            </w:r>
          </w:p>
          <w:p>
            <w:pPr>
              <w:spacing w:line="360" w:lineRule="auto"/>
              <w:ind w:firstLine="420" w:firstLineChars="200"/>
              <w:rPr>
                <w:rFonts w:hint="eastAsia"/>
              </w:rPr>
            </w:pPr>
            <w:r>
              <w:rPr>
                <w:rFonts w:hint="eastAsia"/>
              </w:rPr>
              <w:t>考试内容：</w:t>
            </w:r>
          </w:p>
          <w:p>
            <w:pPr>
              <w:spacing w:line="360" w:lineRule="auto"/>
              <w:ind w:firstLine="420" w:firstLineChars="200"/>
              <w:rPr>
                <w:rFonts w:hint="eastAsia"/>
              </w:rPr>
            </w:pPr>
            <w:r>
              <w:rPr>
                <w:rFonts w:hint="eastAsia"/>
              </w:rPr>
              <w:t>昆虫的分类地位，昆虫与其他节肢动物的关系，昆虫的外部形态特征，昆虫的形态结构与功能。昆虫的生物学，昆虫与环境的关系，昆虫分类，蜘蛛和螨的基本知识。</w:t>
            </w:r>
          </w:p>
          <w:p>
            <w:pPr>
              <w:spacing w:line="360" w:lineRule="auto"/>
              <w:ind w:firstLine="420" w:firstLineChars="200"/>
              <w:rPr>
                <w:rFonts w:hint="eastAsia"/>
              </w:rPr>
            </w:pPr>
            <w:r>
              <w:rPr>
                <w:rFonts w:hint="eastAsia"/>
              </w:rPr>
              <w:t>考试要求：</w:t>
            </w:r>
          </w:p>
          <w:p>
            <w:pPr>
              <w:spacing w:line="360" w:lineRule="auto"/>
              <w:ind w:firstLine="420" w:firstLineChars="200"/>
              <w:rPr>
                <w:rFonts w:hint="eastAsia"/>
              </w:rPr>
            </w:pPr>
            <w:r>
              <w:rPr>
                <w:rFonts w:hint="eastAsia"/>
              </w:rPr>
              <w:t>1．了解昆虫的分类地位，昆虫与其他节肢动物的关系；</w:t>
            </w:r>
          </w:p>
          <w:p>
            <w:pPr>
              <w:spacing w:line="360" w:lineRule="auto"/>
              <w:ind w:firstLine="420" w:firstLineChars="200"/>
              <w:rPr>
                <w:rFonts w:hint="eastAsia"/>
              </w:rPr>
            </w:pPr>
            <w:r>
              <w:rPr>
                <w:rFonts w:hint="eastAsia"/>
              </w:rPr>
              <w:t>2．理解并掌握昆虫头、胸、腹和体壁等外部形态特征和功能；</w:t>
            </w:r>
          </w:p>
          <w:p>
            <w:pPr>
              <w:spacing w:line="360" w:lineRule="auto"/>
              <w:ind w:firstLine="420" w:firstLineChars="200"/>
              <w:rPr>
                <w:rFonts w:hint="eastAsia"/>
              </w:rPr>
            </w:pPr>
            <w:r>
              <w:rPr>
                <w:rFonts w:hint="eastAsia"/>
              </w:rPr>
              <w:t xml:space="preserve">3．理解掌握昆虫的生物学的基本内容，昆虫生殖方式、变态及发育，昆虫习性； </w:t>
            </w:r>
          </w:p>
          <w:p>
            <w:pPr>
              <w:spacing w:line="360" w:lineRule="auto"/>
              <w:ind w:firstLine="420" w:firstLineChars="200"/>
              <w:rPr>
                <w:rFonts w:hint="eastAsia"/>
              </w:rPr>
            </w:pPr>
            <w:r>
              <w:rPr>
                <w:rFonts w:hint="eastAsia"/>
              </w:rPr>
              <w:t>4．理解昆虫与环境的关系，特别是与温度的关系；</w:t>
            </w:r>
          </w:p>
          <w:p>
            <w:pPr>
              <w:spacing w:line="360" w:lineRule="auto"/>
              <w:ind w:firstLine="420" w:firstLineChars="200"/>
              <w:rPr>
                <w:rFonts w:hint="eastAsia"/>
              </w:rPr>
            </w:pPr>
            <w:r>
              <w:rPr>
                <w:rFonts w:hint="eastAsia"/>
              </w:rPr>
              <w:t>5．理解并掌握昆虫命名法及与农业生产有关的9个目的识别特点；</w:t>
            </w:r>
          </w:p>
          <w:p>
            <w:pPr>
              <w:spacing w:line="360" w:lineRule="auto"/>
              <w:ind w:firstLine="420" w:firstLineChars="200"/>
              <w:rPr>
                <w:rFonts w:hint="eastAsia"/>
              </w:rPr>
            </w:pPr>
            <w:r>
              <w:rPr>
                <w:rFonts w:hint="eastAsia"/>
              </w:rPr>
              <w:t xml:space="preserve">6．掌握蜘蛛和螨的基本知识。 </w:t>
            </w:r>
          </w:p>
          <w:p>
            <w:pPr>
              <w:spacing w:line="360" w:lineRule="auto"/>
              <w:ind w:firstLine="422" w:firstLineChars="200"/>
              <w:rPr>
                <w:rFonts w:hint="eastAsia"/>
                <w:b/>
              </w:rPr>
            </w:pPr>
            <w:r>
              <w:rPr>
                <w:rFonts w:hint="eastAsia"/>
                <w:b/>
              </w:rPr>
              <w:t>三、植物病害基础知识</w:t>
            </w:r>
          </w:p>
          <w:p>
            <w:pPr>
              <w:spacing w:line="360" w:lineRule="auto"/>
              <w:ind w:firstLine="420" w:firstLineChars="200"/>
              <w:rPr>
                <w:rFonts w:hint="eastAsia"/>
                <w:szCs w:val="21"/>
              </w:rPr>
            </w:pPr>
            <w:r>
              <w:rPr>
                <w:rFonts w:hint="eastAsia"/>
                <w:szCs w:val="21"/>
              </w:rPr>
              <w:t>考试内容：</w:t>
            </w:r>
          </w:p>
          <w:p>
            <w:pPr>
              <w:spacing w:line="360" w:lineRule="auto"/>
              <w:ind w:firstLine="420" w:firstLineChars="200"/>
              <w:rPr>
                <w:rFonts w:hint="eastAsia"/>
                <w:szCs w:val="21"/>
              </w:rPr>
            </w:pPr>
            <w:r>
              <w:rPr>
                <w:rFonts w:hint="eastAsia"/>
                <w:szCs w:val="21"/>
              </w:rPr>
              <w:t>植物病害的概念、症状、类型，植物侵染性病害的病原体，病原物与寄生的关系，植物侵染性病害的发生与发展，非侵染性病害。</w:t>
            </w:r>
          </w:p>
          <w:p>
            <w:pPr>
              <w:spacing w:line="360" w:lineRule="auto"/>
              <w:ind w:firstLine="420" w:firstLineChars="200"/>
              <w:rPr>
                <w:rFonts w:hint="eastAsia"/>
                <w:szCs w:val="21"/>
              </w:rPr>
            </w:pPr>
            <w:r>
              <w:rPr>
                <w:rFonts w:hint="eastAsia"/>
                <w:szCs w:val="21"/>
              </w:rPr>
              <w:t>考试要求：</w:t>
            </w:r>
          </w:p>
          <w:p>
            <w:pPr>
              <w:spacing w:line="360" w:lineRule="auto"/>
              <w:ind w:firstLine="420" w:firstLineChars="200"/>
              <w:rPr>
                <w:rFonts w:hint="eastAsia"/>
                <w:szCs w:val="21"/>
              </w:rPr>
            </w:pPr>
            <w:r>
              <w:rPr>
                <w:rFonts w:hint="eastAsia"/>
                <w:szCs w:val="21"/>
              </w:rPr>
              <w:t>1．</w:t>
            </w:r>
            <w:r>
              <w:rPr>
                <w:rFonts w:hint="eastAsia"/>
                <w:szCs w:val="21"/>
              </w:rPr>
              <w:tab/>
            </w:r>
            <w:r>
              <w:rPr>
                <w:rFonts w:hint="eastAsia"/>
                <w:szCs w:val="21"/>
              </w:rPr>
              <w:t>理解并掌握植物病害的概念、症状、类型；</w:t>
            </w:r>
          </w:p>
          <w:p>
            <w:pPr>
              <w:spacing w:line="360" w:lineRule="auto"/>
              <w:ind w:firstLine="420" w:firstLineChars="200"/>
              <w:rPr>
                <w:rFonts w:hint="eastAsia"/>
                <w:szCs w:val="21"/>
              </w:rPr>
            </w:pPr>
            <w:r>
              <w:rPr>
                <w:rFonts w:hint="eastAsia"/>
                <w:szCs w:val="21"/>
              </w:rPr>
              <w:t>2．</w:t>
            </w:r>
            <w:r>
              <w:rPr>
                <w:rFonts w:hint="eastAsia"/>
                <w:szCs w:val="21"/>
              </w:rPr>
              <w:tab/>
            </w:r>
            <w:r>
              <w:rPr>
                <w:rFonts w:hint="eastAsia"/>
                <w:szCs w:val="21"/>
              </w:rPr>
              <w:t>理解并掌握植物侵染性病害的病原体的形态特征及其特点；</w:t>
            </w:r>
          </w:p>
          <w:p>
            <w:pPr>
              <w:spacing w:line="360" w:lineRule="auto"/>
              <w:ind w:firstLine="420" w:firstLineChars="200"/>
              <w:rPr>
                <w:rFonts w:hint="eastAsia"/>
                <w:szCs w:val="21"/>
              </w:rPr>
            </w:pPr>
            <w:r>
              <w:rPr>
                <w:rFonts w:hint="eastAsia"/>
                <w:szCs w:val="21"/>
              </w:rPr>
              <w:t>3．</w:t>
            </w:r>
            <w:r>
              <w:rPr>
                <w:rFonts w:hint="eastAsia"/>
                <w:szCs w:val="21"/>
              </w:rPr>
              <w:tab/>
            </w:r>
            <w:r>
              <w:rPr>
                <w:rFonts w:hint="eastAsia"/>
                <w:szCs w:val="21"/>
              </w:rPr>
              <w:t>了解病原物与寄生的关系，包括真菌、原核生物、病毒、线虫和寄生性种子植物；</w:t>
            </w:r>
          </w:p>
          <w:p>
            <w:pPr>
              <w:spacing w:line="360" w:lineRule="auto"/>
              <w:ind w:firstLine="420" w:firstLineChars="200"/>
              <w:rPr>
                <w:rFonts w:hint="eastAsia"/>
                <w:szCs w:val="21"/>
              </w:rPr>
            </w:pPr>
            <w:r>
              <w:rPr>
                <w:rFonts w:hint="eastAsia"/>
                <w:szCs w:val="21"/>
              </w:rPr>
              <w:t>4．</w:t>
            </w:r>
            <w:r>
              <w:rPr>
                <w:rFonts w:hint="eastAsia"/>
                <w:szCs w:val="21"/>
              </w:rPr>
              <w:tab/>
            </w:r>
            <w:r>
              <w:rPr>
                <w:rFonts w:hint="eastAsia"/>
                <w:szCs w:val="21"/>
              </w:rPr>
              <w:t>理解并掌握植物侵染性病害的发生与发展；</w:t>
            </w:r>
          </w:p>
          <w:p>
            <w:pPr>
              <w:spacing w:line="360" w:lineRule="auto"/>
              <w:ind w:firstLine="420" w:firstLineChars="200"/>
              <w:rPr>
                <w:rFonts w:hint="eastAsia"/>
                <w:szCs w:val="21"/>
              </w:rPr>
            </w:pPr>
            <w:r>
              <w:rPr>
                <w:rFonts w:hint="eastAsia"/>
                <w:szCs w:val="21"/>
              </w:rPr>
              <w:t>5．</w:t>
            </w:r>
            <w:r>
              <w:rPr>
                <w:rFonts w:hint="eastAsia"/>
                <w:szCs w:val="21"/>
              </w:rPr>
              <w:tab/>
            </w:r>
            <w:r>
              <w:rPr>
                <w:rFonts w:hint="eastAsia"/>
                <w:szCs w:val="21"/>
              </w:rPr>
              <w:t>理解并掌握非侵染性病害。</w:t>
            </w:r>
          </w:p>
          <w:p>
            <w:pPr>
              <w:spacing w:line="360" w:lineRule="auto"/>
              <w:ind w:firstLine="422" w:firstLineChars="200"/>
              <w:rPr>
                <w:rFonts w:hint="eastAsia"/>
                <w:b/>
              </w:rPr>
            </w:pPr>
            <w:r>
              <w:rPr>
                <w:rFonts w:hint="eastAsia"/>
                <w:b/>
              </w:rPr>
              <w:t>四、有害生物防治原理</w:t>
            </w:r>
          </w:p>
          <w:p>
            <w:pPr>
              <w:spacing w:line="360" w:lineRule="auto"/>
              <w:ind w:firstLine="420" w:firstLineChars="200"/>
              <w:rPr>
                <w:rFonts w:hint="eastAsia"/>
              </w:rPr>
            </w:pPr>
            <w:r>
              <w:rPr>
                <w:rFonts w:hint="eastAsia"/>
              </w:rPr>
              <w:t>考试内容：</w:t>
            </w:r>
          </w:p>
          <w:p>
            <w:pPr>
              <w:spacing w:line="360" w:lineRule="auto"/>
              <w:ind w:firstLine="420" w:firstLineChars="200"/>
              <w:rPr>
                <w:rFonts w:hint="eastAsia"/>
              </w:rPr>
            </w:pPr>
            <w:r>
              <w:rPr>
                <w:rFonts w:hint="eastAsia"/>
              </w:rPr>
              <w:t>综合治理含义及发展历史，经济受害水平及防治指标，综合治理的应用现状。综合防治方法：植物检疫、农业防治、生物防治、化学防治、物理机械防治，植物保护管理系统。</w:t>
            </w:r>
          </w:p>
          <w:p>
            <w:pPr>
              <w:spacing w:line="360" w:lineRule="auto"/>
              <w:ind w:firstLine="420" w:firstLineChars="200"/>
              <w:rPr>
                <w:rFonts w:hint="eastAsia"/>
              </w:rPr>
            </w:pPr>
            <w:r>
              <w:rPr>
                <w:rFonts w:hint="eastAsia"/>
              </w:rPr>
              <w:t>考试要求：</w:t>
            </w:r>
          </w:p>
          <w:p>
            <w:pPr>
              <w:spacing w:line="360" w:lineRule="auto"/>
              <w:ind w:firstLine="420" w:firstLineChars="200"/>
              <w:rPr>
                <w:rFonts w:hint="eastAsia"/>
                <w:szCs w:val="21"/>
              </w:rPr>
            </w:pPr>
            <w:r>
              <w:rPr>
                <w:rFonts w:hint="eastAsia"/>
                <w:szCs w:val="21"/>
              </w:rPr>
              <w:t>1.</w:t>
            </w:r>
            <w:r>
              <w:rPr>
                <w:rFonts w:hint="eastAsia"/>
                <w:szCs w:val="21"/>
              </w:rPr>
              <w:tab/>
            </w:r>
            <w:r>
              <w:rPr>
                <w:rFonts w:hint="eastAsia"/>
                <w:szCs w:val="21"/>
              </w:rPr>
              <w:t>了解掌握综合治理含义及发展历史，经济受害水平及防治指标；</w:t>
            </w:r>
          </w:p>
          <w:p>
            <w:pPr>
              <w:spacing w:line="360" w:lineRule="auto"/>
              <w:ind w:firstLine="420" w:firstLineChars="200"/>
              <w:rPr>
                <w:rFonts w:hint="eastAsia"/>
                <w:szCs w:val="21"/>
              </w:rPr>
            </w:pPr>
            <w:r>
              <w:rPr>
                <w:rFonts w:hint="eastAsia"/>
                <w:szCs w:val="21"/>
              </w:rPr>
              <w:t xml:space="preserve">2. </w:t>
            </w:r>
            <w:r>
              <w:rPr>
                <w:rFonts w:hint="eastAsia"/>
                <w:szCs w:val="21"/>
              </w:rPr>
              <w:tab/>
            </w:r>
            <w:r>
              <w:rPr>
                <w:rFonts w:hint="eastAsia"/>
                <w:szCs w:val="21"/>
              </w:rPr>
              <w:t>了解综合治理的应用现状；</w:t>
            </w:r>
          </w:p>
          <w:p>
            <w:pPr>
              <w:spacing w:line="360" w:lineRule="auto"/>
              <w:ind w:firstLine="420" w:firstLineChars="200"/>
              <w:rPr>
                <w:rFonts w:hint="eastAsia"/>
                <w:szCs w:val="21"/>
              </w:rPr>
            </w:pPr>
            <w:r>
              <w:rPr>
                <w:rFonts w:hint="eastAsia"/>
                <w:szCs w:val="21"/>
              </w:rPr>
              <w:t>3.</w:t>
            </w:r>
            <w:r>
              <w:rPr>
                <w:rFonts w:hint="eastAsia"/>
                <w:szCs w:val="21"/>
              </w:rPr>
              <w:tab/>
            </w:r>
            <w:r>
              <w:rPr>
                <w:rFonts w:hint="eastAsia"/>
                <w:szCs w:val="21"/>
              </w:rPr>
              <w:t>理解并掌握综合防治方法；</w:t>
            </w:r>
          </w:p>
          <w:p>
            <w:pPr>
              <w:spacing w:line="360" w:lineRule="auto"/>
              <w:ind w:firstLine="420" w:firstLineChars="200"/>
              <w:rPr>
                <w:rFonts w:hint="eastAsia"/>
                <w:szCs w:val="21"/>
              </w:rPr>
            </w:pPr>
            <w:r>
              <w:rPr>
                <w:rFonts w:hint="eastAsia"/>
                <w:szCs w:val="21"/>
              </w:rPr>
              <w:t>5.</w:t>
            </w:r>
            <w:r>
              <w:rPr>
                <w:rFonts w:hint="eastAsia"/>
                <w:szCs w:val="21"/>
              </w:rPr>
              <w:tab/>
            </w:r>
            <w:r>
              <w:rPr>
                <w:rFonts w:hint="eastAsia"/>
                <w:szCs w:val="21"/>
              </w:rPr>
              <w:t>理解并掌握植物检疫；</w:t>
            </w:r>
          </w:p>
          <w:p>
            <w:pPr>
              <w:spacing w:line="360" w:lineRule="auto"/>
              <w:ind w:firstLine="420" w:firstLineChars="200"/>
              <w:rPr>
                <w:rFonts w:hint="eastAsia"/>
                <w:szCs w:val="21"/>
              </w:rPr>
            </w:pPr>
            <w:r>
              <w:rPr>
                <w:rFonts w:hint="eastAsia"/>
                <w:szCs w:val="21"/>
              </w:rPr>
              <w:t>6.</w:t>
            </w:r>
            <w:r>
              <w:rPr>
                <w:rFonts w:hint="eastAsia"/>
                <w:szCs w:val="21"/>
              </w:rPr>
              <w:tab/>
            </w:r>
            <w:r>
              <w:rPr>
                <w:rFonts w:hint="eastAsia"/>
                <w:szCs w:val="21"/>
              </w:rPr>
              <w:t>理解并掌握农业防治方法及优缺点；</w:t>
            </w:r>
          </w:p>
          <w:p>
            <w:pPr>
              <w:spacing w:line="360" w:lineRule="auto"/>
              <w:ind w:firstLine="420" w:firstLineChars="200"/>
              <w:rPr>
                <w:rFonts w:hint="eastAsia"/>
                <w:szCs w:val="21"/>
              </w:rPr>
            </w:pPr>
            <w:r>
              <w:rPr>
                <w:rFonts w:hint="eastAsia"/>
                <w:szCs w:val="21"/>
              </w:rPr>
              <w:t>7.</w:t>
            </w:r>
            <w:r>
              <w:rPr>
                <w:rFonts w:hint="eastAsia"/>
                <w:szCs w:val="21"/>
              </w:rPr>
              <w:tab/>
            </w:r>
            <w:r>
              <w:rPr>
                <w:rFonts w:hint="eastAsia"/>
                <w:szCs w:val="21"/>
              </w:rPr>
              <w:t>理解并掌握生物防治方法及优缺点；</w:t>
            </w:r>
          </w:p>
          <w:p>
            <w:pPr>
              <w:spacing w:line="360" w:lineRule="auto"/>
              <w:ind w:firstLine="420" w:firstLineChars="200"/>
              <w:rPr>
                <w:rFonts w:hint="eastAsia"/>
                <w:szCs w:val="21"/>
              </w:rPr>
            </w:pPr>
            <w:r>
              <w:rPr>
                <w:rFonts w:hint="eastAsia"/>
                <w:szCs w:val="21"/>
              </w:rPr>
              <w:t>8   理解并掌握化学防治方法及优缺点，农药安全使用技术；</w:t>
            </w:r>
          </w:p>
          <w:p>
            <w:pPr>
              <w:spacing w:line="360" w:lineRule="auto"/>
              <w:ind w:firstLine="420" w:firstLineChars="200"/>
              <w:rPr>
                <w:rFonts w:hint="eastAsia"/>
                <w:szCs w:val="21"/>
              </w:rPr>
            </w:pPr>
            <w:r>
              <w:rPr>
                <w:rFonts w:hint="eastAsia" w:ascii="Verdana" w:hAnsi="Verdana" w:cs="宋体"/>
                <w:kern w:val="0"/>
                <w:szCs w:val="21"/>
              </w:rPr>
              <w:t xml:space="preserve">9   </w:t>
            </w:r>
            <w:r>
              <w:rPr>
                <w:rFonts w:hint="eastAsia"/>
                <w:szCs w:val="21"/>
              </w:rPr>
              <w:t>理解并掌握物理机械防治方法及优缺点；</w:t>
            </w:r>
          </w:p>
          <w:p>
            <w:pPr>
              <w:spacing w:line="360" w:lineRule="auto"/>
              <w:ind w:firstLine="420" w:firstLineChars="200"/>
              <w:rPr>
                <w:rFonts w:hint="eastAsia" w:ascii="Verdana" w:hAnsi="Verdana" w:cs="宋体"/>
                <w:kern w:val="0"/>
                <w:sz w:val="18"/>
                <w:szCs w:val="18"/>
              </w:rPr>
            </w:pPr>
            <w:r>
              <w:rPr>
                <w:rFonts w:hint="eastAsia" w:ascii="Verdana" w:hAnsi="Verdana" w:cs="宋体"/>
                <w:kern w:val="0"/>
                <w:szCs w:val="21"/>
              </w:rPr>
              <w:t>10 了解我国</w:t>
            </w:r>
            <w:r>
              <w:rPr>
                <w:rFonts w:hint="eastAsia"/>
                <w:szCs w:val="21"/>
              </w:rPr>
              <w:t>植物保护管理系统。</w:t>
            </w:r>
          </w:p>
        </w:tc>
      </w:tr>
      <w:tr>
        <w:tblPrEx>
          <w:tblCellMar>
            <w:top w:w="0" w:type="dxa"/>
            <w:left w:w="0" w:type="dxa"/>
            <w:bottom w:w="0" w:type="dxa"/>
            <w:right w:w="0" w:type="dxa"/>
          </w:tblCellMar>
        </w:tblPrEx>
        <w:trPr>
          <w:trHeight w:val="1284" w:hRule="atLeast"/>
          <w:jc w:val="center"/>
        </w:trPr>
        <w:tc>
          <w:tcPr>
            <w:tcW w:w="9860" w:type="dxa"/>
            <w:gridSpan w:val="4"/>
            <w:tcBorders>
              <w:top w:val="single" w:color="000000" w:sz="6" w:space="0"/>
              <w:bottom w:val="single" w:color="000000" w:sz="6" w:space="0"/>
            </w:tcBorders>
            <w:tcMar>
              <w:top w:w="0" w:type="dxa"/>
              <w:left w:w="200" w:type="dxa"/>
              <w:bottom w:w="0" w:type="dxa"/>
              <w:right w:w="160" w:type="dxa"/>
            </w:tcMar>
            <w:vAlign w:val="top"/>
          </w:tcPr>
          <w:p>
            <w:pPr>
              <w:widowControl/>
              <w:tabs>
                <w:tab w:val="left" w:pos="2962"/>
              </w:tabs>
              <w:spacing w:before="100" w:beforeAutospacing="1" w:after="100" w:afterAutospacing="1" w:line="375" w:lineRule="atLeast"/>
              <w:jc w:val="left"/>
              <w:rPr>
                <w:rFonts w:hint="eastAsia" w:ascii="Verdana" w:hAnsi="Verdana" w:cs="宋体"/>
                <w:b/>
                <w:bCs/>
                <w:kern w:val="0"/>
                <w:sz w:val="18"/>
              </w:rPr>
            </w:pPr>
            <w:r>
              <w:rPr>
                <w:rFonts w:hint="eastAsia" w:ascii="Verdana" w:hAnsi="Verdana" w:cs="宋体"/>
                <w:b/>
                <w:bCs/>
                <w:kern w:val="0"/>
                <w:sz w:val="18"/>
              </w:rPr>
              <w:t>主要参考书目（可不列）</w:t>
            </w:r>
            <w:r>
              <w:rPr>
                <w:rFonts w:ascii="Verdana" w:hAnsi="Verdana" w:cs="宋体"/>
                <w:b/>
                <w:bCs/>
                <w:kern w:val="0"/>
                <w:sz w:val="18"/>
              </w:rPr>
              <w:tab/>
            </w:r>
          </w:p>
          <w:p>
            <w:pPr>
              <w:pStyle w:val="6"/>
              <w:ind w:right="390" w:firstLine="630" w:firstLineChars="300"/>
              <w:rPr>
                <w:szCs w:val="21"/>
              </w:rPr>
            </w:pPr>
            <w:r>
              <w:rPr>
                <w:szCs w:val="21"/>
              </w:rPr>
              <w:t xml:space="preserve">1．管致和主编《植物保护概论》，中国农业大学出版社，1995.10  </w:t>
            </w:r>
          </w:p>
          <w:p>
            <w:pPr>
              <w:ind w:firstLine="630" w:firstLineChars="300"/>
              <w:rPr>
                <w:rFonts w:ascii="仿宋_GB2312" w:hAnsi="Verdana" w:eastAsia="仿宋_GB2312"/>
                <w:sz w:val="24"/>
              </w:rPr>
            </w:pPr>
            <w:r>
              <w:rPr>
                <w:rFonts w:hint="eastAsia"/>
                <w:szCs w:val="21"/>
              </w:rPr>
              <w:t>2</w:t>
            </w:r>
            <w:r>
              <w:rPr>
                <w:szCs w:val="21"/>
              </w:rPr>
              <w:t>．</w:t>
            </w:r>
            <w:r>
              <w:rPr>
                <w:rFonts w:hint="eastAsia"/>
                <w:szCs w:val="21"/>
              </w:rPr>
              <w:t>韩召军等主编《植物保护》，中国农业出版社，2003</w:t>
            </w:r>
          </w:p>
        </w:tc>
      </w:tr>
    </w:tbl>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807</w:t>
      </w:r>
      <w:r>
        <w:rPr>
          <w:rFonts w:ascii="黑体" w:hAnsi="黑体" w:eastAsia="黑体" w:cs="宋体"/>
          <w:sz w:val="28"/>
          <w:szCs w:val="28"/>
        </w:rPr>
        <w:t xml:space="preserve">《作物栽培学》考试大纲 </w:t>
      </w:r>
    </w:p>
    <w:p>
      <w:pPr>
        <w:widowControl/>
        <w:jc w:val="center"/>
        <w:rPr>
          <w:rFonts w:ascii="Verdana" w:hAnsi="Verdana" w:cs="宋体"/>
          <w:sz w:val="20"/>
          <w:szCs w:val="20"/>
        </w:rPr>
      </w:pPr>
    </w:p>
    <w:tbl>
      <w:tblPr>
        <w:tblStyle w:val="13"/>
        <w:tblW w:w="1001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00" w:type="dxa"/>
          <w:bottom w:w="0" w:type="dxa"/>
          <w:right w:w="160" w:type="dxa"/>
        </w:tblCellMar>
      </w:tblPr>
      <w:tblGrid>
        <w:gridCol w:w="726"/>
        <w:gridCol w:w="2999"/>
        <w:gridCol w:w="1852"/>
        <w:gridCol w:w="44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7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999"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sz w:val="18"/>
                <w:szCs w:val="18"/>
              </w:rPr>
              <w:t xml:space="preserve">招生单位自命题 </w:t>
            </w:r>
          </w:p>
        </w:tc>
        <w:tc>
          <w:tcPr>
            <w:tcW w:w="1852"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43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sz w:val="18"/>
                <w:szCs w:val="18"/>
              </w:rPr>
              <w:t xml:space="preserve">初试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7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9288" w:type="dxa"/>
            <w:gridSpan w:val="3"/>
            <w:tcBorders>
              <w:tl2br w:val="nil"/>
              <w:tr2bl w:val="nil"/>
            </w:tcBorders>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center"/>
              <w:textAlignment w:val="auto"/>
              <w:outlineLvl w:val="9"/>
              <w:rPr>
                <w:rFonts w:ascii="Verdana" w:hAnsi="Verdana" w:cs="宋体"/>
                <w:sz w:val="18"/>
                <w:szCs w:val="18"/>
              </w:rPr>
            </w:pPr>
            <w:r>
              <w:rPr>
                <w:rFonts w:ascii="Verdana" w:hAnsi="Verdana" w:cs="宋体"/>
                <w:sz w:val="18"/>
                <w:szCs w:val="18"/>
              </w:rPr>
              <w:t>1</w:t>
            </w:r>
            <w:r>
              <w:rPr>
                <w:rFonts w:hint="eastAsia" w:ascii="Verdana" w:hAnsi="Verdana" w:cs="宋体"/>
                <w:sz w:val="18"/>
                <w:szCs w:val="18"/>
                <w:lang w:val="en-US" w:eastAsia="zh-CN"/>
              </w:rPr>
              <w:t>5</w:t>
            </w:r>
            <w:r>
              <w:rPr>
                <w:rFonts w:ascii="Verdana" w:hAnsi="Verdana" w:cs="宋体"/>
                <w:sz w:val="18"/>
                <w:szCs w:val="18"/>
              </w:rPr>
              <w:t xml:space="preserve">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trHeight w:val="1143" w:hRule="atLeast"/>
          <w:jc w:val="center"/>
        </w:trPr>
        <w:tc>
          <w:tcPr>
            <w:tcW w:w="10014"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left"/>
              <w:textAlignment w:val="auto"/>
              <w:outlineLvl w:val="9"/>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ascii="Verdana" w:hAnsi="Verdana" w:cs="宋体"/>
                <w:sz w:val="18"/>
                <w:szCs w:val="18"/>
              </w:rPr>
              <w:t>作物栽培学考试是为招收</w:t>
            </w:r>
            <w:r>
              <w:rPr>
                <w:rFonts w:hint="eastAsia" w:ascii="Verdana" w:hAnsi="Verdana" w:cs="宋体"/>
                <w:sz w:val="18"/>
                <w:szCs w:val="18"/>
                <w:lang w:eastAsia="zh-CN"/>
              </w:rPr>
              <w:t>农学类</w:t>
            </w:r>
            <w:r>
              <w:rPr>
                <w:rFonts w:ascii="Verdana" w:hAnsi="Verdana" w:cs="宋体"/>
                <w:sz w:val="18"/>
                <w:szCs w:val="18"/>
              </w:rPr>
              <w:t>硕士研究生而设置的选拔考试。它的主要目的是测试考生对作物栽培学知识的把握程度，包括对作物栽培学的概念、理论和应用的了解。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14"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jc w:val="left"/>
              <w:textAlignment w:val="auto"/>
              <w:outlineLvl w:val="9"/>
              <w:rPr>
                <w:rFonts w:ascii="Verdana" w:hAnsi="Verdana" w:cs="宋体"/>
                <w:sz w:val="18"/>
                <w:szCs w:val="18"/>
              </w:rPr>
            </w:pPr>
            <w:r>
              <w:rPr>
                <w:rFonts w:ascii="Verdana" w:hAnsi="Verdana" w:cs="宋体"/>
                <w:b/>
                <w:bCs/>
                <w:sz w:val="18"/>
              </w:rPr>
              <w:t>考试方式和考试时间</w:t>
            </w:r>
            <w:r>
              <w:rPr>
                <w:rFonts w:ascii="Verdana" w:hAnsi="Verdana" w:cs="宋体"/>
                <w:sz w:val="18"/>
                <w:szCs w:val="18"/>
              </w:rPr>
              <w:br w:type="textWrapping"/>
            </w:r>
            <w:r>
              <w:rPr>
                <w:rFonts w:ascii="Verdana" w:hAnsi="Verdana" w:cs="宋体"/>
                <w:sz w:val="18"/>
                <w:szCs w:val="18"/>
              </w:rPr>
              <w:t>作物栽培学考试采用闭卷笔试形式，试卷满分为1</w:t>
            </w:r>
            <w:r>
              <w:rPr>
                <w:rFonts w:hint="eastAsia" w:ascii="Verdana" w:hAnsi="Verdana" w:cs="宋体"/>
                <w:sz w:val="18"/>
                <w:szCs w:val="18"/>
                <w:lang w:val="en-US" w:eastAsia="zh-CN"/>
              </w:rPr>
              <w:t>5</w:t>
            </w:r>
            <w:r>
              <w:rPr>
                <w:rFonts w:ascii="Verdana" w:hAnsi="Verdana" w:cs="宋体"/>
                <w:sz w:val="18"/>
                <w:szCs w:val="18"/>
              </w:rPr>
              <w:t>0分，考试时间为</w:t>
            </w:r>
            <w:r>
              <w:rPr>
                <w:rFonts w:hint="eastAsia" w:ascii="Verdana" w:hAnsi="Verdana" w:cs="宋体"/>
                <w:sz w:val="18"/>
                <w:szCs w:val="18"/>
                <w:lang w:val="en-US" w:eastAsia="zh-CN"/>
              </w:rPr>
              <w:t>3</w:t>
            </w:r>
            <w:r>
              <w:rPr>
                <w:rFonts w:ascii="Verdana" w:hAnsi="Verdana" w:cs="宋体"/>
                <w:sz w:val="18"/>
                <w:szCs w:val="18"/>
              </w:rPr>
              <w:t>小时。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14"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360" w:lineRule="exact"/>
              <w:ind w:left="0" w:leftChars="0" w:right="0" w:rightChars="0" w:firstLine="181"/>
              <w:textAlignment w:val="auto"/>
              <w:outlineLvl w:val="9"/>
              <w:rPr>
                <w:rFonts w:ascii="宋体" w:hAnsi="宋体"/>
                <w:bCs/>
                <w:sz w:val="18"/>
                <w:szCs w:val="18"/>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sz w:val="18"/>
                <w:szCs w:val="18"/>
              </w:rPr>
              <w:t xml:space="preserve">（一） 总论部分 </w:t>
            </w:r>
            <w:r>
              <w:rPr>
                <w:rFonts w:ascii="Verdana" w:hAnsi="Verdana" w:cs="宋体"/>
                <w:sz w:val="18"/>
                <w:szCs w:val="18"/>
              </w:rPr>
              <w:br w:type="textWrapping"/>
            </w:r>
            <w:r>
              <w:rPr>
                <w:rFonts w:ascii="Verdana" w:hAnsi="Verdana" w:cs="宋体"/>
                <w:b/>
                <w:bCs/>
                <w:sz w:val="18"/>
                <w:szCs w:val="18"/>
              </w:rPr>
              <w:t>考试内容：</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  </w:t>
            </w:r>
            <w:r>
              <w:rPr>
                <w:rFonts w:ascii="Verdana" w:hAnsi="Verdana" w:cs="宋体"/>
                <w:szCs w:val="21"/>
              </w:rPr>
              <w:t xml:space="preserve"> </w:t>
            </w:r>
            <w:r>
              <w:rPr>
                <w:rFonts w:ascii="Verdana" w:hAnsi="Verdana" w:cs="宋体"/>
                <w:sz w:val="18"/>
                <w:szCs w:val="18"/>
              </w:rPr>
              <w:t xml:space="preserve"> 1． 概念：</w:t>
            </w:r>
            <w:r>
              <w:rPr>
                <w:rFonts w:ascii="宋体" w:hAnsi="宋体"/>
                <w:bCs/>
                <w:sz w:val="18"/>
                <w:szCs w:val="18"/>
              </w:rPr>
              <w:t>作物、作物栽培学、营养生长、生物产量、分化、早衰、生长、生殖生长、经济产量、发育、贪青晚熟、叶面积指数、生育规律、经济系数、产量构成因素、生育期、生育时期、农产品安全、作物品质、营养品质、加工品质、喜温作物、耐寒作物、复种指数、作物光能利用率、作物需水临界期、作物需水量、生物学品质、作物栽培技术体系、作物群体结构、作物智能栽培技术、套种、间作、轮作、连作、倒茬、异株克生。</w:t>
            </w:r>
          </w:p>
          <w:p>
            <w:pPr>
              <w:keepNext w:val="0"/>
              <w:keepLines w:val="0"/>
              <w:pageBreakBefore w:val="0"/>
              <w:kinsoku/>
              <w:wordWrap/>
              <w:overflowPunct/>
              <w:topLinePunct w:val="0"/>
              <w:autoSpaceDE/>
              <w:autoSpaceDN/>
              <w:bidi w:val="0"/>
              <w:adjustRightInd/>
              <w:spacing w:line="360" w:lineRule="exact"/>
              <w:ind w:left="0" w:leftChars="0" w:right="0" w:rightChars="0" w:firstLine="270"/>
              <w:textAlignment w:val="auto"/>
              <w:outlineLvl w:val="9"/>
              <w:rPr>
                <w:rFonts w:ascii="宋体" w:hAnsi="宋体"/>
                <w:bCs/>
                <w:sz w:val="18"/>
                <w:szCs w:val="18"/>
              </w:rPr>
            </w:pPr>
            <w:r>
              <w:rPr>
                <w:rFonts w:ascii="Verdana" w:hAnsi="Verdana" w:cs="宋体"/>
                <w:sz w:val="18"/>
                <w:szCs w:val="18"/>
              </w:rPr>
              <w:t>2． 理解和应用：作物栽培学的任务、研究内容、主要作物起源及分布、作物分类方法；作物生产目标、实现作物高产优质高效生产的基本理论和途径；</w:t>
            </w:r>
            <w:r>
              <w:rPr>
                <w:sz w:val="18"/>
                <w:szCs w:val="18"/>
              </w:rPr>
              <w:t>生物产量、经济产量、经济系数之间关系；作物产量与产量构成因素间的关系；提高作物品质和效益的途径；简述作物生产的特点；简述作物生产的功能；作物与野生植物相比有何特点；作物产量潜力及增产途径；轮作的作用及连作障碍；种植制度、作物布局，主要土壤耕作技术。</w:t>
            </w:r>
          </w:p>
          <w:p>
            <w:pPr>
              <w:keepNext w:val="0"/>
              <w:keepLines w:val="0"/>
              <w:pageBreakBefore w:val="0"/>
              <w:kinsoku/>
              <w:wordWrap/>
              <w:overflowPunct/>
              <w:topLinePunct w:val="0"/>
              <w:autoSpaceDE/>
              <w:autoSpaceDN/>
              <w:bidi w:val="0"/>
              <w:adjustRightInd/>
              <w:spacing w:line="360" w:lineRule="exact"/>
              <w:ind w:left="0" w:leftChars="0" w:right="0" w:rightChars="0"/>
              <w:textAlignment w:val="auto"/>
              <w:outlineLvl w:val="9"/>
              <w:rPr>
                <w:rFonts w:ascii="Verdana" w:hAnsi="Verdana" w:cs="宋体"/>
                <w:sz w:val="18"/>
                <w:szCs w:val="18"/>
              </w:rPr>
            </w:pPr>
            <w:r>
              <w:rPr>
                <w:rFonts w:ascii="Verdana" w:hAnsi="Verdana" w:cs="宋体"/>
                <w:b/>
                <w:bCs/>
                <w:sz w:val="18"/>
                <w:szCs w:val="18"/>
              </w:rPr>
              <w:t>考试要求：</w:t>
            </w:r>
            <w:r>
              <w:rPr>
                <w:rFonts w:ascii="Verdana" w:hAnsi="Verdana" w:cs="宋体"/>
                <w:sz w:val="18"/>
                <w:szCs w:val="18"/>
              </w:rPr>
              <w:t xml:space="preserve">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1. 熟悉作物栽培学的核心理论和技术内容，对作物栽培学整体有系统的认识；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2. 理解作物实现高产优质高效安全生态综合技术的重要作用及单项技术的相互关系。</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Verdana" w:hAnsi="Verdana" w:cs="宋体"/>
                <w:sz w:val="18"/>
                <w:szCs w:val="18"/>
              </w:rPr>
            </w:pPr>
            <w:r>
              <w:rPr>
                <w:rFonts w:hint="eastAsia" w:ascii="Verdana" w:hAnsi="Verdana" w:cs="宋体"/>
                <w:sz w:val="18"/>
                <w:szCs w:val="18"/>
                <w:lang w:eastAsia="zh-CN"/>
              </w:rPr>
              <w:t>（二）各论部分</w:t>
            </w:r>
            <w:r>
              <w:rPr>
                <w:rFonts w:ascii="Verdana" w:hAnsi="Verdana" w:cs="宋体"/>
                <w:sz w:val="18"/>
                <w:szCs w:val="18"/>
              </w:rPr>
              <w:t xml:space="preserve"> </w:t>
            </w:r>
            <w:r>
              <w:rPr>
                <w:rFonts w:ascii="Verdana" w:hAnsi="Verdana" w:cs="宋体"/>
                <w:sz w:val="18"/>
                <w:szCs w:val="18"/>
              </w:rPr>
              <w:br w:type="textWrapping"/>
            </w:r>
            <w:r>
              <w:rPr>
                <w:rFonts w:ascii="Verdana" w:hAnsi="Verdana" w:cs="宋体"/>
                <w:b/>
                <w:bCs/>
                <w:sz w:val="18"/>
                <w:szCs w:val="18"/>
              </w:rPr>
              <w:t>考试内容：</w:t>
            </w:r>
            <w:r>
              <w:rPr>
                <w:rFonts w:ascii="Verdana" w:hAnsi="Verdana" w:cs="宋体"/>
                <w:sz w:val="18"/>
                <w:szCs w:val="18"/>
              </w:rPr>
              <w:t xml:space="preserve">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1. 概念：分蘖节、分蘖、有效分蘖、无效分蘖、同伸关系、成穗率、春化现象、光周期现象、长日照作物、短日照作物、冬性、春性、强筋型、弱筋型</w:t>
            </w:r>
            <w:r>
              <w:rPr>
                <w:rFonts w:hint="eastAsia" w:ascii="Verdana" w:hAnsi="Verdana" w:cs="宋体"/>
                <w:sz w:val="18"/>
                <w:szCs w:val="18"/>
                <w:lang w:eastAsia="zh-CN"/>
              </w:rPr>
              <w:t>、</w:t>
            </w:r>
            <w:r>
              <w:rPr>
                <w:rFonts w:ascii="Verdana" w:hAnsi="Verdana" w:cs="宋体"/>
                <w:sz w:val="18"/>
                <w:szCs w:val="18"/>
              </w:rPr>
              <w:t>气生根、籽粒黑层、穗秃尖与籽粒败育、空秆率、高油玉米、高淀粉玉米、高赖氨酸玉米、棒三叶、大喇叭口期、小喇叭口期、卡脖旱</w:t>
            </w:r>
            <w:r>
              <w:rPr>
                <w:rFonts w:hint="eastAsia" w:ascii="Verdana" w:hAnsi="Verdana" w:cs="宋体"/>
                <w:sz w:val="18"/>
                <w:szCs w:val="18"/>
                <w:lang w:eastAsia="zh-CN"/>
              </w:rPr>
              <w:t>、</w:t>
            </w:r>
            <w:r>
              <w:rPr>
                <w:rFonts w:ascii="Verdana" w:hAnsi="Verdana" w:cs="宋体"/>
                <w:sz w:val="18"/>
                <w:szCs w:val="18"/>
              </w:rPr>
              <w:t>纤维长度、单纤维强力、纤维成熟度、纤维整齐度、断裂长度、棉花生育期、棉花三桃</w:t>
            </w:r>
            <w:r>
              <w:rPr>
                <w:rFonts w:hint="eastAsia" w:ascii="Verdana" w:hAnsi="Verdana" w:cs="宋体"/>
                <w:sz w:val="18"/>
                <w:szCs w:val="18"/>
                <w:lang w:eastAsia="zh-CN"/>
              </w:rPr>
              <w:t>、</w:t>
            </w:r>
            <w:r>
              <w:rPr>
                <w:rFonts w:ascii="宋体" w:hAnsi="宋体"/>
                <w:bCs/>
                <w:sz w:val="18"/>
                <w:szCs w:val="18"/>
              </w:rPr>
              <w:t>有限结荚习性、无限结荚习性、亚有限结荚习性、高油大豆、高蛋白大豆、根瘤固氮</w:t>
            </w:r>
            <w:r>
              <w:rPr>
                <w:rFonts w:hint="eastAsia" w:ascii="Verdana" w:hAnsi="Verdana" w:cs="宋体"/>
                <w:sz w:val="18"/>
                <w:szCs w:val="18"/>
                <w:lang w:eastAsia="zh-CN"/>
              </w:rPr>
              <w:t>、</w:t>
            </w:r>
            <w:r>
              <w:rPr>
                <w:rFonts w:ascii="宋体" w:hAnsi="宋体"/>
                <w:bCs/>
                <w:sz w:val="18"/>
                <w:szCs w:val="18"/>
              </w:rPr>
              <w:t>有害灰分、锤度、块根含糖率、纯度、有害氮、需水系数、母根、原料根、工艺成熟期</w:t>
            </w:r>
            <w:r>
              <w:rPr>
                <w:rFonts w:hint="eastAsia" w:ascii="宋体" w:hAnsi="宋体"/>
                <w:bCs/>
                <w:sz w:val="18"/>
                <w:szCs w:val="18"/>
                <w:lang w:eastAsia="zh-CN"/>
              </w:rPr>
              <w:t>。</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2. 理解与应用： </w:t>
            </w:r>
            <w:r>
              <w:rPr>
                <w:rFonts w:ascii="Verdana" w:hAnsi="Verdana" w:cs="宋体"/>
                <w:sz w:val="18"/>
                <w:szCs w:val="18"/>
              </w:rPr>
              <w:br w:type="textWrapping"/>
            </w:r>
            <w:r>
              <w:rPr>
                <w:rFonts w:ascii="Verdana" w:hAnsi="Verdana" w:cs="宋体"/>
                <w:sz w:val="18"/>
                <w:szCs w:val="18"/>
              </w:rPr>
              <w:t>（1） 冬、春小麦的分蘖长消规律</w:t>
            </w:r>
            <w:r>
              <w:rPr>
                <w:rFonts w:hint="eastAsia" w:ascii="Verdana" w:hAnsi="Verdana" w:cs="宋体"/>
                <w:sz w:val="18"/>
                <w:szCs w:val="18"/>
                <w:lang w:eastAsia="zh-CN"/>
              </w:rPr>
              <w:t>；</w:t>
            </w:r>
            <w:r>
              <w:rPr>
                <w:rFonts w:ascii="Verdana" w:hAnsi="Verdana" w:cs="宋体"/>
                <w:sz w:val="18"/>
                <w:szCs w:val="18"/>
              </w:rPr>
              <w:t>成穗规律</w:t>
            </w:r>
            <w:r>
              <w:rPr>
                <w:rFonts w:hint="eastAsia" w:ascii="Verdana" w:hAnsi="Verdana" w:cs="宋体"/>
                <w:sz w:val="18"/>
                <w:szCs w:val="18"/>
                <w:lang w:eastAsia="zh-CN"/>
              </w:rPr>
              <w:t>；</w:t>
            </w:r>
            <w:r>
              <w:rPr>
                <w:rFonts w:ascii="Verdana" w:hAnsi="Verdana" w:cs="宋体"/>
                <w:sz w:val="18"/>
                <w:szCs w:val="18"/>
              </w:rPr>
              <w:t xml:space="preserve">籽粒形成规律 </w:t>
            </w:r>
            <w:r>
              <w:rPr>
                <w:rFonts w:hint="eastAsia" w:ascii="Verdana" w:hAnsi="Verdana" w:cs="宋体"/>
                <w:sz w:val="18"/>
                <w:szCs w:val="18"/>
                <w:lang w:eastAsia="zh-CN"/>
              </w:rPr>
              <w:t>；</w:t>
            </w:r>
            <w:r>
              <w:rPr>
                <w:rFonts w:ascii="Verdana" w:hAnsi="Verdana" w:cs="宋体"/>
                <w:sz w:val="18"/>
                <w:szCs w:val="18"/>
              </w:rPr>
              <w:t>产量形成过程</w:t>
            </w:r>
            <w:r>
              <w:rPr>
                <w:rFonts w:hint="eastAsia" w:ascii="Verdana" w:hAnsi="Verdana" w:cs="宋体"/>
                <w:sz w:val="18"/>
                <w:szCs w:val="18"/>
                <w:lang w:eastAsia="zh-CN"/>
              </w:rPr>
              <w:t>；</w:t>
            </w:r>
            <w:r>
              <w:rPr>
                <w:rFonts w:ascii="Verdana" w:hAnsi="Verdana" w:cs="宋体"/>
                <w:sz w:val="18"/>
                <w:szCs w:val="18"/>
              </w:rPr>
              <w:t>分蘖的主要作用</w:t>
            </w:r>
            <w:r>
              <w:rPr>
                <w:rFonts w:hint="eastAsia" w:ascii="Verdana" w:hAnsi="Verdana" w:cs="宋体"/>
                <w:sz w:val="18"/>
                <w:szCs w:val="18"/>
                <w:lang w:eastAsia="zh-CN"/>
              </w:rPr>
              <w:t>。</w:t>
            </w:r>
            <w:r>
              <w:rPr>
                <w:rFonts w:ascii="Verdana" w:hAnsi="Verdana" w:cs="宋体"/>
                <w:sz w:val="18"/>
                <w:szCs w:val="18"/>
              </w:rPr>
              <w:br w:type="textWrapping"/>
            </w:r>
            <w:r>
              <w:rPr>
                <w:rFonts w:ascii="Verdana" w:hAnsi="Verdana" w:cs="宋体"/>
                <w:sz w:val="18"/>
                <w:szCs w:val="18"/>
              </w:rPr>
              <w:t>（</w:t>
            </w:r>
            <w:r>
              <w:rPr>
                <w:rFonts w:hint="eastAsia" w:ascii="Verdana" w:hAnsi="Verdana" w:cs="宋体"/>
                <w:sz w:val="18"/>
                <w:szCs w:val="18"/>
                <w:lang w:val="en-US" w:eastAsia="zh-CN"/>
              </w:rPr>
              <w:t>2</w:t>
            </w:r>
            <w:r>
              <w:rPr>
                <w:rFonts w:ascii="Verdana" w:hAnsi="Verdana" w:cs="宋体"/>
                <w:sz w:val="18"/>
                <w:szCs w:val="18"/>
              </w:rPr>
              <w:t>）高产冬小麦需肥规律</w:t>
            </w:r>
            <w:r>
              <w:rPr>
                <w:rFonts w:hint="eastAsia" w:ascii="Verdana" w:hAnsi="Verdana" w:cs="宋体"/>
                <w:sz w:val="18"/>
                <w:szCs w:val="18"/>
                <w:lang w:eastAsia="zh-CN"/>
              </w:rPr>
              <w:t>；</w:t>
            </w:r>
            <w:r>
              <w:rPr>
                <w:rFonts w:ascii="Verdana" w:hAnsi="Verdana" w:cs="宋体"/>
                <w:sz w:val="18"/>
                <w:szCs w:val="18"/>
              </w:rPr>
              <w:t>需水规律</w:t>
            </w:r>
            <w:r>
              <w:rPr>
                <w:rFonts w:hint="eastAsia" w:ascii="Verdana" w:hAnsi="Verdana" w:cs="宋体"/>
                <w:sz w:val="18"/>
                <w:szCs w:val="18"/>
                <w:lang w:eastAsia="zh-CN"/>
              </w:rPr>
              <w:t>；</w:t>
            </w:r>
            <w:r>
              <w:rPr>
                <w:rFonts w:ascii="Verdana" w:hAnsi="Verdana" w:cs="宋体"/>
                <w:sz w:val="18"/>
                <w:szCs w:val="18"/>
              </w:rPr>
              <w:t xml:space="preserve"> 根系种类、建成及形态生理功能的差异</w:t>
            </w:r>
            <w:r>
              <w:rPr>
                <w:rFonts w:hint="eastAsia" w:ascii="Verdana" w:hAnsi="Verdana" w:cs="宋体"/>
                <w:sz w:val="18"/>
                <w:szCs w:val="18"/>
                <w:lang w:eastAsia="zh-CN"/>
              </w:rPr>
              <w:t>；</w:t>
            </w:r>
            <w:r>
              <w:rPr>
                <w:rFonts w:ascii="Verdana" w:hAnsi="Verdana" w:cs="宋体"/>
                <w:sz w:val="18"/>
                <w:szCs w:val="18"/>
              </w:rPr>
              <w:t>高产栽培技术要点。</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Verdana" w:hAnsi="Verdana" w:cs="宋体"/>
                <w:sz w:val="18"/>
                <w:szCs w:val="18"/>
              </w:rPr>
            </w:pPr>
            <w:r>
              <w:rPr>
                <w:rFonts w:hint="eastAsia" w:ascii="Verdana" w:hAnsi="Verdana" w:cs="宋体"/>
                <w:sz w:val="18"/>
                <w:szCs w:val="18"/>
                <w:lang w:eastAsia="zh-CN"/>
              </w:rPr>
              <w:t>（</w:t>
            </w:r>
            <w:r>
              <w:rPr>
                <w:rFonts w:hint="eastAsia" w:ascii="Verdana" w:hAnsi="Verdana" w:cs="宋体"/>
                <w:sz w:val="18"/>
                <w:szCs w:val="18"/>
                <w:lang w:val="en-US" w:eastAsia="zh-CN"/>
              </w:rPr>
              <w:t>3</w:t>
            </w:r>
            <w:r>
              <w:rPr>
                <w:rFonts w:hint="eastAsia" w:ascii="Verdana" w:hAnsi="Verdana" w:cs="宋体"/>
                <w:sz w:val="18"/>
                <w:szCs w:val="18"/>
                <w:lang w:eastAsia="zh-CN"/>
              </w:rPr>
              <w:t>）</w:t>
            </w:r>
            <w:r>
              <w:rPr>
                <w:rFonts w:ascii="Verdana" w:hAnsi="Verdana" w:cs="宋体"/>
                <w:sz w:val="18"/>
                <w:szCs w:val="18"/>
              </w:rPr>
              <w:t>高产玉米生育规律，需肥规律、产量形成规律。</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Verdana" w:hAnsi="Verdana" w:cs="宋体"/>
                <w:sz w:val="18"/>
                <w:szCs w:val="18"/>
              </w:rPr>
            </w:pPr>
            <w:r>
              <w:rPr>
                <w:rFonts w:hint="eastAsia" w:ascii="Verdana" w:hAnsi="Verdana" w:cs="宋体"/>
                <w:sz w:val="18"/>
                <w:szCs w:val="18"/>
                <w:lang w:eastAsia="zh-CN"/>
              </w:rPr>
              <w:t>（</w:t>
            </w:r>
            <w:r>
              <w:rPr>
                <w:rFonts w:hint="eastAsia" w:ascii="Verdana" w:hAnsi="Verdana" w:cs="宋体"/>
                <w:sz w:val="18"/>
                <w:szCs w:val="18"/>
                <w:lang w:val="en-US" w:eastAsia="zh-CN"/>
              </w:rPr>
              <w:t>4</w:t>
            </w:r>
            <w:r>
              <w:rPr>
                <w:rFonts w:hint="eastAsia" w:ascii="Verdana" w:hAnsi="Verdana" w:cs="宋体"/>
                <w:sz w:val="18"/>
                <w:szCs w:val="18"/>
                <w:lang w:eastAsia="zh-CN"/>
              </w:rPr>
              <w:t>）</w:t>
            </w:r>
            <w:r>
              <w:rPr>
                <w:rFonts w:ascii="Verdana" w:hAnsi="Verdana" w:cs="宋体"/>
                <w:sz w:val="18"/>
                <w:szCs w:val="18"/>
              </w:rPr>
              <w:t>棉花器官建成规律、棉铃脱落规律、棉铃生长过程、棉纤维形成过程及影响因素；高产棉花需肥规律、需水规律。</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宋体" w:hAnsi="宋体"/>
                <w:bCs/>
                <w:sz w:val="18"/>
                <w:szCs w:val="18"/>
              </w:rPr>
            </w:pPr>
            <w:r>
              <w:rPr>
                <w:rFonts w:hint="eastAsia" w:ascii="宋体" w:hAnsi="宋体"/>
                <w:bCs/>
                <w:sz w:val="18"/>
                <w:szCs w:val="18"/>
                <w:lang w:eastAsia="zh-CN"/>
              </w:rPr>
              <w:t>（</w:t>
            </w:r>
            <w:r>
              <w:rPr>
                <w:rFonts w:hint="eastAsia" w:ascii="宋体" w:hAnsi="宋体"/>
                <w:bCs/>
                <w:sz w:val="18"/>
                <w:szCs w:val="18"/>
                <w:lang w:val="en-US" w:eastAsia="zh-CN"/>
              </w:rPr>
              <w:t>5</w:t>
            </w:r>
            <w:r>
              <w:rPr>
                <w:rFonts w:hint="eastAsia" w:ascii="宋体" w:hAnsi="宋体"/>
                <w:bCs/>
                <w:sz w:val="18"/>
                <w:szCs w:val="18"/>
                <w:lang w:eastAsia="zh-CN"/>
              </w:rPr>
              <w:t>）</w:t>
            </w:r>
            <w:r>
              <w:rPr>
                <w:rFonts w:ascii="宋体" w:hAnsi="宋体"/>
                <w:bCs/>
                <w:sz w:val="18"/>
                <w:szCs w:val="18"/>
              </w:rPr>
              <w:t>大豆子粒产量较小麦、玉米产量低的原因；影响大豆品质的因素；春大豆的需肥特点和需水规律；夏大豆的生育特点。</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ascii="宋体" w:hAnsi="宋体"/>
                <w:bCs/>
                <w:sz w:val="18"/>
                <w:szCs w:val="18"/>
              </w:rPr>
            </w:pPr>
            <w:r>
              <w:rPr>
                <w:rFonts w:hint="eastAsia" w:ascii="宋体" w:hAnsi="宋体"/>
                <w:bCs/>
                <w:sz w:val="18"/>
                <w:szCs w:val="18"/>
                <w:lang w:eastAsia="zh-CN"/>
              </w:rPr>
              <w:t>（</w:t>
            </w:r>
            <w:r>
              <w:rPr>
                <w:rFonts w:hint="eastAsia" w:ascii="宋体" w:hAnsi="宋体"/>
                <w:bCs/>
                <w:sz w:val="18"/>
                <w:szCs w:val="18"/>
                <w:lang w:val="en-US" w:eastAsia="zh-CN"/>
              </w:rPr>
              <w:t>6</w:t>
            </w:r>
            <w:r>
              <w:rPr>
                <w:rFonts w:hint="eastAsia" w:ascii="宋体" w:hAnsi="宋体"/>
                <w:bCs/>
                <w:sz w:val="18"/>
                <w:szCs w:val="18"/>
                <w:lang w:eastAsia="zh-CN"/>
              </w:rPr>
              <w:t>）</w:t>
            </w:r>
            <w:r>
              <w:rPr>
                <w:rFonts w:ascii="宋体" w:hAnsi="宋体"/>
                <w:bCs/>
                <w:sz w:val="18"/>
                <w:szCs w:val="18"/>
              </w:rPr>
              <w:t>甜菜的需肥特点、甜菜第一年营养生长期是如何划分的、各时期的生长中心及生长特点、按经济性状划分糖甜菜可分为哪几类，它们的特点；影响甜菜品质的因素。</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361" w:firstLineChars="200"/>
              <w:jc w:val="left"/>
              <w:textAlignment w:val="auto"/>
              <w:outlineLvl w:val="9"/>
              <w:rPr>
                <w:rFonts w:ascii="Verdana" w:hAnsi="Verdana" w:cs="宋体"/>
                <w:sz w:val="18"/>
                <w:szCs w:val="18"/>
              </w:rPr>
            </w:pPr>
            <w:r>
              <w:rPr>
                <w:rFonts w:ascii="Verdana" w:hAnsi="Verdana" w:cs="宋体"/>
                <w:b/>
                <w:bCs/>
                <w:sz w:val="18"/>
                <w:szCs w:val="18"/>
              </w:rPr>
              <w:t>考试要求：</w:t>
            </w:r>
            <w:r>
              <w:rPr>
                <w:rFonts w:ascii="Verdana" w:hAnsi="Verdana" w:cs="宋体"/>
                <w:sz w:val="18"/>
                <w:szCs w:val="18"/>
              </w:rPr>
              <w:t xml:space="preserve">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1. 熟悉冬、春小麦生长发育规律 </w:t>
            </w:r>
            <w:r>
              <w:rPr>
                <w:rFonts w:ascii="Verdana" w:hAnsi="Verdana" w:cs="宋体"/>
                <w:sz w:val="18"/>
                <w:szCs w:val="18"/>
              </w:rPr>
              <w:br w:type="textWrapping"/>
            </w:r>
            <w:r>
              <w:rPr>
                <w:rFonts w:hint="eastAsia" w:ascii="Verdana" w:hAnsi="Verdana" w:cs="宋体"/>
                <w:sz w:val="18"/>
                <w:szCs w:val="18"/>
                <w:lang w:val="en-US" w:eastAsia="zh-CN"/>
              </w:rPr>
              <w:t xml:space="preserve">    </w:t>
            </w:r>
            <w:r>
              <w:rPr>
                <w:rFonts w:ascii="Verdana" w:hAnsi="Verdana" w:cs="宋体"/>
                <w:sz w:val="18"/>
                <w:szCs w:val="18"/>
              </w:rPr>
              <w:t xml:space="preserve">2.掌握冬春小麦的高产栽培技术要点。  </w:t>
            </w:r>
            <w:r>
              <w:rPr>
                <w:rFonts w:ascii="Verdana" w:hAnsi="Verdana" w:cs="宋体"/>
                <w:sz w:val="18"/>
                <w:szCs w:val="18"/>
              </w:rPr>
              <w:br w:type="textWrapping"/>
            </w:r>
            <w:r>
              <w:rPr>
                <w:rFonts w:hint="eastAsia" w:ascii="Verdana" w:hAnsi="Verdana" w:cs="宋体"/>
                <w:sz w:val="18"/>
                <w:szCs w:val="18"/>
                <w:lang w:val="en-US" w:eastAsia="zh-CN"/>
              </w:rPr>
              <w:t xml:space="preserve">    3</w:t>
            </w:r>
            <w:r>
              <w:rPr>
                <w:rFonts w:ascii="Verdana" w:hAnsi="Verdana" w:cs="宋体"/>
                <w:sz w:val="18"/>
                <w:szCs w:val="18"/>
              </w:rPr>
              <w:t xml:space="preserve">. 熟悉玉米的栽培学特性，亩产1吨的栽培技术要点； </w:t>
            </w:r>
            <w:r>
              <w:rPr>
                <w:rFonts w:ascii="Verdana" w:hAnsi="Verdana" w:cs="宋体"/>
                <w:sz w:val="18"/>
                <w:szCs w:val="18"/>
              </w:rPr>
              <w:br w:type="textWrapping"/>
            </w:r>
            <w:r>
              <w:rPr>
                <w:rFonts w:hint="eastAsia" w:ascii="Verdana" w:hAnsi="Verdana" w:cs="宋体"/>
                <w:sz w:val="18"/>
                <w:szCs w:val="18"/>
                <w:lang w:val="en-US" w:eastAsia="zh-CN"/>
              </w:rPr>
              <w:t xml:space="preserve">    4</w:t>
            </w:r>
            <w:r>
              <w:rPr>
                <w:rFonts w:ascii="Verdana" w:hAnsi="Verdana" w:cs="宋体"/>
                <w:sz w:val="18"/>
                <w:szCs w:val="18"/>
              </w:rPr>
              <w:t>. 了解国内外玉米高产栽培研究动态。</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360" w:firstLineChars="200"/>
              <w:jc w:val="left"/>
              <w:textAlignment w:val="auto"/>
              <w:outlineLvl w:val="9"/>
              <w:rPr>
                <w:rFonts w:ascii="Verdana" w:hAnsi="Verdana" w:cs="宋体"/>
                <w:sz w:val="18"/>
                <w:szCs w:val="18"/>
              </w:rPr>
            </w:pPr>
            <w:r>
              <w:rPr>
                <w:rFonts w:hint="eastAsia" w:ascii="Verdana" w:hAnsi="Verdana" w:cs="宋体"/>
                <w:sz w:val="18"/>
                <w:szCs w:val="18"/>
                <w:lang w:val="en-US" w:eastAsia="zh-CN"/>
              </w:rPr>
              <w:t>5</w:t>
            </w:r>
            <w:r>
              <w:rPr>
                <w:rFonts w:ascii="Verdana" w:hAnsi="Verdana" w:cs="宋体"/>
                <w:sz w:val="18"/>
                <w:szCs w:val="18"/>
              </w:rPr>
              <w:t xml:space="preserve">. 熟悉棉花综合高产栽培技术。 </w:t>
            </w:r>
            <w:r>
              <w:rPr>
                <w:rFonts w:ascii="Verdana" w:hAnsi="Verdana" w:cs="宋体"/>
                <w:sz w:val="18"/>
                <w:szCs w:val="18"/>
              </w:rPr>
              <w:br w:type="textWrapping"/>
            </w:r>
            <w:r>
              <w:rPr>
                <w:rFonts w:hint="eastAsia" w:ascii="Verdana" w:hAnsi="Verdana" w:cs="宋体"/>
                <w:sz w:val="18"/>
                <w:szCs w:val="18"/>
                <w:lang w:val="en-US" w:eastAsia="zh-CN"/>
              </w:rPr>
              <w:t xml:space="preserve">    6</w:t>
            </w:r>
            <w:r>
              <w:rPr>
                <w:rFonts w:ascii="Verdana" w:hAnsi="Verdana" w:cs="宋体"/>
                <w:sz w:val="18"/>
                <w:szCs w:val="18"/>
              </w:rPr>
              <w:t>. 了解国内外棉花高产栽培研究动态。</w:t>
            </w:r>
            <w:r>
              <w:rPr>
                <w:rFonts w:ascii="Verdana" w:hAnsi="Verdana" w:cs="宋体"/>
                <w:sz w:val="18"/>
                <w:szCs w:val="18"/>
              </w:rPr>
              <w:br w:type="textWrapping"/>
            </w:r>
            <w:r>
              <w:rPr>
                <w:rFonts w:hint="eastAsia" w:ascii="Verdana" w:hAnsi="Verdana" w:cs="宋体"/>
                <w:sz w:val="18"/>
                <w:szCs w:val="18"/>
                <w:lang w:val="en-US" w:eastAsia="zh-CN"/>
              </w:rPr>
              <w:t xml:space="preserve">    7</w:t>
            </w:r>
            <w:r>
              <w:rPr>
                <w:rFonts w:ascii="Verdana" w:hAnsi="Verdana" w:cs="宋体"/>
                <w:sz w:val="18"/>
                <w:szCs w:val="18"/>
              </w:rPr>
              <w:t xml:space="preserve">. 熟悉高产春大豆的生育规律和高产栽培技术。 </w:t>
            </w:r>
            <w:r>
              <w:rPr>
                <w:rFonts w:ascii="Verdana" w:hAnsi="Verdana" w:cs="宋体"/>
                <w:sz w:val="18"/>
                <w:szCs w:val="18"/>
              </w:rPr>
              <w:br w:type="textWrapping"/>
            </w:r>
            <w:r>
              <w:rPr>
                <w:rFonts w:hint="eastAsia" w:ascii="Verdana" w:hAnsi="Verdana" w:cs="宋体"/>
                <w:sz w:val="18"/>
                <w:szCs w:val="18"/>
                <w:lang w:val="en-US" w:eastAsia="zh-CN"/>
              </w:rPr>
              <w:t xml:space="preserve">    8</w:t>
            </w:r>
            <w:r>
              <w:rPr>
                <w:rFonts w:ascii="Verdana" w:hAnsi="Verdana" w:cs="宋体"/>
                <w:sz w:val="18"/>
                <w:szCs w:val="18"/>
              </w:rPr>
              <w:t>. 熟悉复播大豆的生育规律和高产栽培技术。</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right="0" w:rightChars="0" w:firstLine="360" w:firstLineChars="200"/>
              <w:jc w:val="left"/>
              <w:textAlignment w:val="auto"/>
              <w:outlineLvl w:val="9"/>
              <w:rPr>
                <w:rFonts w:ascii="Verdana" w:hAnsi="Verdana" w:cs="宋体"/>
                <w:sz w:val="18"/>
                <w:szCs w:val="18"/>
              </w:rPr>
            </w:pPr>
            <w:r>
              <w:rPr>
                <w:rFonts w:hint="eastAsia" w:ascii="Verdana" w:hAnsi="Verdana" w:cs="宋体"/>
                <w:sz w:val="18"/>
                <w:szCs w:val="18"/>
                <w:lang w:val="en-US" w:eastAsia="zh-CN"/>
              </w:rPr>
              <w:t>9</w:t>
            </w:r>
            <w:r>
              <w:rPr>
                <w:rFonts w:ascii="Verdana" w:hAnsi="Verdana" w:cs="宋体"/>
                <w:sz w:val="18"/>
                <w:szCs w:val="18"/>
              </w:rPr>
              <w:t xml:space="preserve">. 熟悉甜菜块根产量形成规律和糖分积累规律。 </w:t>
            </w:r>
            <w:r>
              <w:rPr>
                <w:rFonts w:ascii="Verdana" w:hAnsi="Verdana" w:cs="宋体"/>
                <w:sz w:val="18"/>
                <w:szCs w:val="18"/>
              </w:rPr>
              <w:br w:type="textWrapping"/>
            </w:r>
            <w:r>
              <w:rPr>
                <w:rFonts w:hint="eastAsia" w:ascii="Verdana" w:hAnsi="Verdana" w:cs="宋体"/>
                <w:sz w:val="18"/>
                <w:szCs w:val="18"/>
                <w:lang w:val="en-US" w:eastAsia="zh-CN"/>
              </w:rPr>
              <w:t xml:space="preserve">    10</w:t>
            </w:r>
            <w:r>
              <w:rPr>
                <w:rFonts w:ascii="Verdana" w:hAnsi="Verdana" w:cs="宋体"/>
                <w:sz w:val="18"/>
                <w:szCs w:val="18"/>
              </w:rPr>
              <w:t>. 熟悉甜菜高产高糖综合栽培技术。</w:t>
            </w:r>
          </w:p>
          <w:p>
            <w:pPr>
              <w:keepNext w:val="0"/>
              <w:keepLines w:val="0"/>
              <w:pageBreakBefore w:val="0"/>
              <w:numPr>
                <w:ilvl w:val="0"/>
                <w:numId w:val="0"/>
              </w:numPr>
              <w:kinsoku/>
              <w:wordWrap/>
              <w:overflowPunct/>
              <w:topLinePunct w:val="0"/>
              <w:autoSpaceDE/>
              <w:autoSpaceDN/>
              <w:bidi w:val="0"/>
              <w:adjustRightInd/>
              <w:spacing w:line="360" w:lineRule="exact"/>
              <w:ind w:left="0" w:leftChars="0" w:right="0" w:rightChars="0"/>
              <w:jc w:val="left"/>
              <w:textAlignment w:val="auto"/>
              <w:outlineLvl w:val="9"/>
              <w:rPr>
                <w:rFonts w:ascii="Verdana" w:hAnsi="Verdana" w:cs="宋体"/>
                <w:sz w:val="18"/>
                <w:szCs w:val="18"/>
              </w:rPr>
            </w:pPr>
          </w:p>
        </w:tc>
      </w:tr>
    </w:tbl>
    <w:p>
      <w:pPr>
        <w:widowControl/>
        <w:spacing w:before="280" w:after="280" w:line="375" w:lineRule="atLeast"/>
        <w:jc w:val="left"/>
        <w:rPr>
          <w:rFonts w:ascii="Verdana" w:hAnsi="Verdana" w:cs="宋体"/>
          <w:sz w:val="18"/>
          <w:szCs w:val="18"/>
        </w:rPr>
      </w:pPr>
    </w:p>
    <w:p>
      <w:r>
        <w:br w:type="page"/>
      </w:r>
    </w:p>
    <w:p>
      <w:pPr>
        <w:jc w:val="center"/>
        <w:rPr>
          <w:rFonts w:ascii="黑体" w:hAnsi="黑体" w:eastAsia="黑体"/>
          <w:sz w:val="28"/>
          <w:szCs w:val="28"/>
        </w:rPr>
      </w:pPr>
      <w:r>
        <w:rPr>
          <w:rFonts w:hint="eastAsia" w:ascii="黑体" w:hAnsi="黑体" w:eastAsia="黑体"/>
          <w:sz w:val="28"/>
          <w:szCs w:val="28"/>
          <w:lang w:val="en-US" w:eastAsia="zh-CN"/>
        </w:rPr>
        <w:t>810</w:t>
      </w:r>
      <w:r>
        <w:rPr>
          <w:rFonts w:ascii="黑体" w:hAnsi="黑体" w:eastAsia="黑体"/>
          <w:sz w:val="28"/>
          <w:szCs w:val="28"/>
        </w:rPr>
        <w:t>《水力学》考试大纲</w:t>
      </w:r>
    </w:p>
    <w:p/>
    <w:p>
      <w:pPr>
        <w:spacing w:line="288" w:lineRule="auto"/>
        <w:rPr>
          <w:rFonts w:hint="eastAsia"/>
          <w:sz w:val="24"/>
          <w:lang w:eastAsia="zh-CN"/>
        </w:rPr>
      </w:pPr>
      <w:r>
        <w:rPr>
          <w:sz w:val="24"/>
        </w:rPr>
        <w:t>命题方式：招生单位自命题</w:t>
      </w:r>
    </w:p>
    <w:p>
      <w:pPr>
        <w:spacing w:line="288" w:lineRule="auto"/>
        <w:rPr>
          <w:sz w:val="24"/>
        </w:rPr>
      </w:pPr>
      <w:r>
        <w:rPr>
          <w:sz w:val="24"/>
        </w:rPr>
        <w:t>科目类别：初试</w:t>
      </w:r>
    </w:p>
    <w:p>
      <w:pPr>
        <w:spacing w:line="288" w:lineRule="auto"/>
        <w:rPr>
          <w:sz w:val="24"/>
        </w:rPr>
      </w:pPr>
      <w:r>
        <w:rPr>
          <w:sz w:val="24"/>
        </w:rPr>
        <w:t>满分：150</w:t>
      </w:r>
    </w:p>
    <w:p>
      <w:pPr>
        <w:spacing w:line="288" w:lineRule="auto"/>
        <w:rPr>
          <w:sz w:val="24"/>
        </w:rPr>
      </w:pPr>
    </w:p>
    <w:p>
      <w:pPr>
        <w:spacing w:line="288" w:lineRule="auto"/>
        <w:rPr>
          <w:rFonts w:ascii="黑体" w:hAnsi="黑体" w:eastAsia="黑体"/>
          <w:sz w:val="24"/>
        </w:rPr>
      </w:pPr>
      <w:r>
        <w:rPr>
          <w:rFonts w:ascii="黑体" w:hAnsi="黑体" w:eastAsia="黑体"/>
          <w:sz w:val="24"/>
        </w:rPr>
        <w:t>考试性质</w:t>
      </w:r>
    </w:p>
    <w:p>
      <w:pPr>
        <w:spacing w:line="288" w:lineRule="auto"/>
        <w:rPr>
          <w:sz w:val="24"/>
        </w:rPr>
      </w:pPr>
      <w:r>
        <w:rPr>
          <w:sz w:val="24"/>
        </w:rPr>
        <w:t>水力学考试是为招收工学类硕士研究生而设置的选拔考试。它的主要目的是测试考生对水力学这门专业基础课的概念、方法和应用的了解。</w:t>
      </w:r>
    </w:p>
    <w:p>
      <w:pPr>
        <w:spacing w:line="288" w:lineRule="auto"/>
        <w:rPr>
          <w:sz w:val="24"/>
        </w:rPr>
      </w:pPr>
    </w:p>
    <w:p>
      <w:pPr>
        <w:spacing w:line="288" w:lineRule="auto"/>
        <w:rPr>
          <w:rFonts w:ascii="黑体" w:hAnsi="黑体" w:eastAsia="黑体"/>
          <w:sz w:val="24"/>
        </w:rPr>
      </w:pPr>
    </w:p>
    <w:p>
      <w:pPr>
        <w:spacing w:line="288" w:lineRule="auto"/>
        <w:rPr>
          <w:rFonts w:ascii="黑体" w:hAnsi="黑体" w:eastAsia="黑体"/>
          <w:sz w:val="24"/>
        </w:rPr>
      </w:pPr>
      <w:r>
        <w:rPr>
          <w:rFonts w:ascii="黑体" w:hAnsi="黑体" w:eastAsia="黑体"/>
          <w:sz w:val="24"/>
        </w:rPr>
        <w:t>考试内容和考试要求：</w:t>
      </w:r>
    </w:p>
    <w:p>
      <w:pPr>
        <w:spacing w:line="288" w:lineRule="auto"/>
        <w:rPr>
          <w:b/>
          <w:sz w:val="24"/>
        </w:rPr>
      </w:pPr>
    </w:p>
    <w:p>
      <w:pPr>
        <w:spacing w:line="288" w:lineRule="auto"/>
        <w:rPr>
          <w:b/>
          <w:sz w:val="24"/>
        </w:rPr>
      </w:pPr>
      <w:r>
        <w:rPr>
          <w:b/>
          <w:sz w:val="24"/>
        </w:rPr>
        <w:t>（一）绪论</w:t>
      </w:r>
    </w:p>
    <w:p>
      <w:pPr>
        <w:spacing w:line="288" w:lineRule="auto"/>
        <w:rPr>
          <w:sz w:val="24"/>
        </w:rPr>
      </w:pPr>
      <w:r>
        <w:rPr>
          <w:sz w:val="24"/>
        </w:rPr>
        <w:t>考试内容：水力学的定义、任务和研究方法；液体的基本特征和连续介质假设；液体的主要物理力学性质；作用于液体上的力：表面力、质量力。</w:t>
      </w:r>
    </w:p>
    <w:p>
      <w:pPr>
        <w:spacing w:line="288" w:lineRule="auto"/>
        <w:rPr>
          <w:sz w:val="24"/>
        </w:rPr>
      </w:pPr>
      <w:r>
        <w:rPr>
          <w:sz w:val="24"/>
        </w:rPr>
        <w:t>考试要求：</w:t>
      </w:r>
    </w:p>
    <w:p>
      <w:pPr>
        <w:spacing w:line="288" w:lineRule="auto"/>
        <w:rPr>
          <w:sz w:val="24"/>
        </w:rPr>
      </w:pPr>
      <w:r>
        <w:rPr>
          <w:sz w:val="24"/>
        </w:rPr>
        <w:t>(1) 了解液体的基本特征，理解理想液体和连续介质的概念。</w:t>
      </w:r>
    </w:p>
    <w:p>
      <w:pPr>
        <w:spacing w:line="288" w:lineRule="auto"/>
        <w:rPr>
          <w:sz w:val="24"/>
        </w:rPr>
      </w:pPr>
      <w:r>
        <w:rPr>
          <w:sz w:val="24"/>
        </w:rPr>
        <w:t>(2) 掌握液体的主要物理性质和牛顿内摩擦定律及其应用。</w:t>
      </w:r>
    </w:p>
    <w:p>
      <w:pPr>
        <w:spacing w:line="288" w:lineRule="auto"/>
        <w:rPr>
          <w:sz w:val="24"/>
        </w:rPr>
      </w:pPr>
      <w:r>
        <w:rPr>
          <w:sz w:val="24"/>
        </w:rPr>
        <w:t>(3) 了解作用在液体上的力的两种形式：质量力与表面力。</w:t>
      </w:r>
    </w:p>
    <w:p>
      <w:pPr>
        <w:spacing w:line="288" w:lineRule="auto"/>
        <w:rPr>
          <w:b/>
          <w:sz w:val="24"/>
        </w:rPr>
      </w:pPr>
    </w:p>
    <w:p>
      <w:pPr>
        <w:spacing w:line="288" w:lineRule="auto"/>
        <w:rPr>
          <w:b/>
          <w:sz w:val="24"/>
        </w:rPr>
      </w:pPr>
      <w:r>
        <w:rPr>
          <w:b/>
          <w:sz w:val="24"/>
        </w:rPr>
        <w:t>（二）水静力学</w:t>
      </w:r>
    </w:p>
    <w:p>
      <w:pPr>
        <w:spacing w:line="288" w:lineRule="auto"/>
        <w:rPr>
          <w:sz w:val="24"/>
        </w:rPr>
      </w:pPr>
      <w:r>
        <w:rPr>
          <w:sz w:val="24"/>
        </w:rPr>
        <w:t>考试内容：静水压强及其特性；液体的平衡微分方程及其积分；重力作用下静水压强的基本公式；静水压强的量测；几种质量力同时作用下的液体平衡；作用于平面上的静水总压力；作用于曲面上的静水总压力。</w:t>
      </w:r>
    </w:p>
    <w:p>
      <w:pPr>
        <w:spacing w:line="288" w:lineRule="auto"/>
        <w:rPr>
          <w:sz w:val="24"/>
        </w:rPr>
      </w:pPr>
      <w:r>
        <w:rPr>
          <w:sz w:val="24"/>
        </w:rPr>
        <w:t>考试要求：</w:t>
      </w:r>
    </w:p>
    <w:p>
      <w:pPr>
        <w:spacing w:line="288" w:lineRule="auto"/>
        <w:rPr>
          <w:sz w:val="24"/>
        </w:rPr>
      </w:pPr>
      <w:r>
        <w:rPr>
          <w:sz w:val="24"/>
        </w:rPr>
        <w:t>(1) 正确理解静水压强的特性及等压面的概念。</w:t>
      </w:r>
    </w:p>
    <w:p>
      <w:pPr>
        <w:spacing w:line="288" w:lineRule="auto"/>
        <w:rPr>
          <w:sz w:val="24"/>
        </w:rPr>
      </w:pPr>
      <w:r>
        <w:rPr>
          <w:sz w:val="24"/>
        </w:rPr>
        <w:t>(2) 掌握液体平衡微分方程、水静力学的基本方程及其物理意义和几何意义。</w:t>
      </w:r>
    </w:p>
    <w:p>
      <w:pPr>
        <w:spacing w:line="288" w:lineRule="auto"/>
        <w:rPr>
          <w:sz w:val="24"/>
        </w:rPr>
      </w:pPr>
      <w:r>
        <w:rPr>
          <w:sz w:val="24"/>
        </w:rPr>
        <w:t>(3) 掌握压强的表示方法、静水压强的计算和量测方法。</w:t>
      </w:r>
    </w:p>
    <w:p>
      <w:pPr>
        <w:spacing w:line="288" w:lineRule="auto"/>
        <w:rPr>
          <w:sz w:val="24"/>
        </w:rPr>
      </w:pPr>
      <w:r>
        <w:rPr>
          <w:sz w:val="24"/>
        </w:rPr>
        <w:t>(4) 掌握并能熟练计算作用在平面、曲面上的静水总压力。</w:t>
      </w:r>
    </w:p>
    <w:p>
      <w:pPr>
        <w:spacing w:line="288" w:lineRule="auto"/>
        <w:rPr>
          <w:sz w:val="24"/>
        </w:rPr>
      </w:pPr>
    </w:p>
    <w:p>
      <w:pPr>
        <w:spacing w:line="288" w:lineRule="auto"/>
        <w:rPr>
          <w:b/>
          <w:sz w:val="24"/>
        </w:rPr>
      </w:pPr>
      <w:r>
        <w:rPr>
          <w:b/>
          <w:sz w:val="24"/>
        </w:rPr>
        <w:t>（三）液体一元恒定总流的基本原理</w:t>
      </w:r>
    </w:p>
    <w:p>
      <w:pPr>
        <w:spacing w:line="288" w:lineRule="auto"/>
        <w:rPr>
          <w:sz w:val="24"/>
        </w:rPr>
      </w:pPr>
      <w:r>
        <w:rPr>
          <w:sz w:val="24"/>
        </w:rPr>
        <w:t>考试内容：描述液体运动的两种方法；液体运动的基本概念；恒定总流连续性方程；恒定总流能量方程；实际液体恒定总流动量方程。</w:t>
      </w:r>
    </w:p>
    <w:p>
      <w:pPr>
        <w:spacing w:line="288" w:lineRule="auto"/>
        <w:rPr>
          <w:sz w:val="24"/>
        </w:rPr>
      </w:pPr>
      <w:r>
        <w:rPr>
          <w:sz w:val="24"/>
        </w:rPr>
        <w:t>考试要求：</w:t>
      </w:r>
    </w:p>
    <w:p>
      <w:pPr>
        <w:spacing w:line="288" w:lineRule="auto"/>
        <w:rPr>
          <w:sz w:val="24"/>
        </w:rPr>
      </w:pPr>
      <w:r>
        <w:rPr>
          <w:sz w:val="24"/>
        </w:rPr>
        <w:t>(1) 了解描述液体运动的两种方法的特点。</w:t>
      </w:r>
    </w:p>
    <w:p>
      <w:pPr>
        <w:spacing w:line="288" w:lineRule="auto"/>
        <w:rPr>
          <w:sz w:val="24"/>
        </w:rPr>
      </w:pPr>
      <w:r>
        <w:rPr>
          <w:sz w:val="24"/>
        </w:rPr>
        <w:t>(2) 掌握液体运动的基本概念、分类和特征。</w:t>
      </w:r>
    </w:p>
    <w:p>
      <w:pPr>
        <w:spacing w:line="288" w:lineRule="auto"/>
        <w:rPr>
          <w:sz w:val="24"/>
        </w:rPr>
      </w:pPr>
      <w:r>
        <w:rPr>
          <w:sz w:val="24"/>
        </w:rPr>
        <w:t>(3) 牢固掌握，并灵活应用恒定总流连续性方程、实际液体总流的能量方程和恒定总流动量方程。</w:t>
      </w:r>
    </w:p>
    <w:p>
      <w:pPr>
        <w:spacing w:line="288" w:lineRule="auto"/>
        <w:rPr>
          <w:sz w:val="24"/>
        </w:rPr>
      </w:pPr>
    </w:p>
    <w:p>
      <w:pPr>
        <w:spacing w:line="288" w:lineRule="auto"/>
        <w:rPr>
          <w:b/>
          <w:sz w:val="24"/>
        </w:rPr>
      </w:pPr>
      <w:r>
        <w:rPr>
          <w:b/>
          <w:sz w:val="24"/>
        </w:rPr>
        <w:t>（四）量纲分析与相似原理</w:t>
      </w:r>
    </w:p>
    <w:p>
      <w:pPr>
        <w:spacing w:line="288" w:lineRule="auto"/>
        <w:rPr>
          <w:sz w:val="24"/>
        </w:rPr>
      </w:pPr>
      <w:r>
        <w:rPr>
          <w:sz w:val="24"/>
        </w:rPr>
        <w:t>考试内容：量纲分析；流动相似原理；模型相似准则；水力模型设计方法。</w:t>
      </w:r>
    </w:p>
    <w:p>
      <w:pPr>
        <w:spacing w:line="288" w:lineRule="auto"/>
        <w:rPr>
          <w:sz w:val="24"/>
        </w:rPr>
      </w:pPr>
      <w:r>
        <w:rPr>
          <w:sz w:val="24"/>
        </w:rPr>
        <w:t>考试要求：</w:t>
      </w:r>
    </w:p>
    <w:p>
      <w:pPr>
        <w:spacing w:line="288" w:lineRule="auto"/>
        <w:rPr>
          <w:sz w:val="24"/>
        </w:rPr>
      </w:pPr>
      <w:r>
        <w:rPr>
          <w:sz w:val="24"/>
        </w:rPr>
        <w:t>(1) 正确理解量纲与单位的区别，熟练的写出物理量的量纲。</w:t>
      </w:r>
    </w:p>
    <w:p>
      <w:pPr>
        <w:spacing w:line="288" w:lineRule="auto"/>
        <w:rPr>
          <w:sz w:val="24"/>
        </w:rPr>
      </w:pPr>
      <w:r>
        <w:rPr>
          <w:sz w:val="24"/>
        </w:rPr>
        <w:t>(2) 掌握量纲分析法及其应用。</w:t>
      </w:r>
    </w:p>
    <w:p>
      <w:pPr>
        <w:spacing w:line="288" w:lineRule="auto"/>
        <w:rPr>
          <w:sz w:val="24"/>
        </w:rPr>
      </w:pPr>
      <w:r>
        <w:rPr>
          <w:sz w:val="24"/>
        </w:rPr>
        <w:t>(3) 正确理解流动相似的概念、性质及其条件。</w:t>
      </w:r>
    </w:p>
    <w:p>
      <w:pPr>
        <w:spacing w:line="288" w:lineRule="auto"/>
        <w:rPr>
          <w:sz w:val="24"/>
        </w:rPr>
      </w:pPr>
      <w:r>
        <w:rPr>
          <w:sz w:val="24"/>
        </w:rPr>
        <w:t>(4) 掌握各种动力相似准则，特别是重力相似准则。</w:t>
      </w:r>
    </w:p>
    <w:p>
      <w:pPr>
        <w:spacing w:line="288" w:lineRule="auto"/>
        <w:rPr>
          <w:sz w:val="24"/>
        </w:rPr>
      </w:pPr>
    </w:p>
    <w:p>
      <w:pPr>
        <w:spacing w:line="288" w:lineRule="auto"/>
        <w:rPr>
          <w:b/>
          <w:sz w:val="24"/>
        </w:rPr>
      </w:pPr>
      <w:r>
        <w:rPr>
          <w:b/>
          <w:sz w:val="24"/>
        </w:rPr>
        <w:t>（五）液流形态与水头损失</w:t>
      </w:r>
    </w:p>
    <w:p>
      <w:pPr>
        <w:spacing w:line="288" w:lineRule="auto"/>
        <w:rPr>
          <w:sz w:val="24"/>
        </w:rPr>
      </w:pPr>
      <w:r>
        <w:rPr>
          <w:sz w:val="24"/>
        </w:rPr>
        <w:t>考试内容：水流阻力与水头损失及其分类；均匀流沿程水头损失计算公式—达西公式；液体运动的两种型态；层流运动及其沿程水头损失计算；紊流特征；沿程阻力系数的变化规律；谢才公式；局部水头损失。</w:t>
      </w:r>
    </w:p>
    <w:p>
      <w:pPr>
        <w:spacing w:line="288" w:lineRule="auto"/>
        <w:rPr>
          <w:sz w:val="24"/>
        </w:rPr>
      </w:pPr>
      <w:r>
        <w:rPr>
          <w:sz w:val="24"/>
        </w:rPr>
        <w:t>考试要求：</w:t>
      </w:r>
    </w:p>
    <w:p>
      <w:pPr>
        <w:spacing w:line="288" w:lineRule="auto"/>
        <w:rPr>
          <w:sz w:val="24"/>
        </w:rPr>
      </w:pPr>
      <w:r>
        <w:rPr>
          <w:sz w:val="24"/>
        </w:rPr>
        <w:t>(1) 理解流动阻力与水头损失的分类及其产生原因。</w:t>
      </w:r>
    </w:p>
    <w:p>
      <w:pPr>
        <w:spacing w:line="288" w:lineRule="auto"/>
        <w:rPr>
          <w:sz w:val="24"/>
        </w:rPr>
      </w:pPr>
      <w:r>
        <w:rPr>
          <w:sz w:val="24"/>
        </w:rPr>
        <w:t>(2) 掌握实际液体两种流动型态的特征、判别方法、雷诺数Re的物理意义和形成紊流的条件。</w:t>
      </w:r>
    </w:p>
    <w:p>
      <w:pPr>
        <w:spacing w:line="288" w:lineRule="auto"/>
        <w:rPr>
          <w:sz w:val="24"/>
        </w:rPr>
      </w:pPr>
      <w:r>
        <w:rPr>
          <w:sz w:val="24"/>
        </w:rPr>
        <w:t>(3) 掌握紊流的特征(脉动现象、附加切应力、粘性底层和速度分布)和沿程阻力系数λ的变化规律。</w:t>
      </w:r>
    </w:p>
    <w:p>
      <w:pPr>
        <w:spacing w:line="288" w:lineRule="auto"/>
        <w:rPr>
          <w:sz w:val="24"/>
        </w:rPr>
      </w:pPr>
      <w:r>
        <w:rPr>
          <w:sz w:val="24"/>
        </w:rPr>
        <w:t>(4) 掌握均匀流的基本方程，特别是达西公式，熟练地进行圆管层流与紊流沿程阻力系数及沿程水头损失。</w:t>
      </w:r>
    </w:p>
    <w:p>
      <w:pPr>
        <w:spacing w:line="288" w:lineRule="auto"/>
        <w:rPr>
          <w:sz w:val="24"/>
        </w:rPr>
      </w:pPr>
      <w:r>
        <w:rPr>
          <w:sz w:val="24"/>
        </w:rPr>
        <w:t>(5) 能正确选择局部水头损失系数，并进行局部水头损失的计算。</w:t>
      </w:r>
    </w:p>
    <w:p>
      <w:pPr>
        <w:spacing w:line="288" w:lineRule="auto"/>
        <w:rPr>
          <w:sz w:val="24"/>
        </w:rPr>
      </w:pPr>
    </w:p>
    <w:p>
      <w:pPr>
        <w:spacing w:line="288" w:lineRule="auto"/>
        <w:rPr>
          <w:b/>
          <w:sz w:val="24"/>
        </w:rPr>
      </w:pPr>
      <w:r>
        <w:rPr>
          <w:b/>
          <w:sz w:val="24"/>
        </w:rPr>
        <w:t>（六）有压管流</w:t>
      </w:r>
    </w:p>
    <w:p>
      <w:pPr>
        <w:spacing w:line="288" w:lineRule="auto"/>
        <w:rPr>
          <w:sz w:val="24"/>
        </w:rPr>
      </w:pPr>
      <w:r>
        <w:rPr>
          <w:sz w:val="24"/>
        </w:rPr>
        <w:t>考试内容：简单管道的水力计算；有压管道中的水击问题。</w:t>
      </w:r>
    </w:p>
    <w:p>
      <w:pPr>
        <w:spacing w:line="288" w:lineRule="auto"/>
        <w:rPr>
          <w:sz w:val="24"/>
        </w:rPr>
      </w:pPr>
      <w:r>
        <w:rPr>
          <w:sz w:val="24"/>
        </w:rPr>
        <w:t>考试要求：</w:t>
      </w:r>
    </w:p>
    <w:p>
      <w:pPr>
        <w:spacing w:line="288" w:lineRule="auto"/>
        <w:rPr>
          <w:sz w:val="24"/>
        </w:rPr>
      </w:pPr>
      <w:r>
        <w:rPr>
          <w:sz w:val="24"/>
        </w:rPr>
        <w:t>(1) 理解有压流与无压流、长管与短管的概念，根据恒定总流的连续性方程、能量方程和水头损失方程，熟练地进行短管与长管的水力计算。</w:t>
      </w:r>
    </w:p>
    <w:p>
      <w:pPr>
        <w:spacing w:line="288" w:lineRule="auto"/>
        <w:rPr>
          <w:sz w:val="24"/>
        </w:rPr>
      </w:pPr>
      <w:r>
        <w:rPr>
          <w:sz w:val="24"/>
        </w:rPr>
        <w:t>(2) 掌握总水头线、测压管水头线的绘制。</w:t>
      </w:r>
    </w:p>
    <w:p>
      <w:pPr>
        <w:spacing w:line="288" w:lineRule="auto"/>
        <w:rPr>
          <w:sz w:val="24"/>
        </w:rPr>
      </w:pPr>
      <w:r>
        <w:rPr>
          <w:sz w:val="24"/>
        </w:rPr>
        <w:t>(3) 熟练掌握虹吸管、水泵装置等水力计算。</w:t>
      </w:r>
    </w:p>
    <w:p>
      <w:pPr>
        <w:spacing w:line="288" w:lineRule="auto"/>
        <w:rPr>
          <w:sz w:val="24"/>
        </w:rPr>
      </w:pPr>
      <w:r>
        <w:rPr>
          <w:sz w:val="24"/>
        </w:rPr>
        <w:t>(4) 了解水击波的发生、发展过程，掌握简单的直接水击计算。</w:t>
      </w:r>
    </w:p>
    <w:p>
      <w:pPr>
        <w:spacing w:line="288" w:lineRule="auto"/>
        <w:rPr>
          <w:sz w:val="24"/>
        </w:rPr>
      </w:pPr>
    </w:p>
    <w:p>
      <w:pPr>
        <w:spacing w:line="288" w:lineRule="auto"/>
        <w:rPr>
          <w:b/>
          <w:sz w:val="24"/>
        </w:rPr>
      </w:pPr>
      <w:r>
        <w:rPr>
          <w:b/>
          <w:sz w:val="24"/>
        </w:rPr>
        <w:t>（七）明渠恒定均匀流动</w:t>
      </w:r>
    </w:p>
    <w:p>
      <w:pPr>
        <w:spacing w:line="288" w:lineRule="auto"/>
        <w:rPr>
          <w:sz w:val="24"/>
        </w:rPr>
      </w:pPr>
      <w:r>
        <w:rPr>
          <w:sz w:val="24"/>
        </w:rPr>
        <w:t>考试内容：明渠恒定均匀流。</w:t>
      </w:r>
    </w:p>
    <w:p>
      <w:pPr>
        <w:spacing w:line="288" w:lineRule="auto"/>
        <w:rPr>
          <w:sz w:val="24"/>
        </w:rPr>
      </w:pPr>
      <w:r>
        <w:rPr>
          <w:sz w:val="24"/>
        </w:rPr>
        <w:t>考试要求：</w:t>
      </w:r>
    </w:p>
    <w:p>
      <w:pPr>
        <w:spacing w:line="288" w:lineRule="auto"/>
        <w:rPr>
          <w:sz w:val="24"/>
        </w:rPr>
      </w:pPr>
      <w:r>
        <w:rPr>
          <w:sz w:val="24"/>
        </w:rPr>
        <w:t xml:space="preserve">(1) 掌握明渠均匀流的特征及其产生条件。 </w:t>
      </w:r>
    </w:p>
    <w:p>
      <w:pPr>
        <w:spacing w:line="288" w:lineRule="auto"/>
        <w:rPr>
          <w:sz w:val="24"/>
        </w:rPr>
      </w:pPr>
      <w:r>
        <w:rPr>
          <w:sz w:val="24"/>
        </w:rPr>
        <w:t>(2) 正确理解水力最佳断面及允许流速的基本概念，牢固掌握明渠均匀流各类问题的水力计算方法及复式断面的水力计算。</w:t>
      </w:r>
    </w:p>
    <w:p>
      <w:pPr>
        <w:spacing w:line="288" w:lineRule="auto"/>
        <w:rPr>
          <w:sz w:val="24"/>
        </w:rPr>
      </w:pPr>
    </w:p>
    <w:p>
      <w:pPr>
        <w:spacing w:line="288" w:lineRule="auto"/>
        <w:rPr>
          <w:b/>
          <w:sz w:val="24"/>
        </w:rPr>
      </w:pPr>
      <w:r>
        <w:rPr>
          <w:b/>
          <w:sz w:val="24"/>
        </w:rPr>
        <w:t>（八）流场理论基础</w:t>
      </w:r>
    </w:p>
    <w:p>
      <w:pPr>
        <w:spacing w:line="288" w:lineRule="auto"/>
        <w:rPr>
          <w:sz w:val="24"/>
        </w:rPr>
      </w:pPr>
      <w:r>
        <w:rPr>
          <w:sz w:val="24"/>
        </w:rPr>
        <w:t>考试内容：液体微团运动的基本形式；有涡流与无涡流；液体运动的连续性微分方程式；不可压缩液体的运动微分方程式；恒定平面势流。</w:t>
      </w:r>
    </w:p>
    <w:p>
      <w:pPr>
        <w:spacing w:line="288" w:lineRule="auto"/>
        <w:rPr>
          <w:sz w:val="24"/>
        </w:rPr>
      </w:pPr>
      <w:r>
        <w:rPr>
          <w:sz w:val="24"/>
        </w:rPr>
        <w:t>考试要求：</w:t>
      </w:r>
    </w:p>
    <w:p>
      <w:pPr>
        <w:spacing w:line="288" w:lineRule="auto"/>
        <w:rPr>
          <w:sz w:val="24"/>
        </w:rPr>
      </w:pPr>
      <w:r>
        <w:rPr>
          <w:sz w:val="24"/>
        </w:rPr>
        <w:t>(1) 了解液体微团运动的基本形式，正确理解有涡流与无涡流的概念，掌握有势流的概念和性质。</w:t>
      </w:r>
    </w:p>
    <w:p>
      <w:pPr>
        <w:spacing w:line="288" w:lineRule="auto"/>
        <w:rPr>
          <w:sz w:val="24"/>
        </w:rPr>
      </w:pPr>
      <w:r>
        <w:rPr>
          <w:sz w:val="24"/>
        </w:rPr>
        <w:t>(2) 记住不可压缩连续性微分方程、理想液体运动微分方程、实际液体的运动微分方程的表达式，掌握不可压缩连续性微分方程、实际流体的运动微分方程(N-S方程)的物理意义和适用条件。</w:t>
      </w:r>
    </w:p>
    <w:p>
      <w:pPr>
        <w:spacing w:line="288" w:lineRule="auto"/>
        <w:rPr>
          <w:sz w:val="24"/>
        </w:rPr>
      </w:pPr>
      <w:r>
        <w:rPr>
          <w:sz w:val="24"/>
        </w:rPr>
        <w:t>(3) 正确理解流速势函数、等势线、流函数和等流函数线的概念，掌握流速势函数和流函数的存在条件、等势线和等流函数线的性质。熟练地求出流速势函数和流函数。</w:t>
      </w:r>
    </w:p>
    <w:p>
      <w:pPr>
        <w:spacing w:line="288" w:lineRule="auto"/>
        <w:rPr>
          <w:sz w:val="24"/>
        </w:rPr>
      </w:pPr>
    </w:p>
    <w:p>
      <w:pPr>
        <w:spacing w:line="288" w:lineRule="auto"/>
        <w:rPr>
          <w:rFonts w:ascii="黑体" w:hAnsi="黑体" w:eastAsia="黑体"/>
          <w:sz w:val="24"/>
        </w:rPr>
      </w:pPr>
      <w:r>
        <w:rPr>
          <w:rFonts w:ascii="黑体" w:hAnsi="黑体" w:eastAsia="黑体"/>
          <w:sz w:val="24"/>
        </w:rPr>
        <w:t>主要参考书目：</w:t>
      </w:r>
    </w:p>
    <w:p>
      <w:pPr>
        <w:spacing w:line="288" w:lineRule="auto"/>
        <w:rPr>
          <w:sz w:val="24"/>
        </w:rPr>
      </w:pPr>
      <w:r>
        <w:rPr>
          <w:sz w:val="24"/>
        </w:rPr>
        <w:t>1.《水力学》，邱秀云主编，新疆电子出版社，2008年第二版。</w:t>
      </w:r>
    </w:p>
    <w:p>
      <w:pPr>
        <w:spacing w:line="288" w:lineRule="auto"/>
        <w:rPr>
          <w:sz w:val="24"/>
        </w:rPr>
      </w:pPr>
      <w:r>
        <w:rPr>
          <w:sz w:val="24"/>
        </w:rPr>
        <w:t>2.《水力学》，高速水力学国家重点实验室编，吴持恭主编，高等教育出版社，2003年第二版。</w:t>
      </w:r>
    </w:p>
    <w:p>
      <w:pPr>
        <w:spacing w:line="288" w:lineRule="auto"/>
        <w:rPr>
          <w:sz w:val="24"/>
        </w:rPr>
      </w:pPr>
    </w:p>
    <w:p>
      <w:pPr>
        <w:rPr>
          <w:sz w:val="24"/>
        </w:rPr>
      </w:pPr>
    </w:p>
    <w:p>
      <w:pPr>
        <w:rPr>
          <w:sz w:val="24"/>
        </w:rPr>
      </w:pPr>
      <w:r>
        <w:rPr>
          <w:sz w:val="24"/>
        </w:rP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811</w:t>
      </w:r>
      <w:r>
        <w:rPr>
          <w:rFonts w:ascii="黑体" w:hAnsi="黑体" w:eastAsia="黑体" w:cs="宋体"/>
          <w:sz w:val="28"/>
          <w:szCs w:val="28"/>
        </w:rPr>
        <w:t xml:space="preserve">《材料力学》考试大纲 </w:t>
      </w:r>
    </w:p>
    <w:p>
      <w:pPr>
        <w:widowControl/>
        <w:jc w:val="center"/>
        <w:rPr>
          <w:rFonts w:ascii="Verdana" w:hAnsi="Verdana" w:cs="宋体"/>
          <w:sz w:val="20"/>
          <w:szCs w:val="20"/>
        </w:rPr>
      </w:pPr>
    </w:p>
    <w:tbl>
      <w:tblPr>
        <w:tblStyle w:val="13"/>
        <w:tblW w:w="9300" w:type="dxa"/>
        <w:jc w:val="center"/>
        <w:tblLayout w:type="fixed"/>
        <w:tblCellMar>
          <w:top w:w="0" w:type="dxa"/>
          <w:left w:w="200" w:type="dxa"/>
          <w:bottom w:w="0" w:type="dxa"/>
          <w:right w:w="160" w:type="dxa"/>
        </w:tblCellMar>
      </w:tblPr>
      <w:tblGrid>
        <w:gridCol w:w="1539"/>
        <w:gridCol w:w="2318"/>
        <w:gridCol w:w="1538"/>
        <w:gridCol w:w="3894"/>
        <w:gridCol w:w="11"/>
      </w:tblGrid>
      <w:tr>
        <w:tblPrEx>
          <w:tblCellMar>
            <w:top w:w="0" w:type="dxa"/>
            <w:left w:w="200" w:type="dxa"/>
            <w:bottom w:w="0" w:type="dxa"/>
            <w:right w:w="160" w:type="dxa"/>
          </w:tblCellMar>
        </w:tblPrEx>
        <w:trPr>
          <w:trHeight w:val="379" w:hRule="atLeast"/>
          <w:jc w:val="center"/>
        </w:trPr>
        <w:tc>
          <w:tcPr>
            <w:tcW w:w="1539"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318"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38"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3905"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11" w:type="dxa"/>
          <w:trHeight w:val="369" w:hRule="atLeast"/>
          <w:jc w:val="center"/>
        </w:trPr>
        <w:tc>
          <w:tcPr>
            <w:tcW w:w="1539"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7750"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677" w:hRule="atLeast"/>
          <w:jc w:val="center"/>
        </w:trPr>
        <w:tc>
          <w:tcPr>
            <w:tcW w:w="930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40" w:line="375" w:lineRule="atLeast"/>
              <w:jc w:val="left"/>
              <w:rPr>
                <w:rFonts w:ascii="Verdana" w:hAnsi="Verdana" w:cs="宋体"/>
                <w:szCs w:val="21"/>
              </w:rPr>
            </w:pPr>
            <w:r>
              <w:rPr>
                <w:rFonts w:ascii="Verdana" w:hAnsi="Verdana" w:cs="宋体"/>
                <w:b/>
                <w:bCs/>
                <w:szCs w:val="21"/>
              </w:rPr>
              <w:t>考试性质</w:t>
            </w:r>
            <w:r>
              <w:rPr>
                <w:rFonts w:ascii="Verdana" w:hAnsi="Verdana" w:cs="宋体"/>
                <w:szCs w:val="21"/>
              </w:rPr>
              <w:br w:type="textWrapping"/>
            </w:r>
            <w:r>
              <w:rPr>
                <w:rFonts w:ascii="Verdana" w:hAnsi="Verdana" w:cs="宋体"/>
                <w:szCs w:val="21"/>
              </w:rPr>
              <w:t xml:space="preserve">材料力学考试是为招收工程类硕士研究生而设置的选拔考试。它的主要目的是测试相关专业考生是否具备攻读工程技术类专业硕士研究生所必须的基本素质、一般能力和培养潜能，包括理解和掌握材料力学的基本概念和方法，利用材料力学知识分析解决简单工程问题等内容。 </w:t>
            </w:r>
          </w:p>
        </w:tc>
      </w:tr>
      <w:tr>
        <w:tblPrEx>
          <w:tblCellMar>
            <w:top w:w="0" w:type="dxa"/>
            <w:left w:w="200" w:type="dxa"/>
            <w:bottom w:w="0" w:type="dxa"/>
            <w:right w:w="160" w:type="dxa"/>
          </w:tblCellMar>
        </w:tblPrEx>
        <w:trPr>
          <w:trHeight w:val="7940" w:hRule="atLeast"/>
          <w:jc w:val="center"/>
        </w:trPr>
        <w:tc>
          <w:tcPr>
            <w:tcW w:w="9300" w:type="dxa"/>
            <w:gridSpan w:val="5"/>
            <w:tcBorders>
              <w:top w:val="single" w:color="000000" w:sz="4" w:space="0"/>
              <w:left w:val="single" w:color="000000" w:sz="8" w:space="0"/>
              <w:bottom w:val="single" w:color="000000" w:sz="4" w:space="0"/>
              <w:right w:val="single" w:color="000000" w:sz="8" w:space="0"/>
            </w:tcBorders>
            <w:vAlign w:val="top"/>
          </w:tcPr>
          <w:p>
            <w:pPr>
              <w:snapToGrid w:val="0"/>
              <w:spacing w:line="360" w:lineRule="exact"/>
            </w:pPr>
            <w:r>
              <w:rPr>
                <w:rFonts w:ascii="Verdana" w:hAnsi="Verdana" w:cs="宋体"/>
                <w:b/>
                <w:bCs/>
                <w:szCs w:val="21"/>
              </w:rPr>
              <w:t>考试内容和考试要求</w:t>
            </w:r>
            <w:r>
              <w:rPr>
                <w:rFonts w:ascii="Verdana" w:hAnsi="Verdana" w:cs="宋体"/>
                <w:sz w:val="18"/>
                <w:szCs w:val="18"/>
              </w:rPr>
              <w:br w:type="textWrapping"/>
            </w:r>
            <w:r>
              <w:t>一、基本变形部分</w:t>
            </w:r>
          </w:p>
          <w:p>
            <w:pPr>
              <w:spacing w:line="360" w:lineRule="exact"/>
            </w:pPr>
            <w:r>
              <w:t xml:space="preserve">    1、了解材料力学的任务、基本假设，深刻理解应力和应变的基本概念。</w:t>
            </w:r>
          </w:p>
          <w:p>
            <w:pPr>
              <w:spacing w:line="360" w:lineRule="exact"/>
            </w:pPr>
            <w:r>
              <w:t xml:space="preserve">    2、掌握轴向拉压杆的强度、变形计算；理解和掌握低碳钢和铸铁的力学性质。</w:t>
            </w:r>
          </w:p>
          <w:p>
            <w:pPr>
              <w:spacing w:line="360" w:lineRule="exact"/>
            </w:pPr>
            <w:r>
              <w:t xml:space="preserve">    3、深刻理解圆轴受扭时横截面上切应力的分布规律，掌握圆轴受扭时的内力、变形、强度、刚度等计算。</w:t>
            </w:r>
          </w:p>
          <w:p>
            <w:pPr>
              <w:spacing w:line="360" w:lineRule="exact"/>
            </w:pPr>
            <w:r>
              <w:t xml:space="preserve">    4、能够熟练列出梁弯曲时的剪力方程和弯矩方程，掌握剪力图和弯矩图的绘制方法。</w:t>
            </w:r>
          </w:p>
          <w:p>
            <w:pPr>
              <w:spacing w:line="360" w:lineRule="exact"/>
              <w:ind w:firstLine="420"/>
            </w:pPr>
            <w:r>
              <w:t>5、理解和掌握平面图形的基本性质；掌握矩形静矩计算方法，掌握矩形和圆截面惯性矩的计算公式，会用平行移轴公式</w:t>
            </w:r>
          </w:p>
          <w:p>
            <w:pPr>
              <w:spacing w:line="360" w:lineRule="exact"/>
              <w:ind w:firstLine="420"/>
            </w:pPr>
            <w:r>
              <w:t>计算较复杂图形的惯性矩。</w:t>
            </w:r>
          </w:p>
          <w:p>
            <w:pPr>
              <w:spacing w:line="360" w:lineRule="exact"/>
              <w:ind w:left="420" w:firstLine="15"/>
            </w:pPr>
            <w:r>
              <w:t>5、掌握梁弯曲时横截面上应力的分布规律和强度计算，了解弯曲中心的物理意义；了解梁弯曲变形的积分法，理解梁变形时边界条件的物理意义，掌握梁弯曲变形的叠加法。</w:t>
            </w:r>
          </w:p>
          <w:p>
            <w:pPr>
              <w:spacing w:line="360" w:lineRule="exact"/>
              <w:ind w:firstLine="435"/>
            </w:pPr>
            <w:r>
              <w:t>6、掌握连接件的强度计算方法。</w:t>
            </w:r>
          </w:p>
          <w:p>
            <w:pPr>
              <w:spacing w:line="360" w:lineRule="exact"/>
            </w:pPr>
            <w:r>
              <w:t>二、应力状态分析和组合变形</w:t>
            </w:r>
          </w:p>
          <w:p>
            <w:pPr>
              <w:spacing w:line="360" w:lineRule="exact"/>
              <w:ind w:left="420" w:hanging="420"/>
            </w:pPr>
            <w:r>
              <w:t xml:space="preserve">    1、深刻理解应力状态的物理意义，掌握主应力和主方向的求法；掌握广义胡克定律及其应用；深刻理解四种基本的强度理论及应用范围。</w:t>
            </w:r>
          </w:p>
          <w:p>
            <w:pPr>
              <w:spacing w:line="360" w:lineRule="exact"/>
            </w:pPr>
            <w:r>
              <w:t xml:space="preserve">    2、掌握拉（压）弯组合变形和弯扭组合变形的计算方法，掌握拉（压）、弯、扭组合变形的计算方法。</w:t>
            </w:r>
          </w:p>
          <w:p>
            <w:pPr>
              <w:spacing w:line="360" w:lineRule="exact"/>
            </w:pPr>
            <w:r>
              <w:t>三、压杆稳定、动载荷和交变应力</w:t>
            </w:r>
          </w:p>
          <w:p>
            <w:pPr>
              <w:spacing w:line="360" w:lineRule="exact"/>
              <w:ind w:left="420" w:hanging="420"/>
            </w:pPr>
            <w:r>
              <w:t xml:space="preserve">    1、深刻理解压杆稳定及临界力的物理意义；掌握细长压杆临界力计算的欧拉公式及适用范围，掌握中柔度杆的计算方法，能够进行简单的压杆稳定计算。</w:t>
            </w:r>
          </w:p>
          <w:p>
            <w:pPr>
              <w:spacing w:line="360" w:lineRule="exact"/>
              <w:ind w:firstLine="420"/>
            </w:pPr>
            <w:r>
              <w:t>2、了解动静法在材料力学中的应用，掌握自由落体、初速度等冲击问题的计算。</w:t>
            </w:r>
          </w:p>
          <w:p>
            <w:pPr>
              <w:spacing w:line="360" w:lineRule="exact"/>
              <w:ind w:firstLine="420"/>
            </w:pPr>
            <w:r>
              <w:t>3、了解交变应力的基本概念及描述方法，了解持久极限概念及影响构件持久极限的主要因素。</w:t>
            </w:r>
          </w:p>
          <w:p>
            <w:pPr>
              <w:spacing w:line="360" w:lineRule="exact"/>
            </w:pPr>
            <w:r>
              <w:t>四、超静定问题</w:t>
            </w:r>
          </w:p>
          <w:p>
            <w:pPr>
              <w:spacing w:line="360" w:lineRule="exact"/>
            </w:pPr>
            <w:r>
              <w:t xml:space="preserve">   1、深刻理解超静定的概念和静定基的物理意义，掌握一次超静定的求解方法。</w:t>
            </w:r>
          </w:p>
        </w:tc>
      </w:tr>
      <w:tr>
        <w:tblPrEx>
          <w:tblCellMar>
            <w:top w:w="0" w:type="dxa"/>
            <w:left w:w="200" w:type="dxa"/>
            <w:bottom w:w="0" w:type="dxa"/>
            <w:right w:w="160" w:type="dxa"/>
          </w:tblCellMar>
        </w:tblPrEx>
        <w:trPr>
          <w:trHeight w:val="1543" w:hRule="atLeast"/>
          <w:jc w:val="center"/>
        </w:trPr>
        <w:tc>
          <w:tcPr>
            <w:tcW w:w="930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pPr>
              <w:pStyle w:val="18"/>
              <w:rPr>
                <w:rFonts w:ascii="Times New Roman" w:hAnsi="Times New Roman" w:cs="Times New Roman"/>
              </w:rPr>
            </w:pPr>
            <w:r>
              <w:rPr>
                <w:rFonts w:ascii="Times New Roman" w:hAnsi="Times New Roman" w:cs="Times New Roman"/>
              </w:rPr>
              <w:t>《材料力学》（第五版），孙训芳等编著，高等教育出版社，2009</w:t>
            </w:r>
          </w:p>
          <w:p>
            <w:pPr>
              <w:pStyle w:val="18"/>
              <w:rPr>
                <w:rFonts w:ascii="Times New Roman" w:hAnsi="Times New Roman" w:cs="Times New Roman"/>
              </w:rPr>
            </w:pPr>
            <w:r>
              <w:rPr>
                <w:rFonts w:ascii="Times New Roman" w:hAnsi="Times New Roman" w:cs="Times New Roman"/>
              </w:rPr>
              <w:t>《材料力学》（第五版），刘鸿文等编著；高等教育出版社，2009</w:t>
            </w:r>
          </w:p>
          <w:p>
            <w:pPr>
              <w:pStyle w:val="18"/>
            </w:pPr>
          </w:p>
        </w:tc>
      </w:tr>
    </w:tbl>
    <w:p>
      <w:pPr>
        <w:rPr>
          <w:rFonts w:hint="eastAsia" w:ascii="黑体" w:hAnsi="黑体" w:eastAsia="黑体" w:cs="宋体"/>
          <w:sz w:val="28"/>
          <w:szCs w:val="28"/>
        </w:rPr>
      </w:pPr>
      <w:r>
        <w:rPr>
          <w:rFonts w:hint="eastAsia" w:ascii="黑体" w:hAnsi="黑体" w:eastAsia="黑体" w:cs="宋体"/>
          <w:sz w:val="28"/>
          <w:szCs w:val="28"/>
        </w:rPr>
        <w:br w:type="page"/>
      </w:r>
    </w:p>
    <w:p>
      <w:pPr>
        <w:widowControl/>
        <w:jc w:val="center"/>
        <w:rPr>
          <w:rFonts w:hint="eastAsia" w:ascii="黑体" w:hAnsi="黑体" w:eastAsia="黑体" w:cs="黑体"/>
          <w:kern w:val="0"/>
          <w:sz w:val="28"/>
          <w:szCs w:val="28"/>
        </w:rPr>
      </w:pPr>
      <w:r>
        <w:rPr>
          <w:rFonts w:hint="eastAsia" w:ascii="黑体" w:hAnsi="黑体" w:eastAsia="黑体" w:cs="黑体"/>
          <w:kern w:val="0"/>
          <w:sz w:val="28"/>
          <w:szCs w:val="28"/>
          <w:lang w:val="en-US" w:eastAsia="zh-CN"/>
        </w:rPr>
        <w:t>812</w:t>
      </w:r>
      <w:r>
        <w:rPr>
          <w:rFonts w:hint="eastAsia" w:ascii="黑体" w:hAnsi="黑体" w:eastAsia="黑体" w:cs="黑体"/>
          <w:kern w:val="0"/>
          <w:sz w:val="28"/>
          <w:szCs w:val="28"/>
        </w:rPr>
        <w:t>《机械原理》考试大纲</w:t>
      </w:r>
    </w:p>
    <w:tbl>
      <w:tblPr>
        <w:tblStyle w:val="13"/>
        <w:tblW w:w="5000"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46"/>
        <w:gridCol w:w="2167"/>
        <w:gridCol w:w="1347"/>
        <w:gridCol w:w="3806"/>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77" w:type="pct"/>
            <w:noWrap w:val="0"/>
            <w:tcMar>
              <w:top w:w="0" w:type="dxa"/>
              <w:left w:w="200" w:type="dxa"/>
              <w:bottom w:w="0" w:type="dxa"/>
              <w:right w:w="160" w:type="dxa"/>
            </w:tcMar>
            <w:vAlign w:val="center"/>
          </w:tcPr>
          <w:p>
            <w:pPr>
              <w:widowControl/>
              <w:rPr>
                <w:kern w:val="0"/>
                <w:sz w:val="18"/>
                <w:szCs w:val="18"/>
              </w:rPr>
            </w:pPr>
            <w:r>
              <w:rPr>
                <w:rFonts w:hAnsi="宋体"/>
                <w:bCs/>
                <w:kern w:val="0"/>
                <w:sz w:val="18"/>
              </w:rPr>
              <w:t>命题方式</w:t>
            </w:r>
            <w:r>
              <w:rPr>
                <w:kern w:val="0"/>
                <w:sz w:val="18"/>
                <w:szCs w:val="18"/>
              </w:rPr>
              <w:t xml:space="preserve"> </w:t>
            </w:r>
          </w:p>
        </w:tc>
        <w:tc>
          <w:tcPr>
            <w:tcW w:w="1250" w:type="pct"/>
            <w:noWrap w:val="0"/>
            <w:tcMar>
              <w:top w:w="0" w:type="dxa"/>
              <w:left w:w="200" w:type="dxa"/>
              <w:bottom w:w="0" w:type="dxa"/>
              <w:right w:w="160" w:type="dxa"/>
            </w:tcMar>
            <w:vAlign w:val="center"/>
          </w:tcPr>
          <w:p>
            <w:pPr>
              <w:widowControl/>
              <w:rPr>
                <w:kern w:val="0"/>
                <w:sz w:val="18"/>
                <w:szCs w:val="18"/>
              </w:rPr>
            </w:pPr>
            <w:r>
              <w:rPr>
                <w:rFonts w:hAnsi="宋体"/>
                <w:kern w:val="0"/>
                <w:sz w:val="18"/>
                <w:szCs w:val="18"/>
              </w:rPr>
              <w:t>招生单位自命题</w:t>
            </w:r>
            <w:r>
              <w:rPr>
                <w:kern w:val="0"/>
                <w:sz w:val="18"/>
                <w:szCs w:val="18"/>
              </w:rPr>
              <w:t xml:space="preserve"> </w:t>
            </w:r>
          </w:p>
        </w:tc>
        <w:tc>
          <w:tcPr>
            <w:tcW w:w="777" w:type="pct"/>
            <w:noWrap w:val="0"/>
            <w:tcMar>
              <w:top w:w="0" w:type="dxa"/>
              <w:left w:w="200" w:type="dxa"/>
              <w:bottom w:w="0" w:type="dxa"/>
              <w:right w:w="160" w:type="dxa"/>
            </w:tcMar>
            <w:vAlign w:val="center"/>
          </w:tcPr>
          <w:p>
            <w:pPr>
              <w:widowControl/>
              <w:rPr>
                <w:kern w:val="0"/>
                <w:sz w:val="18"/>
                <w:szCs w:val="18"/>
              </w:rPr>
            </w:pPr>
            <w:r>
              <w:rPr>
                <w:rFonts w:hAnsi="宋体"/>
                <w:bCs/>
                <w:kern w:val="0"/>
                <w:sz w:val="18"/>
              </w:rPr>
              <w:t>科目类别</w:t>
            </w:r>
            <w:r>
              <w:rPr>
                <w:kern w:val="0"/>
                <w:sz w:val="18"/>
                <w:szCs w:val="18"/>
              </w:rPr>
              <w:t xml:space="preserve"> </w:t>
            </w:r>
          </w:p>
        </w:tc>
        <w:tc>
          <w:tcPr>
            <w:tcW w:w="2196" w:type="pct"/>
            <w:noWrap w:val="0"/>
            <w:tcMar>
              <w:top w:w="0" w:type="dxa"/>
              <w:left w:w="200" w:type="dxa"/>
              <w:bottom w:w="0" w:type="dxa"/>
              <w:right w:w="160" w:type="dxa"/>
            </w:tcMar>
            <w:vAlign w:val="center"/>
          </w:tcPr>
          <w:p>
            <w:pPr>
              <w:widowControl/>
              <w:rPr>
                <w:color w:val="FF0000"/>
                <w:kern w:val="0"/>
                <w:sz w:val="18"/>
                <w:szCs w:val="18"/>
              </w:rPr>
            </w:pPr>
            <w:r>
              <w:rPr>
                <w:rFonts w:hAnsi="宋体"/>
                <w:color w:val="FF0000"/>
                <w:kern w:val="0"/>
                <w:sz w:val="18"/>
                <w:szCs w:val="18"/>
              </w:rPr>
              <w:t>初试</w:t>
            </w:r>
            <w:r>
              <w:rPr>
                <w:color w:val="FF0000"/>
                <w:kern w:val="0"/>
                <w:sz w:val="18"/>
                <w:szCs w:val="18"/>
              </w:rPr>
              <w:t xml:space="preserve"> </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77" w:type="pct"/>
            <w:noWrap w:val="0"/>
            <w:tcMar>
              <w:top w:w="0" w:type="dxa"/>
              <w:left w:w="200" w:type="dxa"/>
              <w:bottom w:w="0" w:type="dxa"/>
              <w:right w:w="160" w:type="dxa"/>
            </w:tcMar>
            <w:vAlign w:val="center"/>
          </w:tcPr>
          <w:p>
            <w:pPr>
              <w:widowControl/>
              <w:rPr>
                <w:kern w:val="0"/>
                <w:sz w:val="18"/>
                <w:szCs w:val="18"/>
              </w:rPr>
            </w:pPr>
            <w:r>
              <w:rPr>
                <w:rFonts w:hAnsi="宋体"/>
                <w:bCs/>
                <w:kern w:val="0"/>
                <w:sz w:val="18"/>
              </w:rPr>
              <w:t>满分</w:t>
            </w:r>
            <w:r>
              <w:rPr>
                <w:kern w:val="0"/>
                <w:sz w:val="18"/>
                <w:szCs w:val="18"/>
              </w:rPr>
              <w:t xml:space="preserve"> </w:t>
            </w:r>
          </w:p>
        </w:tc>
        <w:tc>
          <w:tcPr>
            <w:tcW w:w="4223" w:type="pct"/>
            <w:gridSpan w:val="3"/>
            <w:noWrap w:val="0"/>
            <w:tcMar>
              <w:top w:w="0" w:type="dxa"/>
              <w:left w:w="200" w:type="dxa"/>
              <w:bottom w:w="0" w:type="dxa"/>
              <w:right w:w="160" w:type="dxa"/>
            </w:tcMar>
            <w:vAlign w:val="center"/>
          </w:tcPr>
          <w:p>
            <w:pPr>
              <w:widowControl/>
              <w:rPr>
                <w:kern w:val="0"/>
                <w:sz w:val="18"/>
                <w:szCs w:val="18"/>
              </w:rPr>
            </w:pPr>
            <w:r>
              <w:rPr>
                <w:kern w:val="0"/>
                <w:sz w:val="18"/>
                <w:szCs w:val="18"/>
              </w:rPr>
              <w:t xml:space="preserve">150 </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5000" w:type="pct"/>
            <w:gridSpan w:val="4"/>
            <w:noWrap w:val="0"/>
            <w:tcMar>
              <w:top w:w="0" w:type="dxa"/>
              <w:left w:w="200" w:type="dxa"/>
              <w:bottom w:w="0" w:type="dxa"/>
              <w:right w:w="160" w:type="dxa"/>
            </w:tcMar>
            <w:vAlign w:val="top"/>
          </w:tcPr>
          <w:p>
            <w:pPr>
              <w:widowControl/>
              <w:jc w:val="left"/>
              <w:rPr>
                <w:rFonts w:hint="eastAsia"/>
                <w:bCs/>
                <w:kern w:val="0"/>
                <w:sz w:val="18"/>
              </w:rPr>
            </w:pPr>
            <w:r>
              <w:rPr>
                <w:rFonts w:hAnsi="宋体"/>
                <w:bCs/>
                <w:kern w:val="0"/>
                <w:sz w:val="18"/>
              </w:rPr>
              <w:t>考试性质</w:t>
            </w:r>
          </w:p>
          <w:p>
            <w:pPr>
              <w:widowControl/>
              <w:jc w:val="left"/>
              <w:rPr>
                <w:bCs/>
                <w:kern w:val="0"/>
                <w:sz w:val="18"/>
              </w:rPr>
            </w:pPr>
            <w:r>
              <w:rPr>
                <w:rFonts w:hAnsi="宋体"/>
                <w:kern w:val="0"/>
                <w:sz w:val="18"/>
                <w:szCs w:val="18"/>
              </w:rPr>
              <w:t>机械原理考试是为招收工学类硕士研究生而设置的选拔考试。它的主要目的是测试考生对机械原理的把握程度，包括对机械的概念、方法和应用的了解。</w:t>
            </w:r>
            <w:r>
              <w:rPr>
                <w:kern w:val="0"/>
                <w:sz w:val="18"/>
                <w:szCs w:val="18"/>
              </w:rPr>
              <w:t xml:space="preserve"> </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4"/>
            <w:noWrap w:val="0"/>
            <w:tcMar>
              <w:top w:w="0" w:type="dxa"/>
              <w:left w:w="200" w:type="dxa"/>
              <w:bottom w:w="0" w:type="dxa"/>
              <w:right w:w="160" w:type="dxa"/>
            </w:tcMar>
            <w:vAlign w:val="top"/>
          </w:tcPr>
          <w:p>
            <w:pPr>
              <w:widowControl/>
              <w:jc w:val="left"/>
              <w:rPr>
                <w:bCs/>
                <w:kern w:val="0"/>
                <w:sz w:val="18"/>
              </w:rPr>
            </w:pPr>
            <w:r>
              <w:rPr>
                <w:rFonts w:hAnsi="宋体"/>
                <w:bCs/>
                <w:kern w:val="0"/>
                <w:sz w:val="18"/>
              </w:rPr>
              <w:t>考试内容和考试要求</w:t>
            </w:r>
          </w:p>
          <w:p>
            <w:pPr>
              <w:rPr>
                <w:bCs/>
                <w:kern w:val="0"/>
                <w:sz w:val="18"/>
              </w:rPr>
            </w:pPr>
            <w:r>
              <w:rPr>
                <w:rFonts w:hAnsi="宋体"/>
                <w:bCs/>
                <w:kern w:val="0"/>
                <w:sz w:val="18"/>
              </w:rPr>
              <w:t>（一）机构的结构分析</w:t>
            </w:r>
          </w:p>
          <w:p>
            <w:pPr>
              <w:rPr>
                <w:kern w:val="0"/>
                <w:sz w:val="18"/>
                <w:szCs w:val="18"/>
              </w:rPr>
            </w:pPr>
            <w:r>
              <w:rPr>
                <w:rFonts w:hAnsi="宋体"/>
                <w:kern w:val="0"/>
                <w:sz w:val="18"/>
                <w:szCs w:val="18"/>
              </w:rPr>
              <w:t>考试内容：</w:t>
            </w:r>
          </w:p>
          <w:p>
            <w:pPr>
              <w:numPr>
                <w:ilvl w:val="0"/>
                <w:numId w:val="32"/>
              </w:numPr>
              <w:rPr>
                <w:bCs/>
                <w:kern w:val="0"/>
                <w:sz w:val="18"/>
              </w:rPr>
            </w:pPr>
            <w:r>
              <w:rPr>
                <w:rFonts w:hAnsi="宋体"/>
                <w:kern w:val="0"/>
                <w:sz w:val="18"/>
                <w:szCs w:val="18"/>
              </w:rPr>
              <w:t>概念：</w:t>
            </w:r>
            <w:r>
              <w:rPr>
                <w:rFonts w:hAnsi="宋体"/>
                <w:bCs/>
                <w:kern w:val="0"/>
                <w:sz w:val="18"/>
              </w:rPr>
              <w:t>机构的组成，运动副、运动链、约束和自由度</w:t>
            </w:r>
          </w:p>
          <w:p>
            <w:pPr>
              <w:numPr>
                <w:ilvl w:val="0"/>
                <w:numId w:val="32"/>
              </w:numPr>
              <w:rPr>
                <w:bCs/>
                <w:kern w:val="0"/>
                <w:sz w:val="18"/>
              </w:rPr>
            </w:pPr>
            <w:r>
              <w:rPr>
                <w:rFonts w:hAnsi="宋体"/>
                <w:kern w:val="0"/>
                <w:sz w:val="18"/>
                <w:szCs w:val="18"/>
              </w:rPr>
              <w:t>理解和应用：</w:t>
            </w:r>
            <w:r>
              <w:rPr>
                <w:rFonts w:hAnsi="宋体"/>
                <w:bCs/>
                <w:kern w:val="0"/>
                <w:sz w:val="18"/>
              </w:rPr>
              <w:t>机构运动简图的绘制、机构具有确定运动的条件、机构自由度的计算</w:t>
            </w:r>
          </w:p>
          <w:p>
            <w:pPr>
              <w:ind w:left="536" w:hanging="536" w:hangingChars="298"/>
              <w:rPr>
                <w:bCs/>
                <w:kern w:val="0"/>
                <w:sz w:val="18"/>
              </w:rPr>
            </w:pPr>
            <w:r>
              <w:rPr>
                <w:rFonts w:hAnsi="宋体"/>
                <w:bCs/>
                <w:kern w:val="0"/>
                <w:sz w:val="18"/>
              </w:rPr>
              <w:t>考试要求：</w:t>
            </w:r>
          </w:p>
          <w:p>
            <w:pPr>
              <w:tabs>
                <w:tab w:val="left" w:pos="360"/>
              </w:tabs>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bCs/>
                <w:kern w:val="0"/>
                <w:sz w:val="18"/>
              </w:rPr>
              <w:t>了解机构的组成，运动副、运动链、约束和自由度等基本概念；</w:t>
            </w:r>
          </w:p>
          <w:p>
            <w:pPr>
              <w:tabs>
                <w:tab w:val="left" w:pos="360"/>
              </w:tabs>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bCs/>
                <w:kern w:val="0"/>
                <w:sz w:val="18"/>
              </w:rPr>
              <w:t>能够绘制常用机构的机构运动简图；</w:t>
            </w:r>
          </w:p>
          <w:p>
            <w:pPr>
              <w:tabs>
                <w:tab w:val="left" w:pos="360"/>
              </w:tabs>
              <w:rPr>
                <w:bCs/>
                <w:kern w:val="0"/>
                <w:sz w:val="18"/>
              </w:rPr>
            </w:pPr>
            <w:r>
              <w:rPr>
                <w:kern w:val="0"/>
                <w:sz w:val="18"/>
                <w:szCs w:val="18"/>
              </w:rPr>
              <w:t>3</w:t>
            </w:r>
            <w:r>
              <w:rPr>
                <w:rFonts w:hAnsi="宋体"/>
                <w:kern w:val="0"/>
                <w:sz w:val="18"/>
                <w:szCs w:val="18"/>
              </w:rPr>
              <w:t>．</w:t>
            </w:r>
            <w:r>
              <w:rPr>
                <w:rFonts w:hint="eastAsia" w:hAnsi="宋体"/>
                <w:kern w:val="0"/>
                <w:sz w:val="18"/>
                <w:szCs w:val="18"/>
              </w:rPr>
              <w:t xml:space="preserve"> </w:t>
            </w:r>
            <w:r>
              <w:rPr>
                <w:rFonts w:hAnsi="宋体"/>
                <w:bCs/>
                <w:kern w:val="0"/>
                <w:sz w:val="18"/>
              </w:rPr>
              <w:t>能够计算平面机构的自由度。</w:t>
            </w:r>
          </w:p>
          <w:p>
            <w:pPr>
              <w:rPr>
                <w:bCs/>
                <w:kern w:val="0"/>
                <w:sz w:val="18"/>
              </w:rPr>
            </w:pPr>
            <w:r>
              <w:rPr>
                <w:rFonts w:hAnsi="宋体"/>
                <w:bCs/>
                <w:kern w:val="0"/>
                <w:sz w:val="18"/>
              </w:rPr>
              <w:t>（二）平面机构的运动分析</w:t>
            </w:r>
          </w:p>
          <w:p>
            <w:pPr>
              <w:rPr>
                <w:kern w:val="0"/>
                <w:sz w:val="18"/>
                <w:szCs w:val="18"/>
              </w:rPr>
            </w:pPr>
            <w:r>
              <w:rPr>
                <w:rFonts w:hAnsi="宋体"/>
                <w:kern w:val="0"/>
                <w:sz w:val="18"/>
                <w:szCs w:val="18"/>
              </w:rPr>
              <w:t>考试内容：</w:t>
            </w:r>
          </w:p>
          <w:p>
            <w:pPr>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kern w:val="0"/>
                <w:sz w:val="18"/>
                <w:szCs w:val="18"/>
              </w:rPr>
              <w:t>概念：</w:t>
            </w:r>
            <w:r>
              <w:rPr>
                <w:rFonts w:hAnsi="宋体"/>
                <w:bCs/>
                <w:kern w:val="0"/>
                <w:sz w:val="18"/>
              </w:rPr>
              <w:t>绝对速度瞬心、相对速度瞬心</w:t>
            </w:r>
          </w:p>
          <w:p>
            <w:pPr>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kern w:val="0"/>
                <w:sz w:val="18"/>
                <w:szCs w:val="18"/>
              </w:rPr>
              <w:t>理解和应用：</w:t>
            </w:r>
            <w:r>
              <w:rPr>
                <w:rFonts w:hAnsi="宋体"/>
                <w:bCs/>
                <w:kern w:val="0"/>
                <w:sz w:val="18"/>
              </w:rPr>
              <w:t>三心定理</w:t>
            </w:r>
          </w:p>
          <w:p>
            <w:pPr>
              <w:ind w:left="536" w:hanging="536" w:hangingChars="298"/>
              <w:rPr>
                <w:bCs/>
                <w:kern w:val="0"/>
                <w:sz w:val="18"/>
              </w:rPr>
            </w:pPr>
            <w:r>
              <w:rPr>
                <w:rFonts w:hAnsi="宋体"/>
                <w:bCs/>
                <w:kern w:val="0"/>
                <w:sz w:val="18"/>
              </w:rPr>
              <w:t>考试要求：</w:t>
            </w:r>
          </w:p>
          <w:p>
            <w:pPr>
              <w:numPr>
                <w:ilvl w:val="0"/>
                <w:numId w:val="33"/>
              </w:numPr>
              <w:rPr>
                <w:bCs/>
                <w:kern w:val="0"/>
                <w:sz w:val="18"/>
              </w:rPr>
            </w:pPr>
            <w:r>
              <w:rPr>
                <w:rFonts w:hAnsi="宋体"/>
                <w:bCs/>
                <w:kern w:val="0"/>
                <w:sz w:val="18"/>
              </w:rPr>
              <w:t>能用解析法和图解法对平面二级机构进行运动分析；</w:t>
            </w:r>
          </w:p>
          <w:p>
            <w:pPr>
              <w:numPr>
                <w:ilvl w:val="0"/>
                <w:numId w:val="33"/>
              </w:numPr>
              <w:rPr>
                <w:bCs/>
                <w:kern w:val="0"/>
                <w:sz w:val="18"/>
              </w:rPr>
            </w:pPr>
            <w:r>
              <w:rPr>
                <w:rFonts w:hAnsi="宋体"/>
                <w:bCs/>
                <w:kern w:val="0"/>
                <w:sz w:val="18"/>
              </w:rPr>
              <w:t>理解速度瞬心（绝对瞬心和相对瞬心）的概念，并能运用</w:t>
            </w:r>
            <w:r>
              <w:rPr>
                <w:bCs/>
                <w:kern w:val="0"/>
                <w:sz w:val="18"/>
              </w:rPr>
              <w:t>“</w:t>
            </w:r>
            <w:r>
              <w:rPr>
                <w:rFonts w:hAnsi="宋体"/>
                <w:bCs/>
                <w:kern w:val="0"/>
                <w:sz w:val="18"/>
              </w:rPr>
              <w:t>三心定理</w:t>
            </w:r>
            <w:r>
              <w:rPr>
                <w:bCs/>
                <w:kern w:val="0"/>
                <w:sz w:val="18"/>
              </w:rPr>
              <w:t>”</w:t>
            </w:r>
            <w:r>
              <w:rPr>
                <w:rFonts w:hAnsi="宋体"/>
                <w:bCs/>
                <w:kern w:val="0"/>
                <w:sz w:val="18"/>
              </w:rPr>
              <w:t>确定一般平面机构各瞬心的位置；</w:t>
            </w:r>
          </w:p>
          <w:p>
            <w:pPr>
              <w:numPr>
                <w:ilvl w:val="0"/>
                <w:numId w:val="33"/>
              </w:numPr>
              <w:rPr>
                <w:bCs/>
                <w:kern w:val="0"/>
                <w:sz w:val="18"/>
              </w:rPr>
            </w:pPr>
            <w:r>
              <w:rPr>
                <w:rFonts w:hAnsi="宋体"/>
                <w:bCs/>
                <w:kern w:val="0"/>
                <w:sz w:val="18"/>
              </w:rPr>
              <w:t>能用瞬心法对简单高、低副进行速度分析。</w:t>
            </w:r>
          </w:p>
          <w:p>
            <w:pPr>
              <w:rPr>
                <w:bCs/>
                <w:kern w:val="0"/>
                <w:sz w:val="18"/>
              </w:rPr>
            </w:pPr>
            <w:r>
              <w:rPr>
                <w:rFonts w:hAnsi="宋体"/>
                <w:bCs/>
                <w:kern w:val="0"/>
                <w:sz w:val="18"/>
              </w:rPr>
              <w:t>（三）平面机构的力分析</w:t>
            </w:r>
          </w:p>
          <w:p>
            <w:pPr>
              <w:rPr>
                <w:kern w:val="0"/>
                <w:sz w:val="18"/>
                <w:szCs w:val="18"/>
              </w:rPr>
            </w:pPr>
            <w:r>
              <w:rPr>
                <w:rFonts w:hAnsi="宋体"/>
                <w:kern w:val="0"/>
                <w:sz w:val="18"/>
                <w:szCs w:val="18"/>
              </w:rPr>
              <w:t>考试内容：</w:t>
            </w:r>
          </w:p>
          <w:p>
            <w:pPr>
              <w:numPr>
                <w:ilvl w:val="0"/>
                <w:numId w:val="34"/>
              </w:numPr>
              <w:rPr>
                <w:kern w:val="0"/>
                <w:sz w:val="18"/>
                <w:szCs w:val="18"/>
              </w:rPr>
            </w:pPr>
            <w:r>
              <w:rPr>
                <w:rFonts w:hAnsi="宋体"/>
                <w:kern w:val="0"/>
                <w:sz w:val="18"/>
                <w:szCs w:val="18"/>
              </w:rPr>
              <w:t>概念：</w:t>
            </w:r>
            <w:r>
              <w:rPr>
                <w:rFonts w:hAnsi="宋体"/>
                <w:bCs/>
                <w:kern w:val="0"/>
                <w:sz w:val="18"/>
              </w:rPr>
              <w:t>机构的平衡力（或平衡力矩）、构件的质量代换</w:t>
            </w:r>
          </w:p>
          <w:p>
            <w:pPr>
              <w:numPr>
                <w:ilvl w:val="0"/>
                <w:numId w:val="34"/>
              </w:numPr>
              <w:rPr>
                <w:bCs/>
                <w:kern w:val="0"/>
                <w:sz w:val="18"/>
              </w:rPr>
            </w:pPr>
            <w:r>
              <w:rPr>
                <w:rFonts w:hAnsi="宋体"/>
                <w:kern w:val="0"/>
                <w:sz w:val="18"/>
                <w:szCs w:val="18"/>
              </w:rPr>
              <w:t>理解和应用：</w:t>
            </w:r>
            <w:r>
              <w:rPr>
                <w:rFonts w:hAnsi="宋体"/>
                <w:bCs/>
                <w:kern w:val="0"/>
                <w:sz w:val="18"/>
              </w:rPr>
              <w:t>平面机构的力分析</w:t>
            </w:r>
          </w:p>
          <w:p>
            <w:pPr>
              <w:rPr>
                <w:bCs/>
                <w:kern w:val="0"/>
                <w:sz w:val="18"/>
              </w:rPr>
            </w:pPr>
            <w:r>
              <w:rPr>
                <w:rFonts w:hAnsi="宋体"/>
                <w:bCs/>
                <w:kern w:val="0"/>
                <w:sz w:val="18"/>
              </w:rPr>
              <w:t>考试要求：</w:t>
            </w:r>
          </w:p>
          <w:p>
            <w:pPr>
              <w:numPr>
                <w:ilvl w:val="0"/>
                <w:numId w:val="35"/>
              </w:numPr>
              <w:rPr>
                <w:bCs/>
                <w:kern w:val="0"/>
                <w:sz w:val="18"/>
              </w:rPr>
            </w:pPr>
            <w:r>
              <w:rPr>
                <w:rFonts w:hAnsi="宋体"/>
                <w:bCs/>
                <w:kern w:val="0"/>
                <w:sz w:val="18"/>
              </w:rPr>
              <w:t>了解机构中的各种力及力分析的方法；</w:t>
            </w:r>
          </w:p>
          <w:p>
            <w:pPr>
              <w:numPr>
                <w:ilvl w:val="0"/>
                <w:numId w:val="35"/>
              </w:numPr>
              <w:rPr>
                <w:bCs/>
                <w:kern w:val="0"/>
                <w:sz w:val="18"/>
              </w:rPr>
            </w:pPr>
            <w:r>
              <w:rPr>
                <w:rFonts w:hAnsi="宋体"/>
                <w:bCs/>
                <w:kern w:val="0"/>
                <w:sz w:val="18"/>
              </w:rPr>
              <w:t>确定各运动副中的反力及需加于机械上的平衡力或平衡力矩；</w:t>
            </w:r>
          </w:p>
          <w:p>
            <w:pPr>
              <w:numPr>
                <w:ilvl w:val="0"/>
                <w:numId w:val="35"/>
              </w:numPr>
              <w:rPr>
                <w:bCs/>
                <w:kern w:val="0"/>
                <w:sz w:val="18"/>
              </w:rPr>
            </w:pPr>
            <w:r>
              <w:rPr>
                <w:rFonts w:hAnsi="宋体"/>
                <w:bCs/>
                <w:kern w:val="0"/>
                <w:sz w:val="18"/>
              </w:rPr>
              <w:t>掌握移动副、转动副和螺旋副等运动副中摩擦力的分析计算；</w:t>
            </w:r>
          </w:p>
          <w:p>
            <w:pPr>
              <w:numPr>
                <w:ilvl w:val="0"/>
                <w:numId w:val="35"/>
              </w:numPr>
              <w:rPr>
                <w:bCs/>
                <w:kern w:val="0"/>
                <w:sz w:val="18"/>
              </w:rPr>
            </w:pPr>
            <w:r>
              <w:rPr>
                <w:rFonts w:hAnsi="宋体"/>
                <w:bCs/>
                <w:kern w:val="0"/>
                <w:sz w:val="18"/>
              </w:rPr>
              <w:t>掌握对一般平面机构进行动态静力分析的过程。</w:t>
            </w:r>
          </w:p>
          <w:p>
            <w:pPr>
              <w:rPr>
                <w:bCs/>
                <w:kern w:val="0"/>
                <w:sz w:val="18"/>
              </w:rPr>
            </w:pPr>
            <w:r>
              <w:rPr>
                <w:rFonts w:hAnsi="宋体"/>
                <w:bCs/>
                <w:kern w:val="0"/>
                <w:sz w:val="18"/>
              </w:rPr>
              <w:t>（四）机械的效率和自锁</w:t>
            </w:r>
          </w:p>
          <w:p>
            <w:pPr>
              <w:rPr>
                <w:bCs/>
                <w:kern w:val="0"/>
                <w:sz w:val="18"/>
              </w:rPr>
            </w:pPr>
            <w:r>
              <w:rPr>
                <w:rFonts w:hAnsi="宋体"/>
                <w:bCs/>
                <w:kern w:val="0"/>
                <w:sz w:val="18"/>
              </w:rPr>
              <w:t>考试内容：</w:t>
            </w:r>
          </w:p>
          <w:p>
            <w:pPr>
              <w:numPr>
                <w:ilvl w:val="0"/>
                <w:numId w:val="36"/>
              </w:numPr>
              <w:rPr>
                <w:bCs/>
                <w:kern w:val="0"/>
                <w:sz w:val="18"/>
              </w:rPr>
            </w:pPr>
            <w:r>
              <w:rPr>
                <w:rFonts w:hAnsi="宋体"/>
                <w:kern w:val="0"/>
                <w:sz w:val="18"/>
                <w:szCs w:val="18"/>
              </w:rPr>
              <w:t>概念：</w:t>
            </w:r>
            <w:r>
              <w:rPr>
                <w:rFonts w:hAnsi="宋体"/>
                <w:bCs/>
                <w:kern w:val="0"/>
                <w:sz w:val="18"/>
              </w:rPr>
              <w:t>机械效率</w:t>
            </w:r>
          </w:p>
          <w:p>
            <w:pPr>
              <w:numPr>
                <w:ilvl w:val="0"/>
                <w:numId w:val="36"/>
              </w:numPr>
              <w:rPr>
                <w:bCs/>
                <w:kern w:val="0"/>
                <w:sz w:val="18"/>
              </w:rPr>
            </w:pPr>
            <w:r>
              <w:rPr>
                <w:rFonts w:hAnsi="宋体"/>
                <w:bCs/>
                <w:kern w:val="0"/>
                <w:sz w:val="18"/>
              </w:rPr>
              <w:t>理解和应用：简单机械的机械效率和自锁条件的求解方法</w:t>
            </w:r>
          </w:p>
          <w:p>
            <w:pPr>
              <w:rPr>
                <w:bCs/>
                <w:kern w:val="0"/>
                <w:sz w:val="18"/>
              </w:rPr>
            </w:pPr>
            <w:r>
              <w:rPr>
                <w:rFonts w:hAnsi="宋体"/>
                <w:bCs/>
                <w:kern w:val="0"/>
                <w:sz w:val="18"/>
              </w:rPr>
              <w:t>考试要求：</w:t>
            </w:r>
          </w:p>
          <w:p>
            <w:pPr>
              <w:numPr>
                <w:ilvl w:val="0"/>
                <w:numId w:val="37"/>
              </w:numPr>
              <w:rPr>
                <w:bCs/>
                <w:kern w:val="0"/>
                <w:sz w:val="18"/>
              </w:rPr>
            </w:pPr>
            <w:r>
              <w:rPr>
                <w:rFonts w:hAnsi="宋体"/>
                <w:bCs/>
                <w:kern w:val="0"/>
                <w:sz w:val="18"/>
              </w:rPr>
              <w:t>建立正确、全面的机械效率的概念；</w:t>
            </w:r>
          </w:p>
          <w:p>
            <w:pPr>
              <w:numPr>
                <w:ilvl w:val="0"/>
                <w:numId w:val="37"/>
              </w:numPr>
              <w:rPr>
                <w:bCs/>
                <w:kern w:val="0"/>
                <w:sz w:val="18"/>
              </w:rPr>
            </w:pPr>
            <w:r>
              <w:rPr>
                <w:rFonts w:hAnsi="宋体"/>
                <w:bCs/>
                <w:kern w:val="0"/>
                <w:sz w:val="18"/>
              </w:rPr>
              <w:t>掌握简单机械的机械效率和自锁条件的求解方法；</w:t>
            </w:r>
          </w:p>
          <w:p>
            <w:pPr>
              <w:rPr>
                <w:bCs/>
                <w:kern w:val="0"/>
                <w:sz w:val="18"/>
              </w:rPr>
            </w:pPr>
            <w:r>
              <w:rPr>
                <w:rFonts w:hAnsi="宋体"/>
                <w:bCs/>
                <w:kern w:val="0"/>
                <w:sz w:val="18"/>
              </w:rPr>
              <w:t>（五）机械的平衡</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kern w:val="0"/>
                <w:sz w:val="18"/>
                <w:szCs w:val="18"/>
              </w:rPr>
              <w:t>概念：</w:t>
            </w:r>
            <w:r>
              <w:rPr>
                <w:rFonts w:hAnsi="宋体"/>
                <w:bCs/>
                <w:kern w:val="0"/>
                <w:sz w:val="18"/>
              </w:rPr>
              <w:t>刚性转子静平衡、刚性转子动平衡</w:t>
            </w:r>
          </w:p>
          <w:p>
            <w:pPr>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kern w:val="0"/>
                <w:sz w:val="18"/>
                <w:szCs w:val="18"/>
              </w:rPr>
              <w:t>理解和应用：</w:t>
            </w:r>
            <w:r>
              <w:rPr>
                <w:rFonts w:hAnsi="宋体"/>
                <w:bCs/>
                <w:kern w:val="0"/>
                <w:sz w:val="18"/>
              </w:rPr>
              <w:t>刚性转子静、动平衡的条件、原理和方法</w:t>
            </w:r>
          </w:p>
          <w:p>
            <w:pPr>
              <w:rPr>
                <w:bCs/>
                <w:kern w:val="0"/>
                <w:sz w:val="18"/>
              </w:rPr>
            </w:pPr>
            <w:r>
              <w:rPr>
                <w:rFonts w:hAnsi="宋体"/>
                <w:bCs/>
                <w:kern w:val="0"/>
                <w:sz w:val="18"/>
              </w:rPr>
              <w:t>考试要求：</w:t>
            </w:r>
          </w:p>
          <w:p>
            <w:pPr>
              <w:numPr>
                <w:ilvl w:val="0"/>
                <w:numId w:val="38"/>
              </w:numPr>
              <w:rPr>
                <w:bCs/>
                <w:kern w:val="0"/>
                <w:sz w:val="18"/>
              </w:rPr>
            </w:pPr>
            <w:r>
              <w:rPr>
                <w:rFonts w:hAnsi="宋体"/>
                <w:bCs/>
                <w:kern w:val="0"/>
                <w:sz w:val="18"/>
              </w:rPr>
              <w:t>了解平面四杆机构的平衡原理；</w:t>
            </w:r>
          </w:p>
          <w:p>
            <w:pPr>
              <w:numPr>
                <w:ilvl w:val="0"/>
                <w:numId w:val="38"/>
              </w:numPr>
              <w:rPr>
                <w:bCs/>
                <w:kern w:val="0"/>
                <w:sz w:val="18"/>
              </w:rPr>
            </w:pPr>
            <w:r>
              <w:rPr>
                <w:rFonts w:hAnsi="宋体"/>
                <w:bCs/>
                <w:kern w:val="0"/>
                <w:sz w:val="18"/>
              </w:rPr>
              <w:t>掌握刚性转子静、动平衡的条件、原理和方法。</w:t>
            </w:r>
          </w:p>
          <w:p>
            <w:pPr>
              <w:rPr>
                <w:bCs/>
                <w:kern w:val="0"/>
                <w:sz w:val="18"/>
              </w:rPr>
            </w:pPr>
            <w:r>
              <w:rPr>
                <w:rFonts w:hAnsi="宋体"/>
                <w:bCs/>
                <w:kern w:val="0"/>
                <w:sz w:val="18"/>
              </w:rPr>
              <w:t>（六）机械的运转及其速度波动的调节</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rFonts w:hAnsi="宋体"/>
                <w:bCs/>
                <w:kern w:val="0"/>
                <w:sz w:val="18"/>
              </w:rPr>
              <w:t>等效力（力矩）、等效质量（转动惯量）、等效构件和等效动力学模型</w:t>
            </w:r>
          </w:p>
          <w:p>
            <w:pPr>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机器运动方程式的两种表达形式（动能形式和力或力矩形式）的建立和适用情况、机器两种速度波动调节方法（主要是周期性速度波动的调节）、飞轮转动惯量的计算方法</w:t>
            </w:r>
          </w:p>
          <w:p>
            <w:pPr>
              <w:rPr>
                <w:bCs/>
                <w:kern w:val="0"/>
                <w:sz w:val="18"/>
              </w:rPr>
            </w:pPr>
            <w:r>
              <w:rPr>
                <w:rFonts w:hAnsi="宋体"/>
                <w:bCs/>
                <w:kern w:val="0"/>
                <w:sz w:val="18"/>
              </w:rPr>
              <w:t>考试要求：</w:t>
            </w:r>
          </w:p>
          <w:p>
            <w:pPr>
              <w:numPr>
                <w:ilvl w:val="0"/>
                <w:numId w:val="39"/>
              </w:numPr>
              <w:tabs>
                <w:tab w:val="clear" w:pos="420"/>
              </w:tabs>
              <w:ind w:left="0"/>
              <w:rPr>
                <w:bCs/>
                <w:kern w:val="0"/>
                <w:sz w:val="18"/>
              </w:rPr>
            </w:pPr>
            <w:r>
              <w:rPr>
                <w:kern w:val="0"/>
                <w:sz w:val="18"/>
                <w:szCs w:val="18"/>
              </w:rPr>
              <w:t>1</w:t>
            </w:r>
            <w:r>
              <w:rPr>
                <w:rFonts w:hAnsi="宋体"/>
                <w:kern w:val="0"/>
                <w:sz w:val="18"/>
                <w:szCs w:val="18"/>
              </w:rPr>
              <w:t>．</w:t>
            </w:r>
            <w:r>
              <w:rPr>
                <w:rFonts w:hint="eastAsia" w:hAnsi="宋体"/>
                <w:kern w:val="0"/>
                <w:sz w:val="18"/>
                <w:szCs w:val="18"/>
              </w:rPr>
              <w:t xml:space="preserve"> </w:t>
            </w:r>
            <w:r>
              <w:rPr>
                <w:rFonts w:hAnsi="宋体"/>
                <w:bCs/>
                <w:kern w:val="0"/>
                <w:sz w:val="18"/>
              </w:rPr>
              <w:t>了解等效力（力矩）、等效质量（转动惯量）、等效构件和等效动力学模型等基本概念和方法；</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rFonts w:hint="eastAsia" w:hAnsi="宋体"/>
                <w:kern w:val="0"/>
                <w:sz w:val="18"/>
                <w:szCs w:val="18"/>
              </w:rPr>
              <w:t xml:space="preserve"> </w:t>
            </w:r>
            <w:r>
              <w:rPr>
                <w:rFonts w:hAnsi="宋体"/>
                <w:bCs/>
                <w:kern w:val="0"/>
                <w:sz w:val="18"/>
              </w:rPr>
              <w:t>了解机器运动方程式的两种表达形式（动能形式和力或力矩形式）的建立和适用情况；</w:t>
            </w:r>
          </w:p>
          <w:p>
            <w:pPr>
              <w:numPr>
                <w:ilvl w:val="0"/>
                <w:numId w:val="39"/>
              </w:numPr>
              <w:tabs>
                <w:tab w:val="clear" w:pos="420"/>
              </w:tabs>
              <w:ind w:left="0"/>
              <w:rPr>
                <w:bCs/>
                <w:kern w:val="0"/>
                <w:sz w:val="18"/>
              </w:rPr>
            </w:pPr>
            <w:r>
              <w:rPr>
                <w:kern w:val="0"/>
                <w:sz w:val="18"/>
                <w:szCs w:val="18"/>
              </w:rPr>
              <w:t>3</w:t>
            </w:r>
            <w:r>
              <w:rPr>
                <w:rFonts w:hAnsi="宋体"/>
                <w:kern w:val="0"/>
                <w:sz w:val="18"/>
                <w:szCs w:val="18"/>
              </w:rPr>
              <w:t>．</w:t>
            </w:r>
            <w:r>
              <w:rPr>
                <w:kern w:val="0"/>
                <w:sz w:val="18"/>
                <w:szCs w:val="18"/>
              </w:rPr>
              <w:t xml:space="preserve"> </w:t>
            </w:r>
            <w:r>
              <w:rPr>
                <w:rFonts w:hAnsi="宋体"/>
                <w:bCs/>
                <w:kern w:val="0"/>
                <w:sz w:val="18"/>
              </w:rPr>
              <w:t>掌握求解在已知力作用下机器的真实运动情况；了解机器两种速度波动调节方法（主要是周期性速度波动的调节）；</w:t>
            </w:r>
          </w:p>
          <w:p>
            <w:pPr>
              <w:numPr>
                <w:ilvl w:val="0"/>
                <w:numId w:val="39"/>
              </w:numPr>
              <w:tabs>
                <w:tab w:val="clear" w:pos="420"/>
              </w:tabs>
              <w:ind w:left="0"/>
              <w:rPr>
                <w:bCs/>
                <w:kern w:val="0"/>
                <w:sz w:val="18"/>
              </w:rPr>
            </w:pPr>
            <w:r>
              <w:rPr>
                <w:kern w:val="0"/>
                <w:sz w:val="18"/>
                <w:szCs w:val="18"/>
              </w:rPr>
              <w:t>4</w:t>
            </w:r>
            <w:r>
              <w:rPr>
                <w:rFonts w:hAnsi="宋体"/>
                <w:kern w:val="0"/>
                <w:sz w:val="18"/>
                <w:szCs w:val="18"/>
              </w:rPr>
              <w:t>．</w:t>
            </w:r>
            <w:r>
              <w:rPr>
                <w:rFonts w:hAnsi="宋体"/>
                <w:bCs/>
                <w:kern w:val="0"/>
                <w:sz w:val="18"/>
              </w:rPr>
              <w:t>掌握飞轮转动惯量的计算方法。</w:t>
            </w:r>
          </w:p>
          <w:p>
            <w:pPr>
              <w:numPr>
                <w:ilvl w:val="0"/>
                <w:numId w:val="39"/>
              </w:numPr>
              <w:tabs>
                <w:tab w:val="clear" w:pos="420"/>
              </w:tabs>
              <w:ind w:left="0"/>
              <w:rPr>
                <w:bCs/>
                <w:kern w:val="0"/>
                <w:sz w:val="18"/>
              </w:rPr>
            </w:pPr>
            <w:r>
              <w:rPr>
                <w:rFonts w:hAnsi="宋体"/>
                <w:bCs/>
                <w:kern w:val="0"/>
                <w:sz w:val="18"/>
              </w:rPr>
              <w:t>（七）平面连杆机构及其设计</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rFonts w:hAnsi="宋体"/>
                <w:bCs/>
                <w:kern w:val="0"/>
                <w:sz w:val="18"/>
              </w:rPr>
              <w:t>曲柄存在条件、传动角、死点、急回运动、行程速比系数、运动连续性</w:t>
            </w:r>
          </w:p>
          <w:p>
            <w:pPr>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平面连杆机构的基本型式及其演化和应用、用作图法设计平面四杆机构的方法</w:t>
            </w:r>
          </w:p>
          <w:p>
            <w:pPr>
              <w:rPr>
                <w:bCs/>
                <w:kern w:val="0"/>
                <w:sz w:val="18"/>
              </w:rPr>
            </w:pPr>
            <w:r>
              <w:rPr>
                <w:rFonts w:hAnsi="宋体"/>
                <w:bCs/>
                <w:kern w:val="0"/>
                <w:sz w:val="18"/>
              </w:rPr>
              <w:t>考试要求：</w:t>
            </w:r>
          </w:p>
          <w:p>
            <w:pPr>
              <w:rPr>
                <w:bCs/>
                <w:kern w:val="0"/>
                <w:sz w:val="18"/>
              </w:rPr>
            </w:pPr>
            <w:r>
              <w:rPr>
                <w:kern w:val="0"/>
                <w:sz w:val="18"/>
                <w:szCs w:val="18"/>
              </w:rPr>
              <w:t>1</w:t>
            </w:r>
            <w:r>
              <w:rPr>
                <w:rFonts w:hAnsi="宋体"/>
                <w:kern w:val="0"/>
                <w:sz w:val="18"/>
                <w:szCs w:val="18"/>
              </w:rPr>
              <w:t>．</w:t>
            </w:r>
            <w:r>
              <w:rPr>
                <w:rFonts w:hAnsi="宋体"/>
                <w:bCs/>
                <w:kern w:val="0"/>
                <w:sz w:val="18"/>
              </w:rPr>
              <w:t>了解平面连杆机构的组成及特点，平面连杆机构的基本型式及其演化和应用，曲柄存在条件、传动角、死点、急回运动、行程速比系数、运动连续性等基本概念；</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rFonts w:hAnsi="宋体"/>
                <w:bCs/>
                <w:kern w:val="0"/>
                <w:sz w:val="18"/>
              </w:rPr>
              <w:t>了解解析法设计四杆机构的概念和数学模型的建立，掌握用作图法设计平面四杆机构的方法。</w:t>
            </w:r>
          </w:p>
          <w:p>
            <w:pPr>
              <w:numPr>
                <w:ilvl w:val="0"/>
                <w:numId w:val="39"/>
              </w:numPr>
              <w:tabs>
                <w:tab w:val="clear" w:pos="420"/>
              </w:tabs>
              <w:ind w:left="0"/>
              <w:rPr>
                <w:bCs/>
                <w:kern w:val="0"/>
                <w:sz w:val="18"/>
              </w:rPr>
            </w:pPr>
            <w:r>
              <w:rPr>
                <w:rFonts w:hAnsi="宋体"/>
                <w:bCs/>
                <w:kern w:val="0"/>
                <w:sz w:val="18"/>
              </w:rPr>
              <w:t>（八）凸轮机构及其设计</w:t>
            </w:r>
          </w:p>
          <w:p>
            <w:pPr>
              <w:numPr>
                <w:ilvl w:val="0"/>
                <w:numId w:val="39"/>
              </w:numPr>
              <w:tabs>
                <w:tab w:val="clear" w:pos="420"/>
              </w:tabs>
              <w:ind w:left="0"/>
              <w:rPr>
                <w:bCs/>
                <w:kern w:val="0"/>
                <w:sz w:val="18"/>
              </w:rPr>
            </w:pPr>
            <w:r>
              <w:rPr>
                <w:rFonts w:hAnsi="宋体"/>
                <w:bCs/>
                <w:kern w:val="0"/>
                <w:sz w:val="18"/>
              </w:rPr>
              <w:t>考试内容：</w:t>
            </w:r>
          </w:p>
          <w:p>
            <w:pPr>
              <w:numPr>
                <w:ilvl w:val="0"/>
                <w:numId w:val="39"/>
              </w:numPr>
              <w:tabs>
                <w:tab w:val="clear" w:pos="420"/>
              </w:tabs>
              <w:ind w:left="0"/>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bCs/>
                <w:kern w:val="0"/>
                <w:sz w:val="18"/>
              </w:rPr>
              <w:t>“</w:t>
            </w:r>
            <w:r>
              <w:rPr>
                <w:rFonts w:hAnsi="宋体"/>
                <w:bCs/>
                <w:kern w:val="0"/>
                <w:sz w:val="18"/>
              </w:rPr>
              <w:t>反转法</w:t>
            </w:r>
            <w:r>
              <w:rPr>
                <w:bCs/>
                <w:kern w:val="0"/>
                <w:sz w:val="18"/>
              </w:rPr>
              <w:t>”</w:t>
            </w:r>
            <w:r>
              <w:rPr>
                <w:rFonts w:hAnsi="宋体"/>
                <w:bCs/>
                <w:kern w:val="0"/>
                <w:sz w:val="18"/>
              </w:rPr>
              <w:t>、</w:t>
            </w:r>
            <w:r>
              <w:rPr>
                <w:bCs/>
                <w:kern w:val="0"/>
                <w:sz w:val="18"/>
              </w:rPr>
              <w:t xml:space="preserve"> </w:t>
            </w:r>
            <w:r>
              <w:rPr>
                <w:rFonts w:hAnsi="宋体"/>
                <w:bCs/>
                <w:kern w:val="0"/>
                <w:sz w:val="18"/>
              </w:rPr>
              <w:t>压力角</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推杆常用的运动规律及推杆运动规律的选择原则、凸轮廓线设计、确定凸轮机构的基本尺寸时应考虑的主要问题</w:t>
            </w:r>
          </w:p>
          <w:p>
            <w:pPr>
              <w:numPr>
                <w:ilvl w:val="0"/>
                <w:numId w:val="39"/>
              </w:numPr>
              <w:tabs>
                <w:tab w:val="clear" w:pos="420"/>
              </w:tabs>
              <w:ind w:left="0"/>
              <w:rPr>
                <w:bCs/>
                <w:kern w:val="0"/>
                <w:sz w:val="18"/>
              </w:rPr>
            </w:pPr>
            <w:r>
              <w:rPr>
                <w:rFonts w:hAnsi="宋体"/>
                <w:bCs/>
                <w:kern w:val="0"/>
                <w:sz w:val="18"/>
              </w:rPr>
              <w:t>考试要求：</w:t>
            </w:r>
          </w:p>
          <w:p>
            <w:pPr>
              <w:numPr>
                <w:ilvl w:val="0"/>
                <w:numId w:val="39"/>
              </w:numPr>
              <w:tabs>
                <w:tab w:val="clear" w:pos="420"/>
              </w:tabs>
              <w:ind w:left="0"/>
              <w:rPr>
                <w:bCs/>
                <w:kern w:val="0"/>
                <w:sz w:val="18"/>
              </w:rPr>
            </w:pPr>
            <w:r>
              <w:rPr>
                <w:kern w:val="0"/>
                <w:sz w:val="18"/>
                <w:szCs w:val="18"/>
              </w:rPr>
              <w:t>1</w:t>
            </w:r>
            <w:r>
              <w:rPr>
                <w:rFonts w:hAnsi="宋体"/>
                <w:kern w:val="0"/>
                <w:sz w:val="18"/>
                <w:szCs w:val="18"/>
              </w:rPr>
              <w:t>．</w:t>
            </w:r>
            <w:r>
              <w:rPr>
                <w:rFonts w:hAnsi="宋体"/>
                <w:bCs/>
                <w:kern w:val="0"/>
                <w:sz w:val="18"/>
              </w:rPr>
              <w:t>了解凸轮机构的分类及应用，推杆常用的运动规律及推杆运动规律的选择原则；</w:t>
            </w:r>
          </w:p>
          <w:p>
            <w:pPr>
              <w:numPr>
                <w:ilvl w:val="0"/>
                <w:numId w:val="39"/>
              </w:numPr>
              <w:tabs>
                <w:tab w:val="clear" w:pos="420"/>
              </w:tabs>
              <w:ind w:left="0"/>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bCs/>
                <w:kern w:val="0"/>
                <w:sz w:val="18"/>
              </w:rPr>
              <w:t>掌握在确定凸轮机构的基本尺寸时应考虑的主要问题（包括压力角对尺寸的影响、压力角对凸轮受力情况、效率和自锁的影响及失真等问题）；</w:t>
            </w:r>
          </w:p>
          <w:p>
            <w:pPr>
              <w:numPr>
                <w:ilvl w:val="0"/>
                <w:numId w:val="39"/>
              </w:numPr>
              <w:tabs>
                <w:tab w:val="clear" w:pos="420"/>
              </w:tabs>
              <w:ind w:left="0"/>
              <w:rPr>
                <w:bCs/>
                <w:kern w:val="0"/>
                <w:sz w:val="18"/>
              </w:rPr>
            </w:pPr>
            <w:r>
              <w:rPr>
                <w:kern w:val="0"/>
                <w:sz w:val="18"/>
                <w:szCs w:val="18"/>
              </w:rPr>
              <w:t>3</w:t>
            </w:r>
            <w:r>
              <w:rPr>
                <w:rFonts w:hAnsi="宋体"/>
                <w:kern w:val="0"/>
                <w:sz w:val="18"/>
                <w:szCs w:val="18"/>
              </w:rPr>
              <w:t>．</w:t>
            </w:r>
            <w:r>
              <w:rPr>
                <w:kern w:val="0"/>
                <w:sz w:val="18"/>
                <w:szCs w:val="18"/>
              </w:rPr>
              <w:t xml:space="preserve"> </w:t>
            </w:r>
            <w:r>
              <w:rPr>
                <w:rFonts w:hAnsi="宋体"/>
                <w:kern w:val="0"/>
                <w:sz w:val="18"/>
                <w:szCs w:val="18"/>
              </w:rPr>
              <w:t>掌握利用</w:t>
            </w:r>
            <w:r>
              <w:rPr>
                <w:bCs/>
                <w:kern w:val="0"/>
                <w:sz w:val="18"/>
              </w:rPr>
              <w:t>“</w:t>
            </w:r>
            <w:r>
              <w:rPr>
                <w:rFonts w:hAnsi="宋体"/>
                <w:bCs/>
                <w:kern w:val="0"/>
                <w:sz w:val="18"/>
              </w:rPr>
              <w:t>反转法</w:t>
            </w:r>
            <w:r>
              <w:rPr>
                <w:bCs/>
                <w:kern w:val="0"/>
                <w:sz w:val="18"/>
              </w:rPr>
              <w:t>”</w:t>
            </w:r>
            <w:r>
              <w:rPr>
                <w:rFonts w:hAnsi="宋体"/>
                <w:bCs/>
                <w:kern w:val="0"/>
                <w:sz w:val="18"/>
              </w:rPr>
              <w:t>原理设计凸轮轮廓曲线。</w:t>
            </w:r>
          </w:p>
          <w:p>
            <w:pPr>
              <w:rPr>
                <w:bCs/>
                <w:kern w:val="0"/>
                <w:sz w:val="18"/>
              </w:rPr>
            </w:pPr>
            <w:r>
              <w:rPr>
                <w:rFonts w:hAnsi="宋体"/>
                <w:bCs/>
                <w:kern w:val="0"/>
                <w:sz w:val="18"/>
              </w:rPr>
              <w:t>（九）齿轮机构及其设计</w:t>
            </w:r>
          </w:p>
          <w:p>
            <w:pPr>
              <w:rPr>
                <w:bCs/>
                <w:kern w:val="0"/>
                <w:sz w:val="18"/>
              </w:rPr>
            </w:pPr>
            <w:r>
              <w:rPr>
                <w:rFonts w:hAnsi="宋体"/>
                <w:bCs/>
                <w:kern w:val="0"/>
                <w:sz w:val="18"/>
              </w:rPr>
              <w:t>考试内容：</w:t>
            </w:r>
          </w:p>
          <w:p>
            <w:pPr>
              <w:rPr>
                <w:bCs/>
                <w:kern w:val="0"/>
                <w:sz w:val="18"/>
              </w:rPr>
            </w:pPr>
            <w:r>
              <w:rPr>
                <w:kern w:val="0"/>
                <w:sz w:val="18"/>
                <w:szCs w:val="18"/>
              </w:rPr>
              <w:t>1</w:t>
            </w:r>
            <w:r>
              <w:rPr>
                <w:rFonts w:hAnsi="宋体"/>
                <w:kern w:val="0"/>
                <w:sz w:val="18"/>
                <w:szCs w:val="18"/>
              </w:rPr>
              <w:t>．</w:t>
            </w:r>
            <w:r>
              <w:rPr>
                <w:kern w:val="0"/>
                <w:sz w:val="18"/>
                <w:szCs w:val="18"/>
              </w:rPr>
              <w:t xml:space="preserve"> </w:t>
            </w:r>
            <w:r>
              <w:rPr>
                <w:rFonts w:hAnsi="宋体"/>
                <w:kern w:val="0"/>
                <w:sz w:val="18"/>
                <w:szCs w:val="18"/>
              </w:rPr>
              <w:t>概念：</w:t>
            </w:r>
            <w:r>
              <w:rPr>
                <w:rFonts w:hAnsi="宋体"/>
                <w:bCs/>
                <w:kern w:val="0"/>
                <w:sz w:val="18"/>
              </w:rPr>
              <w:t>平面齿轮机构的齿廓啮合基本定律、共轭齿廓、根切现象、渐开线齿轮的变位修正</w:t>
            </w:r>
          </w:p>
          <w:p>
            <w:pPr>
              <w:rPr>
                <w:bCs/>
                <w:kern w:val="0"/>
                <w:sz w:val="18"/>
              </w:rPr>
            </w:pPr>
            <w:r>
              <w:rPr>
                <w:kern w:val="0"/>
                <w:sz w:val="18"/>
                <w:szCs w:val="18"/>
              </w:rPr>
              <w:t>2</w:t>
            </w:r>
            <w:r>
              <w:rPr>
                <w:rFonts w:hAnsi="宋体"/>
                <w:kern w:val="0"/>
                <w:sz w:val="18"/>
                <w:szCs w:val="18"/>
              </w:rPr>
              <w:t>．</w:t>
            </w:r>
            <w:r>
              <w:rPr>
                <w:kern w:val="0"/>
                <w:sz w:val="18"/>
                <w:szCs w:val="18"/>
              </w:rPr>
              <w:t xml:space="preserve"> </w:t>
            </w:r>
            <w:r>
              <w:rPr>
                <w:rFonts w:hAnsi="宋体"/>
                <w:kern w:val="0"/>
                <w:sz w:val="18"/>
                <w:szCs w:val="18"/>
              </w:rPr>
              <w:t>理解和应用：</w:t>
            </w:r>
            <w:r>
              <w:rPr>
                <w:rFonts w:hAnsi="宋体"/>
                <w:bCs/>
                <w:kern w:val="0"/>
                <w:sz w:val="18"/>
              </w:rPr>
              <w:t>渐开线直齿圆柱齿轮的啮合特性及渐开线齿轮传动的正确啮合条件和连续传动条件、渐开线齿轮各部分的名称、基本参数及各部分几何尺寸的计算</w:t>
            </w:r>
          </w:p>
          <w:p>
            <w:pPr>
              <w:rPr>
                <w:bCs/>
                <w:kern w:val="0"/>
                <w:sz w:val="18"/>
              </w:rPr>
            </w:pPr>
            <w:r>
              <w:rPr>
                <w:rFonts w:hAnsi="宋体"/>
                <w:bCs/>
                <w:kern w:val="0"/>
                <w:sz w:val="18"/>
              </w:rPr>
              <w:t>考试要求：</w:t>
            </w:r>
          </w:p>
          <w:p>
            <w:pPr>
              <w:numPr>
                <w:ilvl w:val="0"/>
                <w:numId w:val="40"/>
              </w:numPr>
              <w:rPr>
                <w:bCs/>
                <w:kern w:val="0"/>
                <w:sz w:val="18"/>
              </w:rPr>
            </w:pPr>
            <w:r>
              <w:rPr>
                <w:rFonts w:hAnsi="宋体"/>
                <w:bCs/>
                <w:kern w:val="0"/>
                <w:sz w:val="18"/>
              </w:rPr>
              <w:t>了解平面齿轮机构的齿廓啮合基本定律及有关共轭齿廓的基本知识；</w:t>
            </w:r>
          </w:p>
          <w:p>
            <w:pPr>
              <w:numPr>
                <w:ilvl w:val="0"/>
                <w:numId w:val="40"/>
              </w:numPr>
              <w:rPr>
                <w:bCs/>
                <w:kern w:val="0"/>
                <w:sz w:val="18"/>
              </w:rPr>
            </w:pPr>
            <w:r>
              <w:rPr>
                <w:rFonts w:hAnsi="宋体"/>
                <w:bCs/>
                <w:kern w:val="0"/>
                <w:sz w:val="18"/>
              </w:rPr>
              <w:t>深入了解渐开线直齿圆柱齿轮的啮合特性及渐开线齿轮传动的正确啮合条件和连续传</w:t>
            </w:r>
            <w:r>
              <w:rPr>
                <w:bCs/>
                <w:kern w:val="0"/>
                <w:sz w:val="18"/>
              </w:rPr>
              <w:t xml:space="preserve">  </w:t>
            </w:r>
            <w:r>
              <w:rPr>
                <w:rFonts w:hAnsi="宋体"/>
                <w:bCs/>
                <w:kern w:val="0"/>
                <w:sz w:val="18"/>
              </w:rPr>
              <w:t>动条件；</w:t>
            </w:r>
          </w:p>
          <w:p>
            <w:pPr>
              <w:numPr>
                <w:ilvl w:val="0"/>
                <w:numId w:val="40"/>
              </w:numPr>
              <w:rPr>
                <w:bCs/>
                <w:kern w:val="0"/>
                <w:sz w:val="18"/>
              </w:rPr>
            </w:pPr>
            <w:r>
              <w:rPr>
                <w:rFonts w:hAnsi="宋体"/>
                <w:bCs/>
                <w:kern w:val="0"/>
                <w:sz w:val="18"/>
              </w:rPr>
              <w:t>熟悉渐开线齿轮各部分的名称、基本参数及各部分几何尺寸的计算；</w:t>
            </w:r>
          </w:p>
          <w:p>
            <w:pPr>
              <w:numPr>
                <w:ilvl w:val="0"/>
                <w:numId w:val="40"/>
              </w:numPr>
              <w:rPr>
                <w:bCs/>
                <w:kern w:val="0"/>
                <w:sz w:val="18"/>
              </w:rPr>
            </w:pPr>
            <w:r>
              <w:rPr>
                <w:rFonts w:hAnsi="宋体"/>
                <w:bCs/>
                <w:kern w:val="0"/>
                <w:sz w:val="18"/>
              </w:rPr>
              <w:t>了解渐开线齿廓的展成切齿原理及根切现象；</w:t>
            </w:r>
          </w:p>
          <w:p>
            <w:pPr>
              <w:numPr>
                <w:ilvl w:val="0"/>
                <w:numId w:val="40"/>
              </w:numPr>
              <w:rPr>
                <w:bCs/>
                <w:kern w:val="0"/>
                <w:sz w:val="18"/>
              </w:rPr>
            </w:pPr>
            <w:r>
              <w:rPr>
                <w:rFonts w:hAnsi="宋体"/>
                <w:bCs/>
                <w:kern w:val="0"/>
                <w:sz w:val="18"/>
              </w:rPr>
              <w:t>了解渐开线标准齿轮的最少齿数及渐开线齿轮的变位修正和变位齿轮传动的概念；</w:t>
            </w:r>
          </w:p>
          <w:p>
            <w:pPr>
              <w:numPr>
                <w:ilvl w:val="0"/>
                <w:numId w:val="40"/>
              </w:numPr>
              <w:rPr>
                <w:bCs/>
                <w:kern w:val="0"/>
                <w:sz w:val="18"/>
              </w:rPr>
            </w:pPr>
            <w:r>
              <w:rPr>
                <w:rFonts w:hAnsi="宋体"/>
                <w:bCs/>
                <w:kern w:val="0"/>
                <w:sz w:val="18"/>
              </w:rPr>
              <w:t>了解斜齿圆柱齿轮齿廓曲面的形成、啮合特点，能计算标准斜齿圆柱齿轮的几何尺寸；</w:t>
            </w:r>
          </w:p>
          <w:p>
            <w:pPr>
              <w:numPr>
                <w:ilvl w:val="0"/>
                <w:numId w:val="40"/>
              </w:numPr>
              <w:rPr>
                <w:bCs/>
                <w:kern w:val="0"/>
                <w:sz w:val="18"/>
              </w:rPr>
            </w:pPr>
            <w:r>
              <w:rPr>
                <w:rFonts w:hAnsi="宋体"/>
                <w:bCs/>
                <w:kern w:val="0"/>
                <w:sz w:val="18"/>
              </w:rPr>
              <w:t>了解标准直齿圆锥齿轮的传动特点及其基本尺寸的计算；</w:t>
            </w:r>
          </w:p>
          <w:p>
            <w:pPr>
              <w:numPr>
                <w:ilvl w:val="0"/>
                <w:numId w:val="40"/>
              </w:numPr>
              <w:rPr>
                <w:bCs/>
                <w:kern w:val="0"/>
                <w:sz w:val="18"/>
              </w:rPr>
            </w:pPr>
            <w:r>
              <w:rPr>
                <w:rFonts w:hAnsi="宋体"/>
                <w:bCs/>
                <w:kern w:val="0"/>
                <w:sz w:val="18"/>
              </w:rPr>
              <w:t>了解蜗轮蜗杆的传动特点。</w:t>
            </w:r>
          </w:p>
          <w:p>
            <w:pPr>
              <w:rPr>
                <w:bCs/>
                <w:kern w:val="0"/>
                <w:sz w:val="18"/>
              </w:rPr>
            </w:pPr>
            <w:r>
              <w:rPr>
                <w:rFonts w:hAnsi="宋体"/>
                <w:bCs/>
                <w:kern w:val="0"/>
                <w:sz w:val="18"/>
              </w:rPr>
              <w:t>（十）齿轮系及其设计</w:t>
            </w:r>
          </w:p>
          <w:p>
            <w:pPr>
              <w:rPr>
                <w:bCs/>
                <w:kern w:val="0"/>
                <w:sz w:val="18"/>
              </w:rPr>
            </w:pPr>
            <w:r>
              <w:rPr>
                <w:rFonts w:hAnsi="宋体"/>
                <w:bCs/>
                <w:kern w:val="0"/>
                <w:sz w:val="18"/>
              </w:rPr>
              <w:t>考试内容：</w:t>
            </w:r>
          </w:p>
          <w:p>
            <w:pPr>
              <w:numPr>
                <w:ilvl w:val="0"/>
                <w:numId w:val="41"/>
              </w:numPr>
              <w:rPr>
                <w:kern w:val="0"/>
                <w:sz w:val="18"/>
                <w:szCs w:val="18"/>
              </w:rPr>
            </w:pPr>
            <w:r>
              <w:rPr>
                <w:rFonts w:hAnsi="宋体"/>
                <w:kern w:val="0"/>
                <w:sz w:val="18"/>
                <w:szCs w:val="18"/>
              </w:rPr>
              <w:t>概念：定轴轮系、周转轮系、复合轮系、</w:t>
            </w:r>
            <w:r>
              <w:rPr>
                <w:rFonts w:hAnsi="宋体"/>
                <w:bCs/>
                <w:kern w:val="0"/>
                <w:sz w:val="18"/>
              </w:rPr>
              <w:t>轮系的分类和功用</w:t>
            </w:r>
          </w:p>
          <w:p>
            <w:pPr>
              <w:numPr>
                <w:ilvl w:val="0"/>
                <w:numId w:val="41"/>
              </w:numPr>
              <w:rPr>
                <w:bCs/>
                <w:kern w:val="0"/>
                <w:sz w:val="18"/>
              </w:rPr>
            </w:pPr>
            <w:r>
              <w:rPr>
                <w:rFonts w:hAnsi="宋体"/>
                <w:kern w:val="0"/>
                <w:sz w:val="18"/>
                <w:szCs w:val="18"/>
              </w:rPr>
              <w:t>理解和应用：</w:t>
            </w:r>
            <w:r>
              <w:rPr>
                <w:rFonts w:hAnsi="宋体"/>
                <w:bCs/>
                <w:kern w:val="0"/>
                <w:sz w:val="18"/>
              </w:rPr>
              <w:t>周转轮系及复合轮系传动比的计算、轮系的功用及行星轮系设计中齿轮齿数的确定问题</w:t>
            </w:r>
          </w:p>
          <w:p>
            <w:pPr>
              <w:rPr>
                <w:bCs/>
                <w:kern w:val="0"/>
                <w:sz w:val="18"/>
              </w:rPr>
            </w:pPr>
            <w:r>
              <w:rPr>
                <w:rFonts w:hAnsi="宋体"/>
                <w:kern w:val="0"/>
                <w:sz w:val="18"/>
                <w:szCs w:val="18"/>
              </w:rPr>
              <w:t>考试要求：</w:t>
            </w:r>
          </w:p>
          <w:p>
            <w:pPr>
              <w:numPr>
                <w:ilvl w:val="0"/>
                <w:numId w:val="42"/>
              </w:numPr>
              <w:rPr>
                <w:bCs/>
                <w:kern w:val="0"/>
                <w:sz w:val="18"/>
              </w:rPr>
            </w:pPr>
            <w:r>
              <w:rPr>
                <w:rFonts w:hAnsi="宋体"/>
                <w:bCs/>
                <w:kern w:val="0"/>
                <w:sz w:val="18"/>
              </w:rPr>
              <w:t>了解轮系的分类和功用，能计算多种轮系的传动比；</w:t>
            </w:r>
          </w:p>
          <w:p>
            <w:pPr>
              <w:numPr>
                <w:ilvl w:val="0"/>
                <w:numId w:val="42"/>
              </w:numPr>
              <w:rPr>
                <w:bCs/>
                <w:kern w:val="0"/>
                <w:sz w:val="18"/>
              </w:rPr>
            </w:pPr>
            <w:r>
              <w:rPr>
                <w:rFonts w:hAnsi="宋体"/>
                <w:bCs/>
                <w:kern w:val="0"/>
                <w:sz w:val="18"/>
              </w:rPr>
              <w:t>了解行星轮系传动效率的计算、行星轮系的选型及行星轮系设计中的均载问题；</w:t>
            </w:r>
          </w:p>
          <w:p>
            <w:pPr>
              <w:numPr>
                <w:ilvl w:val="0"/>
                <w:numId w:val="42"/>
              </w:numPr>
              <w:rPr>
                <w:bCs/>
                <w:kern w:val="0"/>
                <w:sz w:val="18"/>
              </w:rPr>
            </w:pPr>
            <w:r>
              <w:rPr>
                <w:rFonts w:hAnsi="宋体"/>
                <w:bCs/>
                <w:kern w:val="0"/>
                <w:sz w:val="18"/>
              </w:rPr>
              <w:t>理解行星轮系各轮齿数的四个条件。</w:t>
            </w:r>
          </w:p>
          <w:p>
            <w:pPr>
              <w:rPr>
                <w:bCs/>
                <w:kern w:val="0"/>
                <w:sz w:val="18"/>
              </w:rPr>
            </w:pPr>
            <w:r>
              <w:rPr>
                <w:rFonts w:hAnsi="宋体"/>
                <w:bCs/>
                <w:kern w:val="0"/>
                <w:sz w:val="18"/>
              </w:rPr>
              <w:t>（十一）其它常用机构</w:t>
            </w:r>
          </w:p>
          <w:p>
            <w:pPr>
              <w:rPr>
                <w:bCs/>
                <w:kern w:val="0"/>
                <w:sz w:val="18"/>
              </w:rPr>
            </w:pPr>
            <w:r>
              <w:rPr>
                <w:rFonts w:hAnsi="宋体"/>
                <w:bCs/>
                <w:kern w:val="0"/>
                <w:sz w:val="18"/>
              </w:rPr>
              <w:t>考试内容：</w:t>
            </w:r>
          </w:p>
          <w:p>
            <w:pPr>
              <w:numPr>
                <w:ilvl w:val="0"/>
                <w:numId w:val="43"/>
              </w:numPr>
              <w:rPr>
                <w:bCs/>
                <w:kern w:val="0"/>
                <w:sz w:val="18"/>
              </w:rPr>
            </w:pPr>
            <w:r>
              <w:rPr>
                <w:rFonts w:hAnsi="宋体"/>
                <w:kern w:val="0"/>
                <w:sz w:val="18"/>
                <w:szCs w:val="18"/>
              </w:rPr>
              <w:t>概念：</w:t>
            </w:r>
            <w:r>
              <w:rPr>
                <w:rFonts w:hAnsi="宋体"/>
                <w:bCs/>
                <w:kern w:val="0"/>
                <w:sz w:val="18"/>
              </w:rPr>
              <w:t>槽轮机构、棘轮机构、螺旋机构、万向铰链机构</w:t>
            </w:r>
          </w:p>
          <w:p>
            <w:pPr>
              <w:numPr>
                <w:ilvl w:val="0"/>
                <w:numId w:val="43"/>
              </w:numPr>
              <w:rPr>
                <w:bCs/>
                <w:kern w:val="0"/>
                <w:sz w:val="18"/>
              </w:rPr>
            </w:pPr>
            <w:r>
              <w:rPr>
                <w:rFonts w:hAnsi="宋体"/>
                <w:bCs/>
                <w:kern w:val="0"/>
                <w:sz w:val="18"/>
              </w:rPr>
              <w:t>理解和应用：槽轮机构、棘轮机构、螺旋机构、万向铰链机构等常用机构工作原理、运动特点、应用</w:t>
            </w:r>
          </w:p>
          <w:p>
            <w:pPr>
              <w:rPr>
                <w:bCs/>
                <w:kern w:val="0"/>
                <w:sz w:val="18"/>
              </w:rPr>
            </w:pPr>
            <w:r>
              <w:rPr>
                <w:rFonts w:hAnsi="宋体"/>
                <w:bCs/>
                <w:kern w:val="0"/>
                <w:sz w:val="18"/>
              </w:rPr>
              <w:t>考试要求：</w:t>
            </w:r>
          </w:p>
          <w:p>
            <w:pPr>
              <w:rPr>
                <w:bCs/>
                <w:kern w:val="0"/>
                <w:sz w:val="18"/>
              </w:rPr>
            </w:pPr>
            <w:r>
              <w:rPr>
                <w:rFonts w:hAnsi="宋体"/>
                <w:bCs/>
                <w:kern w:val="0"/>
                <w:sz w:val="18"/>
              </w:rPr>
              <w:t>了解槽轮机构、棘轮机构、螺旋机构、万向铰链机构等其它常用机构的工作原理、运动特点、应用及设计要点；</w:t>
            </w:r>
          </w:p>
          <w:p>
            <w:pPr>
              <w:ind w:left="-420"/>
              <w:rPr>
                <w:bCs/>
                <w:kern w:val="0"/>
                <w:sz w:val="18"/>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4"/>
            <w:noWrap w:val="0"/>
            <w:tcMar>
              <w:top w:w="0" w:type="dxa"/>
              <w:left w:w="200" w:type="dxa"/>
              <w:bottom w:w="0" w:type="dxa"/>
              <w:right w:w="160" w:type="dxa"/>
            </w:tcMar>
            <w:vAlign w:val="top"/>
          </w:tcPr>
          <w:p>
            <w:pPr>
              <w:rPr>
                <w:kern w:val="0"/>
                <w:sz w:val="18"/>
                <w:szCs w:val="18"/>
              </w:rPr>
            </w:pPr>
            <w:r>
              <w:rPr>
                <w:rFonts w:hAnsi="宋体"/>
                <w:kern w:val="0"/>
                <w:sz w:val="18"/>
                <w:szCs w:val="18"/>
              </w:rPr>
              <w:t>主要参考书目（可不列）</w:t>
            </w:r>
          </w:p>
          <w:p>
            <w:pPr>
              <w:rPr>
                <w:bCs/>
                <w:kern w:val="0"/>
                <w:sz w:val="18"/>
              </w:rPr>
            </w:pPr>
            <w:r>
              <w:rPr>
                <w:rFonts w:hAnsi="宋体"/>
                <w:kern w:val="0"/>
                <w:sz w:val="18"/>
                <w:szCs w:val="18"/>
              </w:rPr>
              <w:t>《机械原理》（第七版），孙桓</w:t>
            </w:r>
            <w:r>
              <w:rPr>
                <w:kern w:val="0"/>
                <w:sz w:val="18"/>
                <w:szCs w:val="18"/>
              </w:rPr>
              <w:t>.</w:t>
            </w:r>
            <w:r>
              <w:rPr>
                <w:rFonts w:hAnsi="宋体"/>
                <w:kern w:val="0"/>
                <w:sz w:val="18"/>
                <w:szCs w:val="18"/>
              </w:rPr>
              <w:t>，高等教育出版社，</w:t>
            </w:r>
            <w:r>
              <w:rPr>
                <w:kern w:val="0"/>
                <w:sz w:val="18"/>
                <w:szCs w:val="18"/>
              </w:rPr>
              <w:t xml:space="preserve">2006 </w:t>
            </w:r>
          </w:p>
        </w:tc>
      </w:tr>
    </w:tbl>
    <w:p>
      <w:pPr>
        <w:widowControl/>
        <w:jc w:val="center"/>
        <w:rPr>
          <w:kern w:val="0"/>
          <w:sz w:val="20"/>
          <w:szCs w:val="20"/>
        </w:rPr>
      </w:pPr>
    </w:p>
    <w:p>
      <w:pPr>
        <w:widowControl/>
        <w:spacing w:before="100" w:beforeAutospacing="1" w:after="100" w:afterAutospacing="1" w:line="375" w:lineRule="atLeast"/>
        <w:jc w:val="left"/>
        <w:rPr>
          <w:kern w:val="0"/>
          <w:sz w:val="18"/>
          <w:szCs w:val="18"/>
        </w:rPr>
      </w:pPr>
    </w:p>
    <w:p>
      <w:pPr>
        <w:widowControl/>
        <w:spacing w:before="280" w:after="280" w:line="375" w:lineRule="atLeast"/>
        <w:jc w:val="left"/>
      </w:pPr>
    </w:p>
    <w:p>
      <w:pPr>
        <w:rPr>
          <w:sz w:val="24"/>
        </w:rPr>
      </w:pPr>
    </w:p>
    <w:p>
      <w:pPr>
        <w:rPr>
          <w:sz w:val="24"/>
        </w:rPr>
      </w:pPr>
    </w:p>
    <w:p>
      <w: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Verdana" w:hAnsi="Verdana" w:cs="宋体"/>
          <w:kern w:val="0"/>
          <w:sz w:val="28"/>
          <w:szCs w:val="28"/>
          <w:lang w:val="en-US" w:eastAsia="zh-CN"/>
        </w:rPr>
        <w:t>814</w:t>
      </w:r>
      <w:r>
        <w:rPr>
          <w:rFonts w:hint="eastAsia" w:ascii="黑体" w:hAnsi="Verdana" w:eastAsia="黑体" w:cs="宋体"/>
          <w:kern w:val="0"/>
          <w:sz w:val="28"/>
          <w:szCs w:val="28"/>
        </w:rPr>
        <w:t>《交通工程学》考试大纲</w:t>
      </w:r>
    </w:p>
    <w:p>
      <w:pPr>
        <w:widowControl/>
        <w:jc w:val="center"/>
        <w:rPr>
          <w:rFonts w:ascii="Verdana" w:hAnsi="Verdana" w:cs="宋体"/>
          <w:kern w:val="0"/>
          <w:sz w:val="20"/>
          <w:szCs w:val="20"/>
        </w:rPr>
      </w:pPr>
    </w:p>
    <w:tbl>
      <w:tblPr>
        <w:tblStyle w:val="13"/>
        <w:tblW w:w="10000" w:type="dxa"/>
        <w:jc w:val="center"/>
        <w:tblLayout w:type="fixed"/>
        <w:tblCellMar>
          <w:top w:w="0" w:type="dxa"/>
          <w:left w:w="0" w:type="dxa"/>
          <w:bottom w:w="0" w:type="dxa"/>
          <w:right w:w="0" w:type="dxa"/>
        </w:tblCellMar>
      </w:tblPr>
      <w:tblGrid>
        <w:gridCol w:w="1464"/>
        <w:gridCol w:w="2499"/>
        <w:gridCol w:w="1465"/>
        <w:gridCol w:w="4572"/>
      </w:tblGrid>
      <w:tr>
        <w:tblPrEx>
          <w:tblCellMar>
            <w:top w:w="0" w:type="dxa"/>
            <w:left w:w="0" w:type="dxa"/>
            <w:bottom w:w="0" w:type="dxa"/>
            <w:right w:w="0" w:type="dxa"/>
          </w:tblCellMar>
        </w:tblPrEx>
        <w:trPr>
          <w:trHeight w:val="373" w:hRule="atLeast"/>
          <w:jc w:val="center"/>
        </w:trPr>
        <w:tc>
          <w:tcPr>
            <w:tcW w:w="1464"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46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572"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59" w:hRule="atLeast"/>
          <w:jc w:val="center"/>
        </w:trPr>
        <w:tc>
          <w:tcPr>
            <w:tcW w:w="1464"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536"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270"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交通工程</w:t>
            </w:r>
            <w:r>
              <w:rPr>
                <w:rFonts w:ascii="Verdana" w:hAnsi="Verdana" w:cs="宋体"/>
                <w:kern w:val="0"/>
                <w:sz w:val="18"/>
                <w:szCs w:val="18"/>
              </w:rPr>
              <w:t>学考试是为招收</w:t>
            </w:r>
            <w:r>
              <w:rPr>
                <w:rFonts w:hint="eastAsia" w:ascii="Verdana" w:hAnsi="Verdana" w:cs="宋体"/>
                <w:kern w:val="0"/>
                <w:sz w:val="18"/>
                <w:szCs w:val="18"/>
              </w:rPr>
              <w:t>工</w:t>
            </w:r>
            <w:r>
              <w:rPr>
                <w:rFonts w:ascii="Verdana" w:hAnsi="Verdana" w:cs="宋体"/>
                <w:kern w:val="0"/>
                <w:sz w:val="18"/>
                <w:szCs w:val="18"/>
              </w:rPr>
              <w:t>学类硕士研究生而设置的选拔考试。它的主要目的是测试考生对</w:t>
            </w:r>
            <w:r>
              <w:rPr>
                <w:rFonts w:hint="eastAsia" w:ascii="Verdana" w:hAnsi="Verdana" w:cs="宋体"/>
                <w:kern w:val="0"/>
                <w:sz w:val="18"/>
                <w:szCs w:val="18"/>
              </w:rPr>
              <w:t>交通工程</w:t>
            </w:r>
            <w:r>
              <w:rPr>
                <w:rFonts w:ascii="Verdana" w:hAnsi="Verdana" w:cs="宋体"/>
                <w:kern w:val="0"/>
                <w:sz w:val="18"/>
                <w:szCs w:val="18"/>
              </w:rPr>
              <w:t>学科的把握程度，包括对</w:t>
            </w:r>
            <w:r>
              <w:rPr>
                <w:rFonts w:hint="eastAsia" w:ascii="Verdana" w:hAnsi="Verdana" w:cs="宋体"/>
                <w:kern w:val="0"/>
                <w:sz w:val="18"/>
                <w:szCs w:val="18"/>
              </w:rPr>
              <w:t>交通工程</w:t>
            </w:r>
            <w:r>
              <w:rPr>
                <w:rFonts w:ascii="Verdana" w:hAnsi="Verdana" w:cs="宋体"/>
                <w:kern w:val="0"/>
                <w:sz w:val="18"/>
                <w:szCs w:val="18"/>
              </w:rPr>
              <w:t xml:space="preserve">学的概念、方法和应用的了解。 </w:t>
            </w:r>
          </w:p>
        </w:tc>
      </w:tr>
      <w:tr>
        <w:tblPrEx>
          <w:tblCellMar>
            <w:top w:w="0" w:type="dxa"/>
            <w:left w:w="0" w:type="dxa"/>
            <w:bottom w:w="0" w:type="dxa"/>
            <w:right w:w="0" w:type="dxa"/>
          </w:tblCellMar>
        </w:tblPrEx>
        <w:trPr>
          <w:trHeight w:val="8985"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kern w:val="0"/>
                <w:sz w:val="18"/>
                <w:szCs w:val="18"/>
              </w:rPr>
            </w:pPr>
            <w:r>
              <w:rPr>
                <w:rFonts w:ascii="Verdana" w:hAnsi="Verdana" w:cs="宋体"/>
                <w:b/>
                <w:bCs/>
                <w:kern w:val="0"/>
                <w:sz w:val="18"/>
              </w:rPr>
              <w:t>考试内容和考试要求</w:t>
            </w:r>
            <w:r>
              <w:rPr>
                <w:rFonts w:ascii="Verdana" w:hAnsi="Verdana" w:cs="宋体"/>
                <w:kern w:val="0"/>
                <w:sz w:val="18"/>
                <w:szCs w:val="18"/>
              </w:rPr>
              <w:br w:type="textWrapping"/>
            </w:r>
            <w:r>
              <w:rPr>
                <w:rFonts w:ascii="Verdana" w:hAnsi="Verdana" w:cs="宋体"/>
                <w:kern w:val="0"/>
                <w:sz w:val="18"/>
                <w:szCs w:val="18"/>
              </w:rPr>
              <w:t xml:space="preserve">（一） </w:t>
            </w:r>
            <w:r>
              <w:rPr>
                <w:rFonts w:hint="eastAsia" w:ascii="Verdana" w:hAnsi="Verdana" w:cs="宋体"/>
                <w:kern w:val="0"/>
                <w:sz w:val="18"/>
                <w:szCs w:val="18"/>
              </w:rPr>
              <w:t>交通工程</w:t>
            </w:r>
            <w:r>
              <w:rPr>
                <w:rFonts w:ascii="Verdana" w:hAnsi="Verdana" w:cs="宋体"/>
                <w:kern w:val="0"/>
                <w:sz w:val="18"/>
                <w:szCs w:val="18"/>
              </w:rPr>
              <w:t xml:space="preserve">学概论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交通、交通系统、交通工程</w:t>
            </w:r>
            <w:r>
              <w:rPr>
                <w:rFonts w:ascii="Verdana" w:hAnsi="Verdana" w:cs="宋体"/>
                <w:kern w:val="0"/>
                <w:sz w:val="18"/>
                <w:szCs w:val="18"/>
              </w:rPr>
              <w:t>学</w:t>
            </w:r>
            <w:r>
              <w:rPr>
                <w:rFonts w:hint="eastAsia" w:ascii="Verdana" w:hAnsi="Verdana" w:cs="宋体"/>
                <w:kern w:val="0"/>
                <w:sz w:val="18"/>
                <w:szCs w:val="18"/>
              </w:rPr>
              <w:t>；</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理解和应用：</w:t>
            </w:r>
            <w:r>
              <w:rPr>
                <w:rFonts w:hint="eastAsia" w:ascii="Verdana" w:hAnsi="Verdana" w:cs="宋体"/>
                <w:kern w:val="0"/>
                <w:sz w:val="18"/>
                <w:szCs w:val="18"/>
              </w:rPr>
              <w:t>交通工程学的产生及发展，交通工程学的特征、内涵和外延。</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熟悉</w:t>
            </w:r>
            <w:r>
              <w:rPr>
                <w:rFonts w:hint="eastAsia" w:ascii="Verdana" w:hAnsi="Verdana" w:cs="宋体"/>
                <w:kern w:val="0"/>
                <w:sz w:val="18"/>
                <w:szCs w:val="18"/>
              </w:rPr>
              <w:t>交通工程</w:t>
            </w:r>
            <w:r>
              <w:rPr>
                <w:rFonts w:ascii="Verdana" w:hAnsi="Verdana" w:cs="宋体"/>
                <w:kern w:val="0"/>
                <w:sz w:val="18"/>
                <w:szCs w:val="18"/>
              </w:rPr>
              <w:t>学的</w:t>
            </w:r>
            <w:r>
              <w:rPr>
                <w:rFonts w:hint="eastAsia" w:ascii="Verdana" w:hAnsi="Verdana" w:cs="宋体"/>
                <w:kern w:val="0"/>
                <w:sz w:val="18"/>
                <w:szCs w:val="18"/>
              </w:rPr>
              <w:t>核心</w:t>
            </w:r>
            <w:r>
              <w:rPr>
                <w:rFonts w:ascii="Verdana" w:hAnsi="Verdana" w:cs="宋体"/>
                <w:kern w:val="0"/>
                <w:sz w:val="18"/>
                <w:szCs w:val="18"/>
              </w:rPr>
              <w:t>内容及其</w:t>
            </w:r>
            <w:r>
              <w:rPr>
                <w:rFonts w:hint="eastAsia" w:ascii="Verdana" w:hAnsi="Verdana" w:cs="宋体"/>
                <w:kern w:val="0"/>
                <w:sz w:val="18"/>
                <w:szCs w:val="18"/>
              </w:rPr>
              <w:t>特征</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交通工程学的基本概念，道路交通问题主要由哪些方面造成的，其内因和外因主要表现形式</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（二）</w:t>
            </w:r>
            <w:r>
              <w:rPr>
                <w:rFonts w:hint="eastAsia" w:ascii="Verdana" w:hAnsi="Verdana" w:cs="宋体"/>
                <w:kern w:val="0"/>
                <w:sz w:val="18"/>
                <w:szCs w:val="18"/>
              </w:rPr>
              <w:t>交通特性分析</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人-车-路交通特性及交通流交通特性等方面的概念。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驾驶员交通特性主要表现在哪些方面</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机动车交通特性主要表现在哪些方面？</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 xml:space="preserve"> 公路和城市道路的路网布局形式有哪些以及各自的表现特征？</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4</w:t>
            </w:r>
            <w:r>
              <w:rPr>
                <w:rFonts w:ascii="Verdana" w:hAnsi="Verdana" w:cs="宋体"/>
                <w:kern w:val="0"/>
                <w:sz w:val="18"/>
                <w:szCs w:val="18"/>
              </w:rPr>
              <w:t>）</w:t>
            </w:r>
            <w:r>
              <w:rPr>
                <w:rFonts w:hint="eastAsia" w:ascii="Verdana" w:hAnsi="Verdana" w:cs="宋体"/>
                <w:kern w:val="0"/>
                <w:sz w:val="18"/>
                <w:szCs w:val="18"/>
              </w:rPr>
              <w:t xml:space="preserve"> 理解交通量、速度及密度之间的相互关系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5</w:t>
            </w:r>
            <w:r>
              <w:rPr>
                <w:rFonts w:ascii="Verdana" w:hAnsi="Verdana" w:cs="宋体"/>
                <w:kern w:val="0"/>
                <w:sz w:val="18"/>
                <w:szCs w:val="18"/>
              </w:rPr>
              <w:t xml:space="preserve">） </w:t>
            </w:r>
            <w:r>
              <w:rPr>
                <w:rFonts w:hint="eastAsia" w:ascii="Verdana" w:hAnsi="Verdana" w:cs="宋体"/>
                <w:kern w:val="0"/>
                <w:sz w:val="18"/>
                <w:szCs w:val="18"/>
              </w:rPr>
              <w:t>交通量的时间、空间及交通构成等方面的交通特征？</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6</w:t>
            </w:r>
            <w:r>
              <w:rPr>
                <w:rFonts w:ascii="Verdana" w:hAnsi="Verdana" w:cs="宋体"/>
                <w:kern w:val="0"/>
                <w:sz w:val="18"/>
                <w:szCs w:val="18"/>
              </w:rPr>
              <w:t>）</w:t>
            </w:r>
            <w:r>
              <w:rPr>
                <w:rFonts w:hint="eastAsia" w:ascii="Verdana" w:hAnsi="Verdana" w:cs="宋体"/>
                <w:kern w:val="0"/>
                <w:sz w:val="18"/>
                <w:szCs w:val="18"/>
              </w:rPr>
              <w:t xml:space="preserve"> 速度基本概念及不同速度的基本概念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7</w:t>
            </w:r>
            <w:r>
              <w:rPr>
                <w:rFonts w:ascii="Verdana" w:hAnsi="Verdana" w:cs="宋体"/>
                <w:kern w:val="0"/>
                <w:sz w:val="18"/>
                <w:szCs w:val="18"/>
              </w:rPr>
              <w:t xml:space="preserve">） </w:t>
            </w:r>
            <w:r>
              <w:rPr>
                <w:rFonts w:hint="eastAsia" w:ascii="Verdana" w:hAnsi="Verdana" w:cs="宋体"/>
                <w:kern w:val="0"/>
                <w:sz w:val="18"/>
                <w:szCs w:val="18"/>
              </w:rPr>
              <w:t>掌握交通量、速度及密度的基本调查方法？</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驾驶员、道路及交通流方面</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理解公路和城市道路的路网布局形式及特征</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 xml:space="preserve">（三） </w:t>
            </w:r>
            <w:r>
              <w:rPr>
                <w:rFonts w:hint="eastAsia" w:ascii="Verdana" w:hAnsi="Verdana" w:cs="宋体"/>
                <w:kern w:val="0"/>
                <w:sz w:val="18"/>
                <w:szCs w:val="18"/>
              </w:rPr>
              <w:t>交通流理论</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离散型分布在交通工程学中常用的有哪些主要分布及其在交通工程学中的应用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连续型分布在交通工程学中常用的有哪些主要分布及其在交通工程学中的应用</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 xml:space="preserve"> 排队理论的原理以及在城市交通中的应用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（4）</w:t>
            </w:r>
            <w:r>
              <w:rPr>
                <w:rFonts w:hint="eastAsia" w:ascii="Verdana" w:hAnsi="Verdana" w:cs="宋体"/>
                <w:kern w:val="0"/>
                <w:sz w:val="18"/>
                <w:szCs w:val="18"/>
              </w:rPr>
              <w:t xml:space="preserve"> 跟驰理论的原理以及在城市交通中的应用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（5）</w:t>
            </w:r>
            <w:r>
              <w:rPr>
                <w:rFonts w:hint="eastAsia" w:ascii="Verdana" w:hAnsi="Verdana" w:cs="宋体"/>
                <w:kern w:val="0"/>
                <w:sz w:val="18"/>
                <w:szCs w:val="18"/>
              </w:rPr>
              <w:t xml:space="preserve"> 流体动力学的原理以及在城市交通中的应用</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交通流理论的</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在城市交通中，如何运用交通流理论来解决城市交通问题</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四</w:t>
            </w:r>
            <w:r>
              <w:rPr>
                <w:rFonts w:ascii="Verdana" w:hAnsi="Verdana" w:cs="宋体"/>
                <w:kern w:val="0"/>
                <w:sz w:val="18"/>
                <w:szCs w:val="18"/>
              </w:rPr>
              <w:t>）</w:t>
            </w:r>
            <w:r>
              <w:rPr>
                <w:rFonts w:hint="eastAsia" w:ascii="Verdana" w:hAnsi="Verdana" w:cs="宋体"/>
                <w:kern w:val="0"/>
                <w:sz w:val="18"/>
                <w:szCs w:val="18"/>
              </w:rPr>
              <w:t>道路通行能力分析</w:t>
            </w:r>
            <w:r>
              <w:rPr>
                <w:rFonts w:ascii="Verdana" w:hAnsi="Verdana" w:cs="宋体"/>
                <w:kern w:val="0"/>
                <w:sz w:val="18"/>
                <w:szCs w:val="18"/>
              </w:rPr>
              <w:br w:type="textWrapping"/>
            </w:r>
            <w:bookmarkStart w:id="0" w:name="OLE_LINK1"/>
            <w:bookmarkStart w:id="1" w:name="OLE_LINK2"/>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道路通行能力与服务水平之间的关系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理想通行能力、可能通行能力及实际通行能力之间的关系</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 xml:space="preserve"> 我国道路服务水平分为几级，与国外(美国、日本)之间的差别在哪里</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（4）</w:t>
            </w:r>
            <w:r>
              <w:rPr>
                <w:rFonts w:hint="eastAsia" w:ascii="Verdana" w:hAnsi="Verdana" w:cs="宋体"/>
                <w:kern w:val="0"/>
                <w:sz w:val="18"/>
                <w:szCs w:val="18"/>
              </w:rPr>
              <w:t xml:space="preserve"> 不同道路设施服务水平的分级指标有哪些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（5）</w:t>
            </w:r>
            <w:r>
              <w:rPr>
                <w:rFonts w:hint="eastAsia" w:ascii="Verdana" w:hAnsi="Verdana" w:cs="宋体"/>
                <w:kern w:val="0"/>
                <w:sz w:val="18"/>
                <w:szCs w:val="18"/>
              </w:rPr>
              <w:t xml:space="preserve"> 道路通行能力的主要影响因素有哪些？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（6） </w:t>
            </w:r>
            <w:r>
              <w:rPr>
                <w:rFonts w:hint="eastAsia" w:ascii="Verdana" w:hAnsi="Verdana" w:cs="宋体"/>
                <w:kern w:val="0"/>
                <w:sz w:val="18"/>
                <w:szCs w:val="18"/>
              </w:rPr>
              <w:t>交织区及匝道通行能力如何计算</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（7）</w:t>
            </w:r>
            <w:r>
              <w:rPr>
                <w:rFonts w:hint="eastAsia" w:ascii="Verdana" w:hAnsi="Verdana" w:cs="宋体"/>
                <w:kern w:val="0"/>
                <w:sz w:val="18"/>
                <w:szCs w:val="18"/>
              </w:rPr>
              <w:t xml:space="preserve"> 平面交叉口通行能力的如何计算</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道路通行能力及服务水平的</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道路通行能力受哪些主要因素影响</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3. </w:t>
            </w:r>
            <w:r>
              <w:rPr>
                <w:rFonts w:hint="eastAsia" w:ascii="Verdana" w:hAnsi="Verdana" w:cs="宋体"/>
                <w:kern w:val="0"/>
                <w:sz w:val="18"/>
                <w:szCs w:val="18"/>
              </w:rPr>
              <w:t>掌握不同通行能力之间的联系与区别；</w:t>
            </w:r>
            <w:r>
              <w:rPr>
                <w:rFonts w:ascii="Verdana" w:hAnsi="Verdana" w:cs="宋体"/>
                <w:kern w:val="0"/>
                <w:sz w:val="18"/>
                <w:szCs w:val="18"/>
              </w:rPr>
              <w:br w:type="textWrapping"/>
            </w:r>
            <w:r>
              <w:rPr>
                <w:rFonts w:ascii="Verdana" w:hAnsi="Verdana" w:cs="宋体"/>
                <w:kern w:val="0"/>
                <w:sz w:val="18"/>
                <w:szCs w:val="18"/>
              </w:rPr>
              <w:br w:type="textWrapping"/>
            </w:r>
            <w:bookmarkEnd w:id="0"/>
            <w:bookmarkEnd w:id="1"/>
            <w:r>
              <w:rPr>
                <w:rFonts w:ascii="Verdana" w:hAnsi="Verdana" w:cs="宋体"/>
                <w:kern w:val="0"/>
                <w:sz w:val="18"/>
                <w:szCs w:val="18"/>
              </w:rPr>
              <w:t>（</w:t>
            </w:r>
            <w:r>
              <w:rPr>
                <w:rFonts w:hint="eastAsia" w:ascii="Verdana" w:hAnsi="Verdana" w:cs="宋体"/>
                <w:kern w:val="0"/>
                <w:sz w:val="18"/>
                <w:szCs w:val="18"/>
              </w:rPr>
              <w:t>五</w:t>
            </w:r>
            <w:r>
              <w:rPr>
                <w:rFonts w:ascii="Verdana" w:hAnsi="Verdana" w:cs="宋体"/>
                <w:kern w:val="0"/>
                <w:sz w:val="18"/>
                <w:szCs w:val="18"/>
              </w:rPr>
              <w:t>）</w:t>
            </w:r>
            <w:r>
              <w:rPr>
                <w:rFonts w:hint="eastAsia" w:ascii="Verdana" w:hAnsi="Verdana" w:cs="宋体"/>
                <w:kern w:val="0"/>
                <w:sz w:val="18"/>
                <w:szCs w:val="18"/>
              </w:rPr>
              <w:t>停车设施规划</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（1）</w:t>
            </w:r>
            <w:r>
              <w:rPr>
                <w:rFonts w:hint="eastAsia" w:ascii="Verdana" w:hAnsi="Verdana" w:cs="宋体"/>
                <w:kern w:val="0"/>
                <w:sz w:val="18"/>
                <w:szCs w:val="18"/>
              </w:rPr>
              <w:t>停车设施的分类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停车设施设置的主要原则</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（3）</w:t>
            </w:r>
            <w:r>
              <w:rPr>
                <w:rFonts w:hint="eastAsia" w:ascii="Verdana" w:hAnsi="Verdana" w:cs="宋体"/>
                <w:kern w:val="0"/>
                <w:sz w:val="18"/>
                <w:szCs w:val="18"/>
              </w:rPr>
              <w:t>停车设施停放和发车方式的特征</w:t>
            </w:r>
            <w:r>
              <w:rPr>
                <w:rFonts w:ascii="Verdana" w:hAnsi="Verdana" w:cs="宋体"/>
                <w:kern w:val="0"/>
                <w:sz w:val="18"/>
                <w:szCs w:val="18"/>
              </w:rPr>
              <w:br w:type="textWrapping"/>
            </w:r>
            <w:r>
              <w:rPr>
                <w:rFonts w:ascii="Verdana" w:hAnsi="Verdana" w:cs="宋体"/>
                <w:kern w:val="0"/>
                <w:sz w:val="18"/>
                <w:szCs w:val="18"/>
              </w:rPr>
              <w:t>（4）</w:t>
            </w:r>
            <w:r>
              <w:rPr>
                <w:rFonts w:hint="eastAsia" w:ascii="Verdana" w:hAnsi="Verdana" w:cs="宋体"/>
                <w:kern w:val="0"/>
                <w:sz w:val="18"/>
                <w:szCs w:val="18"/>
              </w:rPr>
              <w:t>不同道路设施服务水平的分级指标有哪些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（5）</w:t>
            </w:r>
            <w:r>
              <w:rPr>
                <w:rFonts w:hint="eastAsia" w:ascii="Verdana" w:hAnsi="Verdana" w:cs="宋体"/>
                <w:kern w:val="0"/>
                <w:sz w:val="18"/>
                <w:szCs w:val="18"/>
              </w:rPr>
              <w:t>停车设施的调查方法有哪些</w:t>
            </w:r>
            <w:r>
              <w:rPr>
                <w:rFonts w:ascii="Verdana" w:hAnsi="Verdana" w:cs="宋体"/>
                <w:kern w:val="0"/>
                <w:sz w:val="18"/>
                <w:szCs w:val="18"/>
              </w:rPr>
              <w:t xml:space="preserve">？ </w:t>
            </w:r>
            <w:r>
              <w:rPr>
                <w:rFonts w:ascii="Verdana" w:hAnsi="Verdana" w:cs="宋体"/>
                <w:kern w:val="0"/>
                <w:sz w:val="18"/>
                <w:szCs w:val="18"/>
                <w:highlight w:val="red"/>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停车设施的概念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衡量停车设施的服务水平的指标有哪些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br w:type="textWrapping"/>
            </w:r>
            <w:r>
              <w:rPr>
                <w:rFonts w:ascii="Verdana" w:hAnsi="Verdana" w:cs="宋体"/>
                <w:kern w:val="0"/>
                <w:sz w:val="18"/>
                <w:szCs w:val="18"/>
              </w:rPr>
              <w:t>（</w:t>
            </w:r>
            <w:r>
              <w:rPr>
                <w:rFonts w:hint="eastAsia" w:ascii="Verdana" w:hAnsi="Verdana" w:cs="宋体"/>
                <w:kern w:val="0"/>
                <w:sz w:val="18"/>
                <w:szCs w:val="18"/>
              </w:rPr>
              <w:t>六</w:t>
            </w:r>
            <w:r>
              <w:rPr>
                <w:rFonts w:ascii="Verdana" w:hAnsi="Verdana" w:cs="宋体"/>
                <w:kern w:val="0"/>
                <w:sz w:val="18"/>
                <w:szCs w:val="18"/>
              </w:rPr>
              <w:t>）</w:t>
            </w:r>
            <w:r>
              <w:rPr>
                <w:rFonts w:hint="eastAsia" w:ascii="Verdana" w:hAnsi="Verdana" w:cs="宋体"/>
                <w:kern w:val="0"/>
                <w:sz w:val="18"/>
                <w:szCs w:val="18"/>
              </w:rPr>
              <w:t>城市道路交通环境保护</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 xml:space="preserve">1. 概念： </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评价交通噪声的指标有哪些以及相互之间的关系</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w:t>
            </w:r>
            <w:r>
              <w:rPr>
                <w:rFonts w:hint="eastAsia" w:ascii="Verdana" w:hAnsi="Verdana" w:cs="宋体"/>
                <w:kern w:val="0"/>
                <w:sz w:val="18"/>
                <w:szCs w:val="18"/>
              </w:rPr>
              <w:t xml:space="preserve"> 交通污染的防治措施有哪些</w:t>
            </w:r>
            <w:r>
              <w:rPr>
                <w:rFonts w:ascii="Verdana" w:hAnsi="Verdana" w:cs="宋体"/>
                <w:kern w:val="0"/>
                <w:sz w:val="18"/>
                <w:szCs w:val="18"/>
              </w:rPr>
              <w:t>？</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1. 透彻理解</w:t>
            </w:r>
            <w:r>
              <w:rPr>
                <w:rFonts w:hint="eastAsia" w:ascii="Verdana" w:hAnsi="Verdana" w:cs="宋体"/>
                <w:kern w:val="0"/>
                <w:sz w:val="18"/>
                <w:szCs w:val="18"/>
              </w:rPr>
              <w:t>交通大气、噪声及振动污染的</w:t>
            </w:r>
            <w:r>
              <w:rPr>
                <w:rFonts w:ascii="Verdana" w:hAnsi="Verdana" w:cs="宋体"/>
                <w:kern w:val="0"/>
                <w:sz w:val="18"/>
                <w:szCs w:val="18"/>
              </w:rPr>
              <w:t xml:space="preserve">有关概念和定义； </w:t>
            </w:r>
            <w:r>
              <w:rPr>
                <w:rFonts w:ascii="Verdana" w:hAnsi="Verdana" w:cs="宋体"/>
                <w:kern w:val="0"/>
                <w:sz w:val="18"/>
                <w:szCs w:val="18"/>
              </w:rPr>
              <w:br w:type="textWrapping"/>
            </w:r>
            <w:r>
              <w:rPr>
                <w:rFonts w:ascii="Verdana" w:hAnsi="Verdana" w:cs="宋体"/>
                <w:kern w:val="0"/>
                <w:sz w:val="18"/>
                <w:szCs w:val="18"/>
              </w:rPr>
              <w:t>2. 理解</w:t>
            </w:r>
            <w:r>
              <w:rPr>
                <w:rFonts w:hint="eastAsia" w:ascii="Verdana" w:hAnsi="Verdana" w:cs="宋体"/>
                <w:kern w:val="0"/>
                <w:sz w:val="18"/>
                <w:szCs w:val="18"/>
              </w:rPr>
              <w:t>交通污染的防治措施</w:t>
            </w:r>
            <w:r>
              <w:rPr>
                <w:rFonts w:ascii="Verdana" w:hAnsi="Verdana" w:cs="宋体"/>
                <w:kern w:val="0"/>
                <w:sz w:val="18"/>
                <w:szCs w:val="18"/>
              </w:rPr>
              <w:t xml:space="preserve">； </w:t>
            </w:r>
            <w:r>
              <w:rPr>
                <w:rFonts w:ascii="Verdana" w:hAnsi="Verdana" w:cs="宋体"/>
                <w:kern w:val="0"/>
                <w:sz w:val="18"/>
                <w:szCs w:val="18"/>
              </w:rPr>
              <w:br w:type="textWrapping"/>
            </w:r>
          </w:p>
          <w:p>
            <w:pPr>
              <w:widowControl/>
              <w:spacing w:before="100" w:beforeAutospacing="1" w:after="100" w:afterAutospacing="1" w:line="375" w:lineRule="atLeast"/>
              <w:jc w:val="left"/>
              <w:rPr>
                <w:rFonts w:hint="eastAsia" w:ascii="Verdana" w:hAnsi="Verdana" w:cs="宋体"/>
                <w:kern w:val="0"/>
                <w:sz w:val="32"/>
                <w:szCs w:val="32"/>
              </w:rPr>
            </w:pPr>
            <w:r>
              <w:rPr>
                <w:rFonts w:ascii="Verdana" w:hAnsi="Verdana" w:cs="宋体"/>
                <w:kern w:val="0"/>
                <w:sz w:val="18"/>
                <w:szCs w:val="18"/>
              </w:rPr>
              <w:t xml:space="preserve"> </w:t>
            </w:r>
            <w:r>
              <w:rPr>
                <w:rFonts w:ascii="Verdana" w:hAnsi="Verdana" w:cs="宋体"/>
                <w:kern w:val="0"/>
                <w:sz w:val="18"/>
                <w:szCs w:val="18"/>
              </w:rPr>
              <w:br w:type="textWrapping"/>
            </w:r>
          </w:p>
          <w:p>
            <w:pPr>
              <w:widowControl/>
              <w:spacing w:before="100" w:beforeAutospacing="1" w:after="100" w:afterAutospacing="1" w:line="375" w:lineRule="atLeast"/>
              <w:jc w:val="left"/>
              <w:rPr>
                <w:rFonts w:ascii="Verdana" w:hAnsi="Verdana" w:cs="宋体"/>
                <w:kern w:val="0"/>
                <w:sz w:val="18"/>
                <w:szCs w:val="18"/>
              </w:rPr>
            </w:pPr>
          </w:p>
        </w:tc>
      </w:tr>
      <w:tr>
        <w:tblPrEx>
          <w:tblCellMar>
            <w:top w:w="0" w:type="dxa"/>
            <w:left w:w="0" w:type="dxa"/>
            <w:bottom w:w="0" w:type="dxa"/>
            <w:right w:w="0" w:type="dxa"/>
          </w:tblCellMar>
        </w:tblPrEx>
        <w:trPr>
          <w:trHeight w:val="1492"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b/>
                <w:bCs/>
                <w:kern w:val="0"/>
                <w:sz w:val="18"/>
              </w:rPr>
            </w:pPr>
            <w:r>
              <w:rPr>
                <w:rFonts w:hint="eastAsia" w:ascii="Verdana" w:hAnsi="Verdana" w:cs="宋体"/>
                <w:b/>
                <w:bCs/>
                <w:kern w:val="0"/>
                <w:sz w:val="18"/>
              </w:rPr>
              <w:t>主要参考书目（可不列）</w:t>
            </w:r>
          </w:p>
          <w:p>
            <w:pPr>
              <w:rPr>
                <w:rFonts w:hint="eastAsia"/>
              </w:rPr>
            </w:pPr>
            <w:r>
              <w:rPr>
                <w:rFonts w:hint="eastAsia"/>
              </w:rPr>
              <w:t xml:space="preserve">[1] </w:t>
            </w:r>
            <w:r>
              <w:t>徐吉谦</w:t>
            </w:r>
            <w:r>
              <w:rPr>
                <w:rFonts w:hint="eastAsia"/>
              </w:rPr>
              <w:t>．</w:t>
            </w:r>
            <w:r>
              <w:t>交通工程总论</w:t>
            </w:r>
            <w:r>
              <w:rPr>
                <w:rFonts w:hint="eastAsia"/>
              </w:rPr>
              <w:t>（第三版）．北京：</w:t>
            </w:r>
            <w:r>
              <w:t>人民交通出版社</w:t>
            </w:r>
            <w:r>
              <w:rPr>
                <w:rFonts w:hint="eastAsia"/>
              </w:rPr>
              <w:t>，</w:t>
            </w:r>
            <w:r>
              <w:t>200</w:t>
            </w:r>
            <w:r>
              <w:rPr>
                <w:rFonts w:hint="eastAsia"/>
              </w:rPr>
              <w:t>8</w:t>
            </w:r>
          </w:p>
          <w:p>
            <w:r>
              <w:rPr>
                <w:rFonts w:hint="eastAsia"/>
              </w:rPr>
              <w:t xml:space="preserve">[2] </w:t>
            </w:r>
            <w:r>
              <w:t>任福田</w:t>
            </w:r>
            <w:r>
              <w:rPr>
                <w:rFonts w:hint="eastAsia"/>
              </w:rPr>
              <w:t>．</w:t>
            </w:r>
            <w:r>
              <w:t>交通工程导论</w:t>
            </w:r>
            <w:r>
              <w:rPr>
                <w:rFonts w:hint="eastAsia"/>
              </w:rPr>
              <w:t>（第二版）．北京：</w:t>
            </w:r>
            <w:r>
              <w:t>人民交通出版社</w:t>
            </w:r>
            <w:r>
              <w:rPr>
                <w:rFonts w:hint="eastAsia"/>
              </w:rPr>
              <w:t>，</w:t>
            </w:r>
            <w:r>
              <w:t>2002</w:t>
            </w:r>
          </w:p>
          <w:p>
            <w:pPr>
              <w:rPr>
                <w:rFonts w:ascii="Verdana" w:hAnsi="Verdana" w:cs="宋体"/>
                <w:b/>
                <w:bCs/>
                <w:kern w:val="0"/>
                <w:sz w:val="18"/>
              </w:rPr>
            </w:pPr>
          </w:p>
        </w:tc>
      </w:tr>
    </w:tbl>
    <w:p>
      <w:pPr>
        <w:widowControl/>
        <w:spacing w:before="100" w:beforeAutospacing="1" w:after="100" w:afterAutospacing="1" w:line="375" w:lineRule="atLeast"/>
        <w:jc w:val="left"/>
        <w:rPr>
          <w:rFonts w:ascii="Verdana" w:hAnsi="Verdana" w:cs="宋体"/>
          <w:kern w:val="0"/>
          <w:sz w:val="18"/>
          <w:szCs w:val="18"/>
        </w:rPr>
      </w:pPr>
    </w:p>
    <w:p>
      <w:r>
        <w:br w:type="page"/>
      </w:r>
    </w:p>
    <w:p>
      <w:pPr>
        <w:widowControl/>
        <w:jc w:val="center"/>
        <w:rPr>
          <w:rFonts w:ascii="黑体" w:hAnsi="黑体" w:eastAsia="黑体" w:cs="宋体"/>
          <w:sz w:val="28"/>
          <w:szCs w:val="28"/>
        </w:rPr>
      </w:pPr>
      <w:r>
        <w:rPr>
          <w:rFonts w:hint="eastAsia" w:ascii="黑体" w:hAnsi="黑体" w:eastAsia="黑体" w:cs="宋体"/>
          <w:sz w:val="28"/>
          <w:szCs w:val="28"/>
          <w:lang w:val="en-US" w:eastAsia="zh-CN"/>
        </w:rPr>
        <w:t>815</w:t>
      </w:r>
      <w:r>
        <w:rPr>
          <w:rFonts w:ascii="黑体" w:hAnsi="黑体" w:eastAsia="黑体" w:cs="宋体"/>
          <w:sz w:val="28"/>
          <w:szCs w:val="28"/>
        </w:rPr>
        <w:t>《</w:t>
      </w:r>
      <w:r>
        <w:rPr>
          <w:rFonts w:hint="eastAsia" w:ascii="黑体" w:hAnsi="黑体" w:eastAsia="黑体" w:cs="宋体"/>
          <w:sz w:val="28"/>
          <w:szCs w:val="28"/>
          <w:lang w:eastAsia="zh-CN"/>
        </w:rPr>
        <w:t>电子技术</w:t>
      </w:r>
      <w:r>
        <w:rPr>
          <w:rFonts w:ascii="黑体" w:hAnsi="黑体" w:eastAsia="黑体" w:cs="宋体"/>
          <w:sz w:val="28"/>
          <w:szCs w:val="28"/>
        </w:rPr>
        <w:t>》考试大纲</w:t>
      </w:r>
    </w:p>
    <w:tbl>
      <w:tblPr>
        <w:tblStyle w:val="13"/>
        <w:tblW w:w="0" w:type="auto"/>
        <w:jc w:val="center"/>
        <w:tblLayout w:type="fixed"/>
        <w:tblCellMar>
          <w:top w:w="0" w:type="dxa"/>
          <w:left w:w="200" w:type="dxa"/>
          <w:bottom w:w="0" w:type="dxa"/>
          <w:right w:w="160" w:type="dxa"/>
        </w:tblCellMar>
      </w:tblPr>
      <w:tblGrid>
        <w:gridCol w:w="1990"/>
        <w:gridCol w:w="2999"/>
        <w:gridCol w:w="1990"/>
        <w:gridCol w:w="2795"/>
      </w:tblGrid>
      <w:tr>
        <w:tblPrEx>
          <w:tblCellMar>
            <w:top w:w="0" w:type="dxa"/>
            <w:left w:w="200" w:type="dxa"/>
            <w:bottom w:w="0" w:type="dxa"/>
            <w:right w:w="160" w:type="dxa"/>
          </w:tblCellMar>
        </w:tblPrEx>
        <w:trPr>
          <w:jc w:val="center"/>
        </w:trPr>
        <w:tc>
          <w:tcPr>
            <w:tcW w:w="1990" w:type="dxa"/>
            <w:tcBorders>
              <w:top w:val="single" w:color="000000" w:sz="8" w:space="0"/>
              <w:left w:val="single" w:color="000000" w:sz="8" w:space="0"/>
            </w:tcBorders>
            <w:noWrap w:val="0"/>
            <w:vAlign w:val="center"/>
          </w:tcPr>
          <w:p>
            <w:pPr>
              <w:widowControl/>
              <w:snapToGrid w:val="0"/>
              <w:spacing w:line="375" w:lineRule="atLeast"/>
              <w:jc w:val="center"/>
              <w:rPr>
                <w:rFonts w:ascii="Verdana" w:hAnsi="Verdana" w:cs="宋体"/>
                <w:szCs w:val="21"/>
              </w:rPr>
            </w:pPr>
            <w:r>
              <w:rPr>
                <w:rFonts w:ascii="Verdana" w:hAnsi="Verdana" w:cs="宋体"/>
                <w:b/>
                <w:bCs/>
                <w:szCs w:val="21"/>
              </w:rPr>
              <w:t>命题方式</w:t>
            </w:r>
            <w:r>
              <w:rPr>
                <w:rFonts w:ascii="Verdana" w:hAnsi="Verdana" w:cs="宋体"/>
                <w:szCs w:val="21"/>
              </w:rPr>
              <w:t xml:space="preserve"> </w:t>
            </w:r>
          </w:p>
        </w:tc>
        <w:tc>
          <w:tcPr>
            <w:tcW w:w="2999"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rFonts w:ascii="Verdana" w:hAnsi="Verdana" w:cs="宋体"/>
                <w:szCs w:val="21"/>
              </w:rPr>
            </w:pPr>
            <w:r>
              <w:rPr>
                <w:rFonts w:ascii="Verdana" w:hAnsi="Verdana" w:cs="宋体"/>
                <w:szCs w:val="21"/>
              </w:rPr>
              <w:t xml:space="preserve">招生单位自命题 </w:t>
            </w:r>
          </w:p>
        </w:tc>
        <w:tc>
          <w:tcPr>
            <w:tcW w:w="1990" w:type="dxa"/>
            <w:tcBorders>
              <w:top w:val="single" w:color="000000" w:sz="8" w:space="0"/>
              <w:left w:val="single" w:color="000000" w:sz="4" w:space="0"/>
            </w:tcBorders>
            <w:noWrap w:val="0"/>
            <w:tcMar>
              <w:left w:w="0" w:type="dxa"/>
              <w:right w:w="0" w:type="dxa"/>
            </w:tcMar>
            <w:vAlign w:val="center"/>
          </w:tcPr>
          <w:p>
            <w:pPr>
              <w:widowControl/>
              <w:snapToGrid w:val="0"/>
              <w:spacing w:line="375" w:lineRule="atLeast"/>
              <w:jc w:val="center"/>
              <w:rPr>
                <w:rFonts w:ascii="Verdana" w:hAnsi="Verdana" w:cs="宋体"/>
                <w:szCs w:val="21"/>
              </w:rPr>
            </w:pPr>
            <w:r>
              <w:rPr>
                <w:rFonts w:ascii="Verdana" w:hAnsi="Verdana" w:cs="宋体"/>
                <w:b/>
                <w:bCs/>
                <w:szCs w:val="21"/>
              </w:rPr>
              <w:t>科目类别</w:t>
            </w:r>
            <w:r>
              <w:rPr>
                <w:rFonts w:ascii="Verdana" w:hAnsi="Verdana" w:cs="宋体"/>
                <w:szCs w:val="21"/>
              </w:rPr>
              <w:t xml:space="preserve"> </w:t>
            </w:r>
          </w:p>
        </w:tc>
        <w:tc>
          <w:tcPr>
            <w:tcW w:w="2795" w:type="dxa"/>
            <w:tcBorders>
              <w:top w:val="single" w:color="000000" w:sz="8" w:space="0"/>
              <w:left w:val="single" w:color="000000" w:sz="4" w:space="0"/>
              <w:bottom w:val="single" w:color="000000" w:sz="4" w:space="0"/>
              <w:right w:val="single" w:color="000000" w:sz="8" w:space="0"/>
            </w:tcBorders>
            <w:noWrap w:val="0"/>
            <w:vAlign w:val="center"/>
          </w:tcPr>
          <w:p>
            <w:pPr>
              <w:widowControl/>
              <w:snapToGrid w:val="0"/>
              <w:spacing w:line="375" w:lineRule="atLeast"/>
              <w:jc w:val="center"/>
              <w:rPr>
                <w:rFonts w:ascii="Verdana" w:hAnsi="Verdana" w:cs="宋体"/>
                <w:szCs w:val="21"/>
              </w:rPr>
            </w:pPr>
            <w:r>
              <w:rPr>
                <w:rFonts w:ascii="Verdana" w:hAnsi="Verdana" w:cs="宋体"/>
                <w:szCs w:val="21"/>
              </w:rPr>
              <w:t xml:space="preserve">初试 </w:t>
            </w:r>
          </w:p>
        </w:tc>
      </w:tr>
      <w:tr>
        <w:tblPrEx>
          <w:tblCellMar>
            <w:top w:w="0" w:type="dxa"/>
            <w:left w:w="200" w:type="dxa"/>
            <w:bottom w:w="0" w:type="dxa"/>
            <w:right w:w="160" w:type="dxa"/>
          </w:tblCellMar>
        </w:tblPrEx>
        <w:trPr>
          <w:jc w:val="center"/>
        </w:trPr>
        <w:tc>
          <w:tcPr>
            <w:tcW w:w="1990" w:type="dxa"/>
            <w:tcBorders>
              <w:top w:val="single" w:color="000000" w:sz="4" w:space="0"/>
              <w:left w:val="single" w:color="000000" w:sz="8" w:space="0"/>
            </w:tcBorders>
            <w:noWrap w:val="0"/>
            <w:vAlign w:val="center"/>
          </w:tcPr>
          <w:p>
            <w:pPr>
              <w:widowControl/>
              <w:snapToGrid w:val="0"/>
              <w:spacing w:line="375" w:lineRule="atLeast"/>
              <w:jc w:val="center"/>
              <w:rPr>
                <w:rFonts w:ascii="Verdana" w:hAnsi="Verdana" w:cs="宋体"/>
                <w:szCs w:val="21"/>
              </w:rPr>
            </w:pPr>
            <w:r>
              <w:rPr>
                <w:rFonts w:ascii="Verdana" w:hAnsi="Verdana" w:cs="宋体"/>
                <w:b/>
                <w:bCs/>
                <w:szCs w:val="21"/>
              </w:rPr>
              <w:t>满分</w:t>
            </w:r>
            <w:r>
              <w:rPr>
                <w:rFonts w:ascii="Verdana" w:hAnsi="Verdana" w:cs="宋体"/>
                <w:szCs w:val="21"/>
              </w:rPr>
              <w:t xml:space="preserve"> </w:t>
            </w:r>
          </w:p>
        </w:tc>
        <w:tc>
          <w:tcPr>
            <w:tcW w:w="7784" w:type="dxa"/>
            <w:gridSpan w:val="3"/>
            <w:tcBorders>
              <w:top w:val="single" w:color="000000" w:sz="4" w:space="0"/>
              <w:left w:val="single" w:color="000000" w:sz="4" w:space="0"/>
              <w:right w:val="single" w:color="000000" w:sz="4" w:space="0"/>
            </w:tcBorders>
            <w:noWrap w:val="0"/>
            <w:tcMar>
              <w:left w:w="0" w:type="dxa"/>
              <w:right w:w="0" w:type="dxa"/>
            </w:tcMar>
            <w:vAlign w:val="center"/>
          </w:tcPr>
          <w:p>
            <w:pPr>
              <w:widowControl/>
              <w:snapToGrid w:val="0"/>
              <w:spacing w:line="375" w:lineRule="atLeast"/>
              <w:jc w:val="center"/>
              <w:rPr>
                <w:rFonts w:ascii="Verdana" w:hAnsi="Verdana" w:cs="宋体"/>
                <w:szCs w:val="21"/>
              </w:rPr>
            </w:pPr>
            <w:r>
              <w:rPr>
                <w:rFonts w:ascii="Verdana" w:hAnsi="Verdana" w:cs="宋体"/>
                <w:szCs w:val="21"/>
              </w:rPr>
              <w:t xml:space="preserve">150 </w:t>
            </w:r>
          </w:p>
        </w:tc>
      </w:tr>
      <w:tr>
        <w:tblPrEx>
          <w:tblCellMar>
            <w:top w:w="0" w:type="dxa"/>
            <w:left w:w="200" w:type="dxa"/>
            <w:bottom w:w="0" w:type="dxa"/>
            <w:right w:w="160" w:type="dxa"/>
          </w:tblCellMar>
        </w:tblPrEx>
        <w:trPr>
          <w:trHeight w:val="1143" w:hRule="atLeast"/>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napToGrid w:val="0"/>
              <w:spacing w:after="240" w:line="375" w:lineRule="atLeast"/>
              <w:jc w:val="left"/>
              <w:rPr>
                <w:rFonts w:ascii="Verdana" w:hAnsi="Verdana" w:cs="宋体"/>
                <w:b/>
                <w:bCs/>
                <w:szCs w:val="21"/>
              </w:rPr>
            </w:pPr>
            <w:r>
              <w:rPr>
                <w:rFonts w:ascii="Verdana" w:hAnsi="Verdana" w:cs="宋体"/>
                <w:b/>
                <w:bCs/>
                <w:szCs w:val="21"/>
              </w:rPr>
              <w:t>考试性质</w:t>
            </w:r>
          </w:p>
          <w:p>
            <w:pPr>
              <w:widowControl/>
              <w:ind w:firstLine="360"/>
              <w:jc w:val="left"/>
              <w:rPr>
                <w:rFonts w:ascii="Verdana" w:hAnsi="Verdana" w:cs="宋体"/>
                <w:szCs w:val="21"/>
              </w:rPr>
            </w:pPr>
            <w:r>
              <w:rPr>
                <w:rFonts w:hint="eastAsia" w:ascii="Verdana" w:hAnsi="Verdana" w:cs="宋体"/>
                <w:szCs w:val="21"/>
              </w:rPr>
              <w:t>本课程是电子类、自动控制类、电力类专业在电子技术方面入门性质的技术基础课，它具有自身的体系，是门实践性及工程性很强的课程。</w:t>
            </w:r>
          </w:p>
          <w:p>
            <w:pPr>
              <w:widowControl/>
              <w:ind w:firstLine="360"/>
              <w:jc w:val="left"/>
              <w:rPr>
                <w:rFonts w:ascii="Verdana" w:hAnsi="Verdana" w:cs="宋体"/>
                <w:szCs w:val="21"/>
              </w:rPr>
            </w:pPr>
            <w:r>
              <w:rPr>
                <w:rFonts w:hint="eastAsia" w:ascii="Verdana" w:hAnsi="Verdana" w:cs="宋体"/>
                <w:szCs w:val="21"/>
              </w:rPr>
              <w:t>本课程的任务是使学生获得电子技术方面的基本理论、基本知识和基本技能，培养学生分析问题和解决问题的能力，为以后深入学习电子技术某些领域中的内容，为电子技术在专业中的应用打好基础。</w:t>
            </w:r>
          </w:p>
          <w:p>
            <w:pPr>
              <w:widowControl/>
              <w:ind w:firstLine="360"/>
              <w:jc w:val="left"/>
              <w:rPr>
                <w:rFonts w:ascii="Verdana" w:hAnsi="Verdana" w:cs="宋体"/>
                <w:szCs w:val="21"/>
              </w:rPr>
            </w:pPr>
          </w:p>
        </w:tc>
      </w:tr>
      <w:tr>
        <w:tblPrEx>
          <w:tblCellMar>
            <w:top w:w="0" w:type="dxa"/>
            <w:left w:w="200" w:type="dxa"/>
            <w:bottom w:w="0" w:type="dxa"/>
            <w:right w:w="160" w:type="dxa"/>
          </w:tblCellMar>
        </w:tblPrEx>
        <w:trPr>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napToGrid w:val="0"/>
              <w:spacing w:after="280" w:line="375" w:lineRule="atLeast"/>
              <w:jc w:val="left"/>
              <w:rPr>
                <w:rFonts w:ascii="Verdana" w:hAnsi="Verdana" w:cs="宋体"/>
                <w:b/>
                <w:bCs/>
                <w:szCs w:val="21"/>
              </w:rPr>
            </w:pPr>
            <w:r>
              <w:rPr>
                <w:rFonts w:ascii="Verdana" w:hAnsi="Verdana" w:cs="宋体"/>
                <w:b/>
                <w:bCs/>
                <w:szCs w:val="21"/>
              </w:rPr>
              <w:t>考试方式和考试时间</w:t>
            </w:r>
          </w:p>
          <w:p>
            <w:pPr>
              <w:widowControl/>
              <w:ind w:firstLine="360"/>
              <w:jc w:val="left"/>
              <w:rPr>
                <w:rFonts w:ascii="Verdana" w:hAnsi="Verdana" w:cs="宋体"/>
                <w:szCs w:val="21"/>
              </w:rPr>
            </w:pPr>
            <w:r>
              <w:rPr>
                <w:rFonts w:ascii="Verdana" w:hAnsi="Verdana" w:cs="宋体"/>
                <w:szCs w:val="21"/>
              </w:rPr>
              <w:t>考试采用闭卷笔试形式，试卷满分</w:t>
            </w:r>
            <w:r>
              <w:rPr>
                <w:rFonts w:ascii="Verdana" w:hAnsi="Verdana" w:cs="宋体"/>
                <w:color w:val="000000"/>
                <w:szCs w:val="21"/>
              </w:rPr>
              <w:t>为150分</w:t>
            </w:r>
            <w:r>
              <w:rPr>
                <w:rFonts w:ascii="Verdana" w:hAnsi="Verdana" w:cs="宋体"/>
                <w:szCs w:val="21"/>
              </w:rPr>
              <w:t>，考试时间为3小时。</w:t>
            </w:r>
          </w:p>
        </w:tc>
      </w:tr>
      <w:tr>
        <w:tblPrEx>
          <w:tblCellMar>
            <w:top w:w="0" w:type="dxa"/>
            <w:left w:w="200" w:type="dxa"/>
            <w:bottom w:w="0" w:type="dxa"/>
            <w:right w:w="160" w:type="dxa"/>
          </w:tblCellMar>
        </w:tblPrEx>
        <w:trPr>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pacing w:line="360" w:lineRule="auto"/>
              <w:jc w:val="left"/>
              <w:rPr>
                <w:rFonts w:hint="eastAsia" w:ascii="Verdana" w:hAnsi="Verdana" w:cs="宋体"/>
                <w:szCs w:val="21"/>
                <w:lang w:eastAsia="zh-CN"/>
              </w:rPr>
            </w:pPr>
            <w:r>
              <w:rPr>
                <w:rFonts w:hint="eastAsia" w:ascii="Verdana" w:hAnsi="Verdana" w:cs="宋体"/>
                <w:szCs w:val="21"/>
                <w:lang w:eastAsia="zh-CN"/>
              </w:rPr>
              <w:t>考试内容和考试要求</w:t>
            </w:r>
          </w:p>
          <w:p>
            <w:pPr>
              <w:pStyle w:val="17"/>
              <w:ind w:left="420" w:firstLine="0" w:firstLineChars="0"/>
            </w:pPr>
            <w:r>
              <w:rPr>
                <w:rFonts w:hint="eastAsia"/>
              </w:rPr>
              <w:t>本课程分模拟电子技术和数学电子技术两大部分。</w:t>
            </w:r>
          </w:p>
          <w:p>
            <w:pPr>
              <w:widowControl/>
              <w:spacing w:line="360" w:lineRule="auto"/>
              <w:jc w:val="left"/>
            </w:pPr>
            <w:r>
              <w:rPr>
                <w:rFonts w:hint="eastAsia"/>
              </w:rPr>
              <w:t xml:space="preserve">《模拟电子技术》部分           </w:t>
            </w:r>
          </w:p>
          <w:p>
            <w:pPr>
              <w:widowControl/>
              <w:spacing w:line="360" w:lineRule="auto"/>
              <w:jc w:val="left"/>
            </w:pPr>
            <w:r>
              <w:rPr>
                <w:rFonts w:hint="eastAsia"/>
                <w:lang w:eastAsia="zh-CN"/>
              </w:rPr>
              <w:t>一</w:t>
            </w:r>
            <w:r>
              <w:rPr>
                <w:rFonts w:hint="eastAsia"/>
              </w:rPr>
              <w:t>、半导体二极管及其基本电路</w:t>
            </w:r>
          </w:p>
          <w:p>
            <w:pPr>
              <w:widowControl/>
              <w:spacing w:line="360" w:lineRule="auto"/>
              <w:jc w:val="left"/>
            </w:pPr>
            <w:r>
              <w:rPr>
                <w:rFonts w:hint="eastAsia"/>
              </w:rPr>
              <w:t>掌握半导体的基本知识：半导体材料、半导体的共价键结构、本征半导体、空穴及其导电作用、杂质半导体、PN结的形成及特性。</w:t>
            </w:r>
          </w:p>
          <w:p>
            <w:pPr>
              <w:widowControl/>
              <w:spacing w:line="360" w:lineRule="auto"/>
              <w:jc w:val="left"/>
            </w:pPr>
            <w:r>
              <w:rPr>
                <w:rFonts w:hint="eastAsia"/>
              </w:rPr>
              <w:t>掌握半导体二极管的结构、二极管的V-I特性、二极管的参数。</w:t>
            </w:r>
          </w:p>
          <w:p>
            <w:pPr>
              <w:widowControl/>
              <w:spacing w:line="360" w:lineRule="auto"/>
              <w:jc w:val="left"/>
            </w:pPr>
            <w:r>
              <w:rPr>
                <w:rFonts w:hint="eastAsia"/>
              </w:rPr>
              <w:t>熟练掌握二极管基本电路及其分析方法。</w:t>
            </w:r>
          </w:p>
          <w:p>
            <w:pPr>
              <w:widowControl/>
              <w:spacing w:line="360" w:lineRule="auto"/>
              <w:jc w:val="left"/>
            </w:pPr>
            <w:r>
              <w:rPr>
                <w:rFonts w:hint="eastAsia"/>
                <w:lang w:eastAsia="zh-CN"/>
              </w:rPr>
              <w:t>二</w:t>
            </w:r>
            <w:r>
              <w:rPr>
                <w:rFonts w:hint="eastAsia"/>
              </w:rPr>
              <w:t>、半导体三极管及放大电路基础</w:t>
            </w:r>
          </w:p>
          <w:p>
            <w:pPr>
              <w:widowControl/>
              <w:spacing w:line="360" w:lineRule="auto"/>
              <w:jc w:val="left"/>
            </w:pPr>
            <w:r>
              <w:rPr>
                <w:rFonts w:hint="eastAsia"/>
              </w:rPr>
              <w:t>掌握半导体BJT的结构、BJT的电流分配与放大作用、BJT的特性曲线、BJTR的主要参数。</w:t>
            </w:r>
          </w:p>
          <w:p>
            <w:pPr>
              <w:widowControl/>
              <w:spacing w:line="360" w:lineRule="auto"/>
              <w:jc w:val="left"/>
            </w:pPr>
            <w:r>
              <w:rPr>
                <w:rFonts w:hint="eastAsia"/>
              </w:rPr>
              <w:t>熟练掌握共射极、共集电极、共基极放大电路的工作原理及静态工作点的设置与估算，用微变等效电路法分析增益、输入电阻和输出电阻。</w:t>
            </w:r>
          </w:p>
          <w:p>
            <w:pPr>
              <w:widowControl/>
              <w:spacing w:line="360" w:lineRule="auto"/>
              <w:jc w:val="left"/>
            </w:pPr>
            <w:r>
              <w:rPr>
                <w:rFonts w:hint="eastAsia"/>
              </w:rPr>
              <w:t>掌握放大电路的工作点稳定问题，了解温度对工作点的影响。</w:t>
            </w:r>
          </w:p>
          <w:p>
            <w:pPr>
              <w:widowControl/>
              <w:spacing w:line="360" w:lineRule="auto"/>
              <w:jc w:val="left"/>
            </w:pPr>
            <w:r>
              <w:rPr>
                <w:rFonts w:hint="eastAsia"/>
                <w:lang w:eastAsia="zh-CN"/>
              </w:rPr>
              <w:t>三</w:t>
            </w:r>
            <w:r>
              <w:rPr>
                <w:rFonts w:hint="eastAsia"/>
              </w:rPr>
              <w:t>、 场效应管放大电路</w:t>
            </w:r>
          </w:p>
          <w:p>
            <w:pPr>
              <w:widowControl/>
              <w:spacing w:line="360" w:lineRule="auto"/>
              <w:jc w:val="left"/>
            </w:pPr>
            <w:r>
              <w:rPr>
                <w:rFonts w:hint="eastAsia"/>
              </w:rPr>
              <w:t>掌握结型场效应管：JFET的结构和工作原理、JFET的特性曲线及参数；</w:t>
            </w:r>
          </w:p>
          <w:p>
            <w:pPr>
              <w:widowControl/>
              <w:spacing w:line="360" w:lineRule="auto"/>
              <w:jc w:val="left"/>
            </w:pPr>
            <w:r>
              <w:rPr>
                <w:rFonts w:hint="eastAsia"/>
              </w:rPr>
              <w:t>掌握金属</w:t>
            </w:r>
            <w:r>
              <w:t>—</w:t>
            </w:r>
            <w:r>
              <w:rPr>
                <w:rFonts w:hint="eastAsia"/>
              </w:rPr>
              <w:t>氧化物---半导体场效应管：N沟道增强型MOSFET、N沟道耗尽型MOSFET；</w:t>
            </w:r>
          </w:p>
          <w:p>
            <w:pPr>
              <w:widowControl/>
              <w:spacing w:line="360" w:lineRule="auto"/>
              <w:jc w:val="left"/>
            </w:pPr>
            <w:r>
              <w:rPr>
                <w:rFonts w:hint="eastAsia"/>
              </w:rPr>
              <w:t>各种FET的特性比较及使用注意事项</w:t>
            </w:r>
          </w:p>
          <w:p>
            <w:pPr>
              <w:widowControl/>
              <w:spacing w:line="360" w:lineRule="auto"/>
              <w:jc w:val="left"/>
            </w:pPr>
            <w:r>
              <w:rPr>
                <w:rFonts w:hint="eastAsia"/>
                <w:lang w:eastAsia="zh-CN"/>
              </w:rPr>
              <w:t>四</w:t>
            </w:r>
            <w:r>
              <w:rPr>
                <w:rFonts w:hint="eastAsia"/>
              </w:rPr>
              <w:t>、  功率放大电路</w:t>
            </w:r>
          </w:p>
          <w:p>
            <w:pPr>
              <w:widowControl/>
              <w:spacing w:line="360" w:lineRule="auto"/>
              <w:jc w:val="left"/>
            </w:pPr>
            <w:r>
              <w:rPr>
                <w:rFonts w:hint="eastAsia"/>
              </w:rPr>
              <w:t>掌握功率放大电路的一般问题；</w:t>
            </w:r>
          </w:p>
          <w:p>
            <w:pPr>
              <w:widowControl/>
              <w:spacing w:line="360" w:lineRule="auto"/>
              <w:jc w:val="left"/>
            </w:pPr>
            <w:r>
              <w:rPr>
                <w:rFonts w:hint="eastAsia"/>
              </w:rPr>
              <w:t>掌握乙类双电源互补对称功率放大电路工作原理，电路组成及分析计算；</w:t>
            </w:r>
          </w:p>
          <w:p>
            <w:pPr>
              <w:widowControl/>
              <w:spacing w:line="360" w:lineRule="auto"/>
              <w:jc w:val="left"/>
            </w:pPr>
            <w:r>
              <w:rPr>
                <w:rFonts w:hint="eastAsia"/>
              </w:rPr>
              <w:t>掌握甲乙类互补对称功率放大电路、甲乙类单电源互补对称电路工作原理及分析计算；</w:t>
            </w:r>
          </w:p>
          <w:p>
            <w:pPr>
              <w:widowControl/>
              <w:spacing w:line="360" w:lineRule="auto"/>
              <w:jc w:val="left"/>
              <w:rPr>
                <w:rFonts w:hint="eastAsia"/>
              </w:rPr>
            </w:pPr>
            <w:r>
              <w:rPr>
                <w:rFonts w:hint="eastAsia"/>
              </w:rPr>
              <w:t>熟悉其特点和工作原理。</w:t>
            </w:r>
          </w:p>
          <w:p>
            <w:pPr>
              <w:widowControl/>
              <w:spacing w:line="360" w:lineRule="auto"/>
              <w:jc w:val="left"/>
            </w:pPr>
            <w:r>
              <w:rPr>
                <w:rFonts w:hint="eastAsia"/>
              </w:rPr>
              <w:t>掌握输出功率、管耗和效率的计算方法，正确理解交越失真。</w:t>
            </w:r>
          </w:p>
          <w:p>
            <w:pPr>
              <w:widowControl/>
              <w:spacing w:line="360" w:lineRule="auto"/>
              <w:jc w:val="left"/>
            </w:pPr>
            <w:r>
              <w:rPr>
                <w:rFonts w:hint="eastAsia"/>
              </w:rPr>
              <w:t>了解集成功率放大器工作原理。</w:t>
            </w:r>
          </w:p>
          <w:p>
            <w:pPr>
              <w:widowControl/>
              <w:spacing w:line="360" w:lineRule="auto"/>
              <w:jc w:val="left"/>
            </w:pPr>
            <w:r>
              <w:rPr>
                <w:rFonts w:hint="eastAsia"/>
                <w:lang w:eastAsia="zh-CN"/>
              </w:rPr>
              <w:t>五</w:t>
            </w:r>
            <w:r>
              <w:rPr>
                <w:rFonts w:hint="eastAsia"/>
              </w:rPr>
              <w:t>、  集成电路运算放大器</w:t>
            </w:r>
          </w:p>
          <w:p>
            <w:pPr>
              <w:widowControl/>
              <w:spacing w:line="360" w:lineRule="auto"/>
              <w:jc w:val="left"/>
            </w:pPr>
            <w:r>
              <w:rPr>
                <w:rFonts w:hint="eastAsia"/>
              </w:rPr>
              <w:t>掌握集成运算放大器电路中的电流源工作原理；</w:t>
            </w:r>
          </w:p>
          <w:p>
            <w:pPr>
              <w:widowControl/>
              <w:spacing w:line="360" w:lineRule="auto"/>
              <w:jc w:val="left"/>
            </w:pPr>
            <w:r>
              <w:rPr>
                <w:rFonts w:hint="eastAsia"/>
              </w:rPr>
              <w:t>掌握差分式放大电路：基本差分式放大电路、FET差分式放大电路工作原理及分析计算；</w:t>
            </w:r>
          </w:p>
          <w:p>
            <w:pPr>
              <w:widowControl/>
              <w:spacing w:line="360" w:lineRule="auto"/>
              <w:jc w:val="left"/>
              <w:rPr>
                <w:rFonts w:hint="eastAsia"/>
              </w:rPr>
            </w:pPr>
            <w:r>
              <w:rPr>
                <w:rFonts w:hint="eastAsia"/>
              </w:rPr>
              <w:t>掌握差动放大电路的工作原理，输入输出方式和差模电压增益、差模输入电阻及输出电阻的计算器；</w:t>
            </w:r>
          </w:p>
          <w:p>
            <w:pPr>
              <w:widowControl/>
              <w:spacing w:line="360" w:lineRule="auto"/>
              <w:jc w:val="left"/>
              <w:rPr>
                <w:rFonts w:hint="eastAsia"/>
              </w:rPr>
            </w:pPr>
            <w:r>
              <w:rPr>
                <w:rFonts w:hint="eastAsia"/>
              </w:rPr>
              <w:t>熟悉直接耦合方式的多级放大器的耦合特点及电压增益计算；</w:t>
            </w:r>
          </w:p>
          <w:p>
            <w:pPr>
              <w:widowControl/>
              <w:spacing w:line="360" w:lineRule="auto"/>
              <w:jc w:val="left"/>
            </w:pPr>
            <w:r>
              <w:rPr>
                <w:rFonts w:hint="eastAsia"/>
              </w:rPr>
              <w:t>了解典型集成运放的组成和工作原理，正确理解不同类型运放的特点，熟悉运放的主要性能参数，会正确选用。</w:t>
            </w:r>
          </w:p>
          <w:p>
            <w:pPr>
              <w:widowControl/>
              <w:spacing w:line="360" w:lineRule="auto"/>
              <w:jc w:val="left"/>
            </w:pPr>
            <w:r>
              <w:rPr>
                <w:rFonts w:hint="eastAsia"/>
                <w:lang w:eastAsia="zh-CN"/>
              </w:rPr>
              <w:t>六</w:t>
            </w:r>
            <w:r>
              <w:rPr>
                <w:rFonts w:hint="eastAsia"/>
              </w:rPr>
              <w:t>、  反馈放大电路</w:t>
            </w:r>
          </w:p>
          <w:p>
            <w:pPr>
              <w:widowControl/>
              <w:spacing w:line="360" w:lineRule="auto"/>
              <w:jc w:val="left"/>
            </w:pPr>
            <w:r>
              <w:rPr>
                <w:rFonts w:hint="eastAsia"/>
              </w:rPr>
              <w:t>掌握反馈的基本概念及四种类型的反馈组态；</w:t>
            </w:r>
          </w:p>
          <w:p>
            <w:pPr>
              <w:widowControl/>
              <w:spacing w:line="360" w:lineRule="auto"/>
              <w:jc w:val="left"/>
            </w:pPr>
            <w:r>
              <w:rPr>
                <w:rFonts w:hint="eastAsia"/>
              </w:rPr>
              <w:t>掌握负反馈放大电路的方框图及增益的一般表达式；反馈放大器的概念；反馈放大器的类型及其判断；深度负反馈放大器的闭环电压增益计算。</w:t>
            </w:r>
          </w:p>
          <w:p>
            <w:pPr>
              <w:widowControl/>
              <w:spacing w:line="360" w:lineRule="auto"/>
              <w:jc w:val="left"/>
            </w:pPr>
            <w:r>
              <w:rPr>
                <w:rFonts w:hint="eastAsia"/>
              </w:rPr>
              <w:t>掌握负反馈对放大电路性能的改善；</w:t>
            </w:r>
          </w:p>
          <w:p>
            <w:pPr>
              <w:widowControl/>
              <w:spacing w:line="360" w:lineRule="auto"/>
              <w:jc w:val="left"/>
            </w:pPr>
            <w:r>
              <w:rPr>
                <w:rFonts w:hint="eastAsia"/>
                <w:lang w:eastAsia="zh-CN"/>
              </w:rPr>
              <w:t>七</w:t>
            </w:r>
            <w:r>
              <w:rPr>
                <w:rFonts w:hint="eastAsia"/>
              </w:rPr>
              <w:t>、  信号的运算与处理电路</w:t>
            </w:r>
          </w:p>
          <w:p>
            <w:pPr>
              <w:widowControl/>
              <w:spacing w:line="360" w:lineRule="auto"/>
              <w:jc w:val="left"/>
            </w:pPr>
            <w:r>
              <w:rPr>
                <w:rFonts w:hint="eastAsia"/>
              </w:rPr>
              <w:t>掌握基本运算电路分析计算：加法电路、减法电路、积分电路、微分电路、对数和反对数运算电路；</w:t>
            </w:r>
          </w:p>
          <w:p>
            <w:pPr>
              <w:widowControl/>
              <w:spacing w:line="360" w:lineRule="auto"/>
              <w:jc w:val="left"/>
            </w:pPr>
            <w:r>
              <w:rPr>
                <w:rFonts w:hint="eastAsia"/>
              </w:rPr>
              <w:t>了解实际运算放大器运算电路的误差；</w:t>
            </w:r>
          </w:p>
          <w:p>
            <w:pPr>
              <w:widowControl/>
              <w:spacing w:line="360" w:lineRule="auto"/>
              <w:jc w:val="left"/>
            </w:pPr>
            <w:r>
              <w:rPr>
                <w:rFonts w:hint="eastAsia"/>
              </w:rPr>
              <w:t xml:space="preserve"> </w:t>
            </w:r>
            <w:r>
              <w:rPr>
                <w:rFonts w:hint="eastAsia"/>
                <w:lang w:eastAsia="zh-CN"/>
              </w:rPr>
              <w:t>八</w:t>
            </w:r>
            <w:r>
              <w:rPr>
                <w:rFonts w:hint="eastAsia"/>
              </w:rPr>
              <w:t>、  信号产生电路</w:t>
            </w:r>
          </w:p>
          <w:p>
            <w:pPr>
              <w:widowControl/>
              <w:spacing w:line="360" w:lineRule="auto"/>
              <w:jc w:val="left"/>
            </w:pPr>
            <w:r>
              <w:rPr>
                <w:rFonts w:hint="eastAsia"/>
              </w:rPr>
              <w:t>掌握正弦波振荡电路的振荡条件，掌握RC正弦波振荡电路、LC正弦波振荡电路、LC选频放大电路、三点式LC振荡电路、石英晶体振荡电路工作原理；</w:t>
            </w:r>
          </w:p>
          <w:p>
            <w:pPr>
              <w:widowControl/>
              <w:spacing w:line="360" w:lineRule="auto"/>
              <w:jc w:val="left"/>
            </w:pPr>
            <w:r>
              <w:rPr>
                <w:rFonts w:hint="eastAsia"/>
              </w:rPr>
              <w:t>掌握非正弦信号产生电路工作原理：方波产生电路、锯齿波产生电路、三角波产生电路；</w:t>
            </w:r>
          </w:p>
          <w:p>
            <w:pPr>
              <w:widowControl/>
              <w:spacing w:line="360" w:lineRule="auto"/>
              <w:jc w:val="left"/>
            </w:pPr>
            <w:r>
              <w:rPr>
                <w:rFonts w:hint="eastAsia"/>
              </w:rPr>
              <w:t>掌握比较器</w:t>
            </w:r>
            <w:r>
              <w:rPr>
                <w:rFonts w:hint="eastAsia"/>
                <w:lang w:val="en-US" w:eastAsia="zh-CN"/>
              </w:rPr>
              <w:t>的</w:t>
            </w:r>
            <w:r>
              <w:rPr>
                <w:rFonts w:hint="eastAsia"/>
              </w:rPr>
              <w:t>工作原理。</w:t>
            </w:r>
          </w:p>
          <w:p>
            <w:pPr>
              <w:widowControl/>
              <w:spacing w:line="360" w:lineRule="auto"/>
              <w:jc w:val="left"/>
            </w:pPr>
            <w:r>
              <w:rPr>
                <w:rFonts w:hint="eastAsia"/>
                <w:lang w:eastAsia="zh-CN"/>
              </w:rPr>
              <w:t>九</w:t>
            </w:r>
            <w:r>
              <w:rPr>
                <w:rFonts w:hint="eastAsia"/>
              </w:rPr>
              <w:t xml:space="preserve">、  直流稳压电源  </w:t>
            </w:r>
          </w:p>
          <w:p>
            <w:pPr>
              <w:widowControl/>
              <w:spacing w:line="360" w:lineRule="auto"/>
              <w:jc w:val="left"/>
              <w:rPr>
                <w:rFonts w:hint="eastAsia"/>
              </w:rPr>
            </w:pPr>
            <w:r>
              <w:rPr>
                <w:rFonts w:hint="eastAsia"/>
              </w:rPr>
              <w:t>掌握小功率整流滤波电路工作原理；</w:t>
            </w:r>
          </w:p>
          <w:p>
            <w:pPr>
              <w:widowControl/>
              <w:spacing w:line="360" w:lineRule="auto"/>
              <w:jc w:val="left"/>
              <w:rPr>
                <w:rFonts w:hint="eastAsia" w:eastAsia="宋体"/>
                <w:lang w:eastAsia="zh-CN"/>
              </w:rPr>
            </w:pPr>
            <w:r>
              <w:rPr>
                <w:rFonts w:hint="eastAsia"/>
              </w:rPr>
              <w:t>掌握线性稳压电路的工作原理</w:t>
            </w:r>
            <w:r>
              <w:rPr>
                <w:rFonts w:hint="eastAsia"/>
                <w:lang w:eastAsia="zh-CN"/>
              </w:rPr>
              <w:t>；</w:t>
            </w:r>
          </w:p>
          <w:p>
            <w:pPr>
              <w:widowControl/>
              <w:spacing w:line="360" w:lineRule="auto"/>
              <w:jc w:val="left"/>
            </w:pPr>
            <w:r>
              <w:rPr>
                <w:rFonts w:hint="eastAsia"/>
              </w:rPr>
              <w:t>掌握稳压电源的质量指标；</w:t>
            </w:r>
          </w:p>
          <w:p>
            <w:pPr>
              <w:widowControl/>
              <w:spacing w:line="360" w:lineRule="auto"/>
              <w:jc w:val="left"/>
            </w:pPr>
            <w:r>
              <w:rPr>
                <w:rFonts w:hint="eastAsia"/>
              </w:rPr>
              <w:t>掌握三端集成稳压器工作原理及应用，会正确选用三端集成稳压器组成的稳压电路；</w:t>
            </w:r>
          </w:p>
          <w:p>
            <w:pPr>
              <w:widowControl/>
              <w:spacing w:line="360" w:lineRule="auto"/>
              <w:jc w:val="left"/>
              <w:rPr>
                <w:rFonts w:hint="eastAsia"/>
              </w:rPr>
            </w:pPr>
            <w:r>
              <w:rPr>
                <w:rFonts w:hint="eastAsia"/>
              </w:rPr>
              <w:t>了解串联开关式稳压电路和直流变换型电源。</w:t>
            </w:r>
          </w:p>
          <w:p>
            <w:pPr>
              <w:widowControl/>
              <w:spacing w:line="360" w:lineRule="auto"/>
              <w:jc w:val="left"/>
              <w:rPr>
                <w:rFonts w:hint="eastAsia"/>
              </w:rPr>
            </w:pPr>
            <w:r>
              <w:rPr>
                <w:rFonts w:hint="eastAsia"/>
              </w:rPr>
              <w:t xml:space="preserve"> 《数字电子技术》部分          </w:t>
            </w:r>
          </w:p>
          <w:p>
            <w:pPr>
              <w:widowControl/>
              <w:spacing w:line="360" w:lineRule="auto"/>
              <w:jc w:val="left"/>
            </w:pPr>
            <w:r>
              <w:rPr>
                <w:rFonts w:hint="eastAsia"/>
              </w:rPr>
              <w:t>一、数字逻辑基础</w:t>
            </w:r>
          </w:p>
          <w:p>
            <w:pPr>
              <w:widowControl/>
              <w:spacing w:line="360" w:lineRule="auto"/>
              <w:jc w:val="left"/>
            </w:pPr>
            <w:r>
              <w:rPr>
                <w:rFonts w:hint="eastAsia"/>
              </w:rPr>
              <w:t>掌握模拟信号与数字信号的特点，掌握二值数字逻辑和逻辑电平、数字波形、模拟量的数字表示等基本概念；</w:t>
            </w:r>
          </w:p>
          <w:p>
            <w:pPr>
              <w:widowControl/>
              <w:spacing w:line="360" w:lineRule="auto"/>
              <w:jc w:val="left"/>
            </w:pPr>
            <w:r>
              <w:rPr>
                <w:rFonts w:hint="eastAsia"/>
              </w:rPr>
              <w:t>掌握数制、二进制码、基本逻辑运算；</w:t>
            </w:r>
          </w:p>
          <w:p>
            <w:pPr>
              <w:widowControl/>
              <w:spacing w:line="360" w:lineRule="auto"/>
              <w:jc w:val="left"/>
            </w:pPr>
            <w:r>
              <w:rPr>
                <w:rFonts w:hint="eastAsia"/>
              </w:rPr>
              <w:t>掌握逻辑函数与逻辑问题的描述。</w:t>
            </w:r>
          </w:p>
          <w:p>
            <w:pPr>
              <w:widowControl/>
              <w:spacing w:line="360" w:lineRule="auto"/>
              <w:jc w:val="left"/>
            </w:pPr>
            <w:r>
              <w:rPr>
                <w:rFonts w:hint="eastAsia"/>
              </w:rPr>
              <w:t>二 、逻辑门电路</w:t>
            </w:r>
          </w:p>
          <w:p>
            <w:pPr>
              <w:widowControl/>
              <w:spacing w:line="360" w:lineRule="auto"/>
              <w:jc w:val="left"/>
            </w:pPr>
            <w:r>
              <w:rPr>
                <w:rFonts w:hint="eastAsia"/>
              </w:rPr>
              <w:t>掌握基本逻辑门电路、TTL逻辑门电路、集电极开路门、三态门电路、抗饱和TTL电路原理及技术参数；</w:t>
            </w:r>
          </w:p>
          <w:p>
            <w:pPr>
              <w:widowControl/>
              <w:spacing w:line="360" w:lineRule="auto"/>
              <w:jc w:val="left"/>
            </w:pPr>
            <w:r>
              <w:rPr>
                <w:rFonts w:hint="eastAsia"/>
              </w:rPr>
              <w:t>掌握CMOS逻辑门电路、NMOS逻辑门电路原理及技术参数；</w:t>
            </w:r>
          </w:p>
          <w:p>
            <w:pPr>
              <w:widowControl/>
              <w:spacing w:line="360" w:lineRule="auto"/>
              <w:jc w:val="left"/>
            </w:pPr>
            <w:r>
              <w:rPr>
                <w:rFonts w:hint="eastAsia"/>
              </w:rPr>
              <w:t>了解正负逻辑问题。</w:t>
            </w:r>
          </w:p>
          <w:p>
            <w:pPr>
              <w:widowControl/>
              <w:spacing w:line="360" w:lineRule="auto"/>
              <w:jc w:val="left"/>
            </w:pPr>
            <w:r>
              <w:rPr>
                <w:rFonts w:hint="eastAsia"/>
              </w:rPr>
              <w:t>三 、组合逻辑电路的分析与设计</w:t>
            </w:r>
          </w:p>
          <w:p>
            <w:pPr>
              <w:widowControl/>
              <w:spacing w:line="360" w:lineRule="auto"/>
              <w:jc w:val="left"/>
            </w:pPr>
            <w:r>
              <w:rPr>
                <w:rFonts w:hint="eastAsia"/>
              </w:rPr>
              <w:t>掌握逻辑代数的基本定律和恒等式、逻辑代数的基本规则、逻辑函数的变</w:t>
            </w:r>
            <w:r>
              <w:rPr>
                <w:rFonts w:hint="eastAsia"/>
                <w:lang w:val="en-US" w:eastAsia="zh-CN"/>
              </w:rPr>
              <w:t>换</w:t>
            </w:r>
            <w:r>
              <w:rPr>
                <w:rFonts w:hint="eastAsia"/>
              </w:rPr>
              <w:t>与化简；</w:t>
            </w:r>
          </w:p>
          <w:p>
            <w:pPr>
              <w:widowControl/>
              <w:spacing w:line="360" w:lineRule="auto"/>
              <w:jc w:val="left"/>
            </w:pPr>
            <w:r>
              <w:rPr>
                <w:rFonts w:hint="eastAsia"/>
              </w:rPr>
              <w:t>掌握组合逻辑电路的分析；</w:t>
            </w:r>
          </w:p>
          <w:p>
            <w:pPr>
              <w:widowControl/>
              <w:spacing w:line="360" w:lineRule="auto"/>
              <w:jc w:val="left"/>
            </w:pPr>
            <w:r>
              <w:rPr>
                <w:rFonts w:hint="eastAsia"/>
              </w:rPr>
              <w:t>掌握组合逻辑电路的设计；</w:t>
            </w:r>
          </w:p>
          <w:p>
            <w:pPr>
              <w:widowControl/>
              <w:spacing w:line="360" w:lineRule="auto"/>
              <w:jc w:val="left"/>
            </w:pPr>
            <w:r>
              <w:rPr>
                <w:rFonts w:hint="eastAsia"/>
              </w:rPr>
              <w:t>了解组合逻辑电路中的竞争冒险。</w:t>
            </w:r>
          </w:p>
          <w:p>
            <w:pPr>
              <w:widowControl/>
              <w:spacing w:line="360" w:lineRule="auto"/>
              <w:jc w:val="left"/>
            </w:pPr>
            <w:r>
              <w:rPr>
                <w:rFonts w:hint="eastAsia"/>
              </w:rPr>
              <w:t xml:space="preserve"> 四 、常用组合逻辑功能器件</w:t>
            </w:r>
          </w:p>
          <w:p>
            <w:pPr>
              <w:widowControl/>
              <w:spacing w:line="360" w:lineRule="auto"/>
              <w:jc w:val="left"/>
            </w:pPr>
            <w:r>
              <w:rPr>
                <w:rFonts w:hint="eastAsia"/>
              </w:rPr>
              <w:t>掌握常用集成组合逻辑器件编码器、译码器、数字选择器、数字比较器、算术运算电路。能根据逻辑要求设计出简单的实用逻辑控制电路。</w:t>
            </w:r>
          </w:p>
          <w:p>
            <w:pPr>
              <w:widowControl/>
              <w:spacing w:line="360" w:lineRule="auto"/>
              <w:jc w:val="left"/>
            </w:pPr>
            <w:r>
              <w:rPr>
                <w:rFonts w:hint="eastAsia"/>
              </w:rPr>
              <w:t>五 、触发器</w:t>
            </w:r>
          </w:p>
          <w:p>
            <w:pPr>
              <w:widowControl/>
              <w:spacing w:line="360" w:lineRule="auto"/>
              <w:jc w:val="left"/>
            </w:pPr>
            <w:r>
              <w:rPr>
                <w:rFonts w:hint="eastAsia"/>
              </w:rPr>
              <w:t>掌握触发器的电路结构与工作原理：基本RS触发器、同步RS触发器、主从触发器、边沿触发器；</w:t>
            </w:r>
          </w:p>
          <w:p>
            <w:pPr>
              <w:widowControl/>
              <w:spacing w:line="360" w:lineRule="auto"/>
              <w:jc w:val="left"/>
            </w:pPr>
            <w:r>
              <w:rPr>
                <w:rFonts w:hint="eastAsia"/>
              </w:rPr>
              <w:t>掌握触发器的脉冲工作特性及主要参数。</w:t>
            </w:r>
          </w:p>
          <w:p>
            <w:pPr>
              <w:widowControl/>
              <w:spacing w:line="360" w:lineRule="auto"/>
              <w:jc w:val="left"/>
            </w:pPr>
            <w:r>
              <w:rPr>
                <w:rFonts w:hint="eastAsia"/>
              </w:rPr>
              <w:t>六 、时序逻辑电路的分析和设计</w:t>
            </w:r>
          </w:p>
          <w:p>
            <w:pPr>
              <w:widowControl/>
              <w:spacing w:line="360" w:lineRule="auto"/>
              <w:jc w:val="left"/>
            </w:pPr>
            <w:r>
              <w:rPr>
                <w:rFonts w:hint="eastAsia"/>
              </w:rPr>
              <w:t>掌握时序逻辑电路的基本概念、时序逻辑电路的基本结构及特点、时序逻辑电路的分类、时序逻辑电路功能的描述方法；</w:t>
            </w:r>
          </w:p>
          <w:p>
            <w:pPr>
              <w:widowControl/>
              <w:spacing w:line="360" w:lineRule="auto"/>
              <w:jc w:val="left"/>
            </w:pPr>
            <w:r>
              <w:rPr>
                <w:rFonts w:hint="eastAsia"/>
              </w:rPr>
              <w:t>掌握时序逻辑电路的分析方法：同步时序逻辑电路的分析；</w:t>
            </w:r>
          </w:p>
          <w:p>
            <w:pPr>
              <w:widowControl/>
              <w:spacing w:line="360" w:lineRule="auto"/>
              <w:jc w:val="left"/>
            </w:pPr>
            <w:r>
              <w:rPr>
                <w:rFonts w:hint="eastAsia"/>
              </w:rPr>
              <w:t>了解同步时序逻辑电路设计的一般步骤。</w:t>
            </w:r>
          </w:p>
          <w:p>
            <w:pPr>
              <w:widowControl/>
              <w:spacing w:line="360" w:lineRule="auto"/>
              <w:jc w:val="left"/>
            </w:pPr>
            <w:r>
              <w:rPr>
                <w:rFonts w:hint="eastAsia"/>
                <w:lang w:eastAsia="zh-CN"/>
              </w:rPr>
              <w:t>掌握</w:t>
            </w:r>
            <w:r>
              <w:rPr>
                <w:rFonts w:hint="eastAsia"/>
              </w:rPr>
              <w:t>常用集成时序逻辑器件移位寄存器、计数器的逻辑功能及其使用方法。</w:t>
            </w:r>
          </w:p>
          <w:p>
            <w:pPr>
              <w:widowControl/>
              <w:spacing w:line="360" w:lineRule="auto"/>
              <w:jc w:val="left"/>
            </w:pPr>
            <w:r>
              <w:rPr>
                <w:rFonts w:hint="eastAsia"/>
                <w:lang w:val="en-US" w:eastAsia="zh-CN"/>
              </w:rPr>
              <w:t>七</w:t>
            </w:r>
            <w:r>
              <w:rPr>
                <w:rFonts w:hint="eastAsia"/>
              </w:rPr>
              <w:t xml:space="preserve"> 、半导体存储器和可编程逻辑器件</w:t>
            </w:r>
          </w:p>
          <w:p>
            <w:pPr>
              <w:widowControl/>
              <w:spacing w:line="360" w:lineRule="auto"/>
              <w:jc w:val="left"/>
            </w:pPr>
            <w:r>
              <w:rPr>
                <w:rFonts w:hint="eastAsia"/>
              </w:rPr>
              <w:t>掌握随机存取存储器（RAM）：RAM的电路结构与工作原理、RAM存储容量的扩展；</w:t>
            </w:r>
          </w:p>
          <w:p>
            <w:pPr>
              <w:widowControl/>
              <w:spacing w:line="360" w:lineRule="auto"/>
              <w:jc w:val="left"/>
            </w:pPr>
            <w:r>
              <w:rPr>
                <w:rFonts w:hint="eastAsia"/>
              </w:rPr>
              <w:t>掌握只读存储器（ROM）</w:t>
            </w:r>
          </w:p>
          <w:p>
            <w:pPr>
              <w:widowControl/>
              <w:spacing w:line="360" w:lineRule="auto"/>
              <w:jc w:val="left"/>
            </w:pPr>
            <w:r>
              <w:rPr>
                <w:rFonts w:hint="eastAsia"/>
              </w:rPr>
              <w:t>了解可编程逻辑器件（PLD）、可编程阵列逻辑器件（PAL）、可编程通用阵列逻辑器件（GAL)、复杂的可编程逻辑器件（CPLD）工作原理。</w:t>
            </w:r>
          </w:p>
          <w:p>
            <w:pPr>
              <w:widowControl/>
              <w:spacing w:line="360" w:lineRule="auto"/>
              <w:jc w:val="left"/>
            </w:pPr>
            <w:r>
              <w:rPr>
                <w:rFonts w:hint="eastAsia"/>
                <w:lang w:val="en-US" w:eastAsia="zh-CN"/>
              </w:rPr>
              <w:t>八</w:t>
            </w:r>
            <w:r>
              <w:rPr>
                <w:rFonts w:hint="eastAsia"/>
              </w:rPr>
              <w:t xml:space="preserve"> 、脉冲波形与产生与变换</w:t>
            </w:r>
          </w:p>
          <w:p>
            <w:pPr>
              <w:widowControl/>
              <w:spacing w:line="360" w:lineRule="auto"/>
              <w:jc w:val="left"/>
            </w:pPr>
            <w:r>
              <w:rPr>
                <w:rFonts w:hint="eastAsia"/>
              </w:rPr>
              <w:t>掌握门电路组成的多谐振荡器、石英晶体振荡器原理及应用；</w:t>
            </w:r>
          </w:p>
          <w:p>
            <w:pPr>
              <w:widowControl/>
              <w:spacing w:line="360" w:lineRule="auto"/>
              <w:jc w:val="left"/>
            </w:pPr>
            <w:r>
              <w:rPr>
                <w:rFonts w:hint="eastAsia"/>
              </w:rPr>
              <w:t>掌握门电路组成的微分型单稳态触发器、集成单稳态触发器原理及应用；</w:t>
            </w:r>
          </w:p>
          <w:p>
            <w:pPr>
              <w:widowControl/>
              <w:spacing w:line="360" w:lineRule="auto"/>
              <w:jc w:val="left"/>
            </w:pPr>
            <w:r>
              <w:rPr>
                <w:rFonts w:hint="eastAsia"/>
              </w:rPr>
              <w:t>掌握施密特触发器原理及应用；</w:t>
            </w:r>
          </w:p>
          <w:p>
            <w:pPr>
              <w:widowControl/>
              <w:spacing w:line="360" w:lineRule="auto"/>
              <w:jc w:val="left"/>
            </w:pPr>
            <w:r>
              <w:rPr>
                <w:rFonts w:hint="eastAsia"/>
              </w:rPr>
              <w:t>掌握555定时器及其应用。</w:t>
            </w:r>
          </w:p>
          <w:p>
            <w:pPr>
              <w:widowControl/>
              <w:spacing w:line="360" w:lineRule="auto"/>
              <w:jc w:val="left"/>
            </w:pPr>
            <w:r>
              <w:rPr>
                <w:rFonts w:hint="eastAsia"/>
              </w:rPr>
              <w:t xml:space="preserve"> </w:t>
            </w:r>
            <w:r>
              <w:rPr>
                <w:rFonts w:hint="eastAsia"/>
                <w:lang w:val="en-US" w:eastAsia="zh-CN"/>
              </w:rPr>
              <w:t>九</w:t>
            </w:r>
            <w:r>
              <w:rPr>
                <w:rFonts w:hint="eastAsia"/>
              </w:rPr>
              <w:t xml:space="preserve"> 、数模与模数转换器</w:t>
            </w:r>
          </w:p>
          <w:p>
            <w:pPr>
              <w:widowControl/>
              <w:spacing w:line="360" w:lineRule="auto"/>
              <w:jc w:val="left"/>
            </w:pPr>
            <w:r>
              <w:rPr>
                <w:rFonts w:hint="eastAsia"/>
              </w:rPr>
              <w:t>掌握D/A转换器：倒T形电阻网络D/A转换器、权电流型D/A转换器工作原理及指标；</w:t>
            </w:r>
          </w:p>
          <w:p>
            <w:pPr>
              <w:widowControl/>
              <w:spacing w:line="360" w:lineRule="auto"/>
              <w:jc w:val="left"/>
            </w:pPr>
            <w:r>
              <w:rPr>
                <w:rFonts w:hint="eastAsia"/>
              </w:rPr>
              <w:t>掌握A/D转换器：并行比较型A/D转换器、逐次比较型A/D转换器、双积分式A/D转换器原理及主要技术指标；</w:t>
            </w:r>
          </w:p>
          <w:p>
            <w:pPr>
              <w:widowControl/>
              <w:spacing w:line="360" w:lineRule="auto"/>
              <w:jc w:val="left"/>
            </w:pPr>
          </w:p>
          <w:p>
            <w:pPr>
              <w:widowControl/>
              <w:spacing w:line="360" w:lineRule="auto"/>
              <w:jc w:val="left"/>
              <w:rPr>
                <w:rFonts w:hint="eastAsia" w:ascii="Verdana" w:hAnsi="Verdana" w:cs="宋体"/>
                <w:szCs w:val="21"/>
                <w:lang w:eastAsia="zh-CN"/>
              </w:rPr>
            </w:pPr>
          </w:p>
        </w:tc>
      </w:tr>
      <w:tr>
        <w:tblPrEx>
          <w:tblCellMar>
            <w:top w:w="0" w:type="dxa"/>
            <w:left w:w="200" w:type="dxa"/>
            <w:bottom w:w="0" w:type="dxa"/>
            <w:right w:w="160" w:type="dxa"/>
          </w:tblCellMar>
        </w:tblPrEx>
        <w:trPr>
          <w:jc w:val="center"/>
        </w:trPr>
        <w:tc>
          <w:tcPr>
            <w:tcW w:w="9774" w:type="dxa"/>
            <w:gridSpan w:val="4"/>
            <w:tcBorders>
              <w:top w:val="single" w:color="000000" w:sz="4" w:space="0"/>
              <w:left w:val="single" w:color="000000" w:sz="8" w:space="0"/>
              <w:bottom w:val="single" w:color="000000" w:sz="4" w:space="0"/>
              <w:right w:val="single" w:color="000000" w:sz="8" w:space="0"/>
            </w:tcBorders>
            <w:noWrap w:val="0"/>
            <w:vAlign w:val="top"/>
          </w:tcPr>
          <w:p>
            <w:pPr>
              <w:widowControl/>
              <w:snapToGrid w:val="0"/>
              <w:spacing w:after="280" w:line="375" w:lineRule="atLeast"/>
              <w:jc w:val="left"/>
              <w:rPr>
                <w:rFonts w:ascii="Verdana" w:hAnsi="Verdana" w:cs="宋体"/>
                <w:b/>
                <w:bCs/>
                <w:szCs w:val="21"/>
              </w:rPr>
            </w:pPr>
            <w:r>
              <w:rPr>
                <w:rFonts w:ascii="Verdana" w:hAnsi="Verdana" w:cs="宋体"/>
                <w:b/>
                <w:bCs/>
                <w:szCs w:val="21"/>
              </w:rPr>
              <w:t>主要参考书目</w:t>
            </w:r>
          </w:p>
          <w:p>
            <w:pPr>
              <w:rPr>
                <w:szCs w:val="21"/>
              </w:rPr>
            </w:pPr>
            <w:r>
              <w:rPr>
                <w:szCs w:val="21"/>
              </w:rPr>
              <w:t>《</w:t>
            </w:r>
            <w:r>
              <w:rPr>
                <w:rFonts w:hint="eastAsia"/>
                <w:szCs w:val="21"/>
                <w:lang w:eastAsia="zh-CN"/>
              </w:rPr>
              <w:t>模拟电子技术基础</w:t>
            </w:r>
            <w:r>
              <w:rPr>
                <w:szCs w:val="21"/>
              </w:rPr>
              <w:t>》，</w:t>
            </w:r>
            <w:r>
              <w:rPr>
                <w:rFonts w:hint="eastAsia"/>
                <w:szCs w:val="21"/>
                <w:lang w:eastAsia="zh-CN"/>
              </w:rPr>
              <w:t>童诗白（第五版）</w:t>
            </w:r>
            <w:r>
              <w:rPr>
                <w:szCs w:val="21"/>
              </w:rPr>
              <w:t>，</w:t>
            </w:r>
            <w:r>
              <w:rPr>
                <w:rFonts w:hint="eastAsia"/>
                <w:szCs w:val="21"/>
                <w:lang w:eastAsia="zh-CN"/>
              </w:rPr>
              <w:t>高等教育</w:t>
            </w:r>
            <w:r>
              <w:rPr>
                <w:szCs w:val="21"/>
              </w:rPr>
              <w:t>出版社</w:t>
            </w:r>
          </w:p>
          <w:p>
            <w:pPr>
              <w:rPr>
                <w:szCs w:val="21"/>
              </w:rPr>
            </w:pPr>
            <w:r>
              <w:rPr>
                <w:szCs w:val="21"/>
              </w:rPr>
              <w:t>《</w:t>
            </w:r>
            <w:r>
              <w:rPr>
                <w:rFonts w:hint="eastAsia"/>
                <w:szCs w:val="21"/>
                <w:lang w:eastAsia="zh-CN"/>
              </w:rPr>
              <w:t>数字电子技术基础</w:t>
            </w:r>
            <w:r>
              <w:rPr>
                <w:szCs w:val="21"/>
              </w:rPr>
              <w:t>》</w:t>
            </w:r>
            <w:r>
              <w:rPr>
                <w:rFonts w:hint="eastAsia"/>
                <w:szCs w:val="21"/>
                <w:lang w:eastAsia="zh-CN"/>
              </w:rPr>
              <w:t>，阎石</w:t>
            </w:r>
            <w:r>
              <w:rPr>
                <w:szCs w:val="21"/>
              </w:rPr>
              <w:t>著</w:t>
            </w:r>
            <w:r>
              <w:rPr>
                <w:rFonts w:hint="eastAsia"/>
                <w:szCs w:val="21"/>
                <w:lang w:eastAsia="zh-CN"/>
              </w:rPr>
              <w:t>（第六版）</w:t>
            </w:r>
            <w:r>
              <w:rPr>
                <w:szCs w:val="21"/>
              </w:rPr>
              <w:t>，</w:t>
            </w:r>
            <w:r>
              <w:rPr>
                <w:rFonts w:hint="eastAsia"/>
                <w:szCs w:val="21"/>
                <w:lang w:eastAsia="zh-CN"/>
              </w:rPr>
              <w:t>高等教育</w:t>
            </w:r>
            <w:r>
              <w:rPr>
                <w:szCs w:val="21"/>
              </w:rPr>
              <w:t>出版社</w:t>
            </w:r>
          </w:p>
          <w:p>
            <w:pPr>
              <w:rPr>
                <w:rFonts w:ascii="Verdana" w:hAnsi="Verdana" w:cs="宋体"/>
                <w:b/>
                <w:bCs/>
                <w:sz w:val="18"/>
              </w:rPr>
            </w:pPr>
          </w:p>
        </w:tc>
      </w:tr>
    </w:tbl>
    <w:p>
      <w:pPr>
        <w:widowControl/>
        <w:jc w:val="center"/>
        <w:rPr>
          <w:rFonts w:ascii="Verdana" w:hAnsi="Verdana" w:cs="宋体"/>
          <w:sz w:val="20"/>
          <w:szCs w:val="20"/>
        </w:rPr>
      </w:pPr>
    </w:p>
    <w:p/>
    <w:p>
      <w:r>
        <w:br w:type="page"/>
      </w:r>
    </w:p>
    <w:p>
      <w:pPr>
        <w:widowControl/>
        <w:jc w:val="center"/>
        <w:rPr>
          <w:rFonts w:ascii="Verdana" w:hAnsi="Verdana" w:cs="宋体"/>
          <w:kern w:val="0"/>
          <w:sz w:val="28"/>
          <w:szCs w:val="28"/>
        </w:rPr>
      </w:pPr>
      <w:r>
        <w:rPr>
          <w:rFonts w:hint="eastAsia" w:ascii="黑体" w:hAnsi="Verdana" w:eastAsia="黑体" w:cs="宋体"/>
          <w:kern w:val="0"/>
          <w:sz w:val="28"/>
          <w:szCs w:val="28"/>
          <w:lang w:val="en-US" w:eastAsia="zh-CN"/>
        </w:rPr>
        <w:t>816</w:t>
      </w:r>
      <w:r>
        <w:rPr>
          <w:rFonts w:hint="eastAsia" w:ascii="黑体" w:hAnsi="Verdana" w:eastAsia="黑体" w:cs="宋体"/>
          <w:kern w:val="0"/>
          <w:sz w:val="28"/>
          <w:szCs w:val="28"/>
        </w:rPr>
        <w:t>《农业机械化管理学》考试大纲</w:t>
      </w:r>
    </w:p>
    <w:tbl>
      <w:tblPr>
        <w:tblStyle w:val="13"/>
        <w:tblpPr w:leftFromText="180" w:rightFromText="180" w:vertAnchor="text" w:horzAnchor="page" w:tblpX="1410" w:tblpY="614"/>
        <w:tblOverlap w:val="never"/>
        <w:tblW w:w="9461"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kern w:val="0"/>
                <w:szCs w:val="21"/>
              </w:rPr>
            </w:pPr>
            <w:r>
              <w:rPr>
                <w:rFonts w:hAnsi="宋体"/>
                <w:b/>
                <w:bCs/>
                <w:kern w:val="0"/>
                <w:szCs w:val="21"/>
              </w:rPr>
              <w:t>考试性质</w:t>
            </w:r>
          </w:p>
          <w:p>
            <w:pPr>
              <w:widowControl/>
              <w:spacing w:before="156" w:beforeLines="50"/>
              <w:ind w:firstLine="420" w:firstLineChars="200"/>
              <w:jc w:val="left"/>
              <w:rPr>
                <w:rFonts w:hint="eastAsia" w:hAnsi="宋体"/>
                <w:kern w:val="0"/>
                <w:szCs w:val="21"/>
              </w:rPr>
            </w:pPr>
            <w:r>
              <w:rPr>
                <w:rFonts w:hint="eastAsia" w:hAnsi="宋体"/>
                <w:kern w:val="0"/>
                <w:szCs w:val="21"/>
              </w:rPr>
              <w:t>农业机械化管理学</w:t>
            </w:r>
            <w:r>
              <w:rPr>
                <w:rFonts w:hAnsi="宋体"/>
                <w:kern w:val="0"/>
                <w:szCs w:val="21"/>
              </w:rPr>
              <w:t>考试是为招收工学类硕士研究生而设置的选拔考试。它的主要目的是测试考生对</w:t>
            </w:r>
            <w:r>
              <w:rPr>
                <w:rFonts w:hint="eastAsia" w:hAnsi="宋体"/>
                <w:kern w:val="0"/>
                <w:szCs w:val="21"/>
              </w:rPr>
              <w:t>农业机械化管理的基本原理和方法，农机化作业机组的编制与组织管理，机械化作业工艺方案设计，农业机械化发展规划，农业机械系统的选型与配备设计，农业机械作业系统优化，农业机器的技术管理，农业机械化技术经济分析等知识的考核。</w:t>
            </w:r>
          </w:p>
          <w:p>
            <w:pPr>
              <w:widowControl/>
              <w:spacing w:before="156" w:beforeLines="50"/>
              <w:ind w:firstLine="420" w:firstLineChars="200"/>
              <w:jc w:val="left"/>
              <w:rPr>
                <w:kern w:val="0"/>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kern w:val="0"/>
                <w:szCs w:val="21"/>
              </w:rPr>
            </w:pPr>
            <w:r>
              <w:rPr>
                <w:rFonts w:hAnsi="宋体"/>
                <w:b/>
                <w:bCs/>
                <w:kern w:val="0"/>
                <w:szCs w:val="21"/>
              </w:rPr>
              <w:t>考试内容和考试要求</w:t>
            </w:r>
          </w:p>
          <w:p>
            <w:pPr>
              <w:widowControl/>
              <w:spacing w:before="156" w:beforeLines="50"/>
              <w:ind w:firstLine="422" w:firstLineChars="200"/>
              <w:jc w:val="left"/>
              <w:rPr>
                <w:b/>
                <w:kern w:val="0"/>
                <w:szCs w:val="21"/>
              </w:rPr>
            </w:pPr>
            <w:r>
              <w:rPr>
                <w:rFonts w:hAnsi="宋体"/>
                <w:b/>
                <w:kern w:val="0"/>
                <w:szCs w:val="21"/>
              </w:rPr>
              <w:t>考试内容：</w:t>
            </w:r>
          </w:p>
          <w:p>
            <w:pPr>
              <w:widowControl/>
              <w:numPr>
                <w:ilvl w:val="0"/>
                <w:numId w:val="0"/>
              </w:numPr>
              <w:spacing w:before="156" w:beforeLines="50"/>
              <w:ind w:left="420" w:leftChars="0"/>
              <w:jc w:val="left"/>
              <w:rPr>
                <w:rFonts w:hint="eastAsia"/>
                <w:kern w:val="0"/>
                <w:szCs w:val="21"/>
              </w:rPr>
            </w:pPr>
            <w:r>
              <w:rPr>
                <w:rFonts w:hAnsi="宋体"/>
                <w:kern w:val="0"/>
                <w:szCs w:val="21"/>
              </w:rPr>
              <w:t>1</w:t>
            </w:r>
            <w:r>
              <w:rPr>
                <w:rFonts w:hint="eastAsia" w:hAnsi="宋体"/>
                <w:kern w:val="0"/>
                <w:szCs w:val="21"/>
                <w:lang w:val="en-US" w:eastAsia="zh-Hans"/>
              </w:rPr>
              <w:t>.</w:t>
            </w:r>
            <w:r>
              <w:rPr>
                <w:rFonts w:hAnsi="宋体"/>
                <w:kern w:val="0"/>
                <w:szCs w:val="21"/>
              </w:rPr>
              <w:t>概念：</w:t>
            </w:r>
            <w:r>
              <w:rPr>
                <w:rFonts w:hint="eastAsia"/>
                <w:szCs w:val="21"/>
              </w:rPr>
              <w:t>农业机械化、管理、经济效果、农业产业化、农业机械化管理、农业机械化规划、综合机械化程度、标准亩、机群、农机作业成本、技术保养、试运转、农机化服务体系等</w:t>
            </w:r>
            <w:r>
              <w:rPr>
                <w:szCs w:val="21"/>
              </w:rPr>
              <w:t>。</w:t>
            </w:r>
          </w:p>
          <w:p>
            <w:pPr>
              <w:widowControl/>
              <w:numPr>
                <w:ilvl w:val="0"/>
                <w:numId w:val="0"/>
              </w:numPr>
              <w:spacing w:before="156" w:beforeLines="50"/>
              <w:ind w:left="420" w:leftChars="0"/>
              <w:jc w:val="left"/>
              <w:rPr>
                <w:rFonts w:hint="eastAsia"/>
                <w:kern w:val="0"/>
                <w:szCs w:val="21"/>
              </w:rPr>
            </w:pPr>
            <w:r>
              <w:rPr>
                <w:rFonts w:hAnsi="宋体"/>
                <w:kern w:val="0"/>
                <w:szCs w:val="21"/>
              </w:rPr>
              <w:t>2</w:t>
            </w:r>
            <w:r>
              <w:rPr>
                <w:rFonts w:hint="eastAsia" w:hAnsi="宋体"/>
                <w:kern w:val="0"/>
                <w:szCs w:val="21"/>
                <w:lang w:val="en-US" w:eastAsia="zh-Hans"/>
              </w:rPr>
              <w:t>.</w:t>
            </w:r>
            <w:r>
              <w:rPr>
                <w:rFonts w:hAnsi="宋体"/>
                <w:kern w:val="0"/>
                <w:szCs w:val="21"/>
              </w:rPr>
              <w:t>理解和应用：</w:t>
            </w:r>
          </w:p>
          <w:p>
            <w:pPr>
              <w:widowControl/>
              <w:numPr>
                <w:ilvl w:val="0"/>
                <w:numId w:val="44"/>
              </w:numPr>
              <w:spacing w:before="156" w:beforeLines="50"/>
              <w:jc w:val="left"/>
              <w:rPr>
                <w:rFonts w:hint="eastAsia"/>
                <w:szCs w:val="21"/>
              </w:rPr>
            </w:pPr>
            <w:r>
              <w:rPr>
                <w:rFonts w:hAnsi="宋体"/>
                <w:color w:val="000000"/>
                <w:szCs w:val="21"/>
              </w:rPr>
              <w:t>农业机械化的内涵；我国农业机械化发展的模式及特点；农业机械化管理的目的和任务；现代管理理论对农业机械化管理的影响</w:t>
            </w:r>
            <w:r>
              <w:rPr>
                <w:rFonts w:hint="eastAsia" w:hAnsi="宋体"/>
                <w:color w:val="000000"/>
                <w:szCs w:val="21"/>
                <w:lang w:eastAsia="zh-CN"/>
              </w:rPr>
              <w:t>。</w:t>
            </w:r>
          </w:p>
          <w:p>
            <w:pPr>
              <w:widowControl/>
              <w:numPr>
                <w:ilvl w:val="0"/>
                <w:numId w:val="44"/>
              </w:numPr>
              <w:spacing w:before="156" w:beforeLines="50"/>
              <w:jc w:val="left"/>
              <w:rPr>
                <w:rFonts w:hint="eastAsia" w:hAnsi="宋体"/>
                <w:szCs w:val="21"/>
              </w:rPr>
            </w:pPr>
            <w:r>
              <w:rPr>
                <w:rFonts w:hAnsi="宋体"/>
                <w:szCs w:val="21"/>
              </w:rPr>
              <w:t>机组生产率与作业成本；机组的动力性能；机组编制的原则和方法；机组的作业时间和行走路线分析；典型机械化作业的工艺及其组织管理等</w:t>
            </w:r>
            <w:r>
              <w:rPr>
                <w:rFonts w:hint="eastAsia" w:hAnsi="宋体"/>
                <w:szCs w:val="21"/>
                <w:lang w:eastAsia="zh-CN"/>
              </w:rPr>
              <w:t>。</w:t>
            </w:r>
          </w:p>
          <w:p>
            <w:pPr>
              <w:widowControl/>
              <w:numPr>
                <w:ilvl w:val="0"/>
                <w:numId w:val="44"/>
              </w:numPr>
              <w:spacing w:before="156" w:beforeLines="50"/>
              <w:jc w:val="left"/>
              <w:rPr>
                <w:rFonts w:hint="eastAsia" w:hAnsi="宋体"/>
                <w:szCs w:val="21"/>
              </w:rPr>
            </w:pPr>
            <w:r>
              <w:rPr>
                <w:rFonts w:hAnsi="宋体"/>
                <w:szCs w:val="21"/>
              </w:rPr>
              <w:t>机械化作业工艺方案的设计依据与选择原则；机械化作业对农业技术的要求；机械化作业的工艺过程；机组作业工艺方案的实施条件等</w:t>
            </w:r>
            <w:r>
              <w:rPr>
                <w:rFonts w:hint="eastAsia" w:hAnsi="宋体"/>
                <w:szCs w:val="21"/>
                <w:lang w:eastAsia="zh-CN"/>
              </w:rPr>
              <w:t>。</w:t>
            </w:r>
          </w:p>
          <w:p>
            <w:pPr>
              <w:widowControl/>
              <w:numPr>
                <w:ilvl w:val="0"/>
                <w:numId w:val="44"/>
              </w:numPr>
              <w:spacing w:before="156" w:beforeLines="50"/>
              <w:jc w:val="left"/>
              <w:rPr>
                <w:rFonts w:hint="eastAsia" w:hAnsi="宋体"/>
                <w:szCs w:val="21"/>
              </w:rPr>
            </w:pPr>
            <w:r>
              <w:rPr>
                <w:rFonts w:hAnsi="宋体"/>
                <w:szCs w:val="21"/>
              </w:rPr>
              <w:t>农业机械系统的概念及选型原则；农业机械系统配备计算；农业机械系统配备方案的技术经济评价等</w:t>
            </w:r>
            <w:r>
              <w:rPr>
                <w:rFonts w:hint="eastAsia" w:hAnsi="宋体"/>
                <w:szCs w:val="21"/>
                <w:lang w:eastAsia="zh-CN"/>
              </w:rPr>
              <w:t>。</w:t>
            </w:r>
          </w:p>
          <w:p>
            <w:pPr>
              <w:widowControl/>
              <w:numPr>
                <w:ilvl w:val="0"/>
                <w:numId w:val="44"/>
              </w:numPr>
              <w:spacing w:before="156" w:beforeLines="50"/>
              <w:jc w:val="left"/>
              <w:rPr>
                <w:rFonts w:hint="eastAsia" w:hAnsi="宋体"/>
                <w:color w:val="000000"/>
                <w:szCs w:val="21"/>
              </w:rPr>
            </w:pPr>
            <w:r>
              <w:rPr>
                <w:rFonts w:hAnsi="宋体"/>
                <w:szCs w:val="21"/>
              </w:rPr>
              <w:t>机械化流水作业与机器系统优化；流水作业下的机器系统线性优化模型；联合收获机器系统的配备；非线性规划配备优化原理；非线性规划配备优化模型算法等</w:t>
            </w:r>
            <w:r>
              <w:rPr>
                <w:rFonts w:hint="eastAsia" w:hAnsi="宋体"/>
                <w:szCs w:val="21"/>
                <w:lang w:eastAsia="zh-CN"/>
              </w:rPr>
              <w:t>。</w:t>
            </w:r>
          </w:p>
          <w:p>
            <w:pPr>
              <w:widowControl/>
              <w:numPr>
                <w:ilvl w:val="0"/>
                <w:numId w:val="44"/>
              </w:numPr>
              <w:spacing w:before="156" w:beforeLines="50"/>
              <w:jc w:val="left"/>
              <w:rPr>
                <w:rFonts w:hint="eastAsia"/>
                <w:szCs w:val="21"/>
              </w:rPr>
            </w:pPr>
            <w:r>
              <w:rPr>
                <w:rFonts w:hAnsi="宋体"/>
                <w:color w:val="000000"/>
                <w:szCs w:val="21"/>
              </w:rPr>
              <w:t>农业机器技术状态检查及故障诊断方法；农业机器的技术维护、农机用油的管理和使用等</w:t>
            </w:r>
            <w:r>
              <w:rPr>
                <w:rFonts w:hint="eastAsia" w:hAnsi="宋体"/>
                <w:color w:val="000000"/>
                <w:szCs w:val="21"/>
                <w:lang w:eastAsia="zh-CN"/>
              </w:rPr>
              <w:t>。</w:t>
            </w:r>
          </w:p>
          <w:p>
            <w:pPr>
              <w:widowControl/>
              <w:numPr>
                <w:ilvl w:val="0"/>
                <w:numId w:val="44"/>
              </w:numPr>
              <w:spacing w:before="156" w:beforeLines="50"/>
              <w:jc w:val="left"/>
              <w:rPr>
                <w:szCs w:val="21"/>
              </w:rPr>
            </w:pPr>
            <w:r>
              <w:rPr>
                <w:rFonts w:hAnsi="宋体"/>
                <w:color w:val="000000"/>
                <w:szCs w:val="21"/>
              </w:rPr>
              <w:t>农业机械化发展水平评价指标体系及评价标准；农业机械化项目的可行性研究；农业机械化发展规划的编制等。</w:t>
            </w:r>
          </w:p>
          <w:p>
            <w:pPr>
              <w:widowControl/>
              <w:spacing w:before="156" w:beforeLines="50"/>
              <w:ind w:firstLine="422" w:firstLineChars="200"/>
              <w:jc w:val="left"/>
              <w:rPr>
                <w:rFonts w:hAnsi="宋体"/>
                <w:b/>
                <w:kern w:val="0"/>
                <w:szCs w:val="21"/>
              </w:rPr>
            </w:pPr>
            <w:r>
              <w:rPr>
                <w:rFonts w:hAnsi="宋体"/>
                <w:b/>
                <w:kern w:val="0"/>
                <w:szCs w:val="21"/>
              </w:rPr>
              <w:t>考试要求：</w:t>
            </w:r>
          </w:p>
          <w:p>
            <w:pPr>
              <w:widowControl/>
              <w:numPr>
                <w:ilvl w:val="0"/>
                <w:numId w:val="0"/>
              </w:numPr>
              <w:spacing w:before="156" w:beforeLines="50"/>
              <w:ind w:left="420" w:leftChars="0"/>
              <w:jc w:val="left"/>
              <w:rPr>
                <w:rFonts w:hint="eastAsia"/>
                <w:color w:val="000000"/>
                <w:szCs w:val="21"/>
              </w:rPr>
            </w:pPr>
            <w:r>
              <w:rPr>
                <w:rFonts w:hAnsi="宋体"/>
                <w:color w:val="000000"/>
                <w:szCs w:val="21"/>
              </w:rPr>
              <w:t>1</w:t>
            </w:r>
            <w:r>
              <w:rPr>
                <w:rFonts w:hint="eastAsia" w:hAnsi="宋体"/>
                <w:color w:val="000000"/>
                <w:szCs w:val="21"/>
                <w:lang w:val="en-US" w:eastAsia="zh-Hans"/>
              </w:rPr>
              <w:t>.</w:t>
            </w:r>
            <w:r>
              <w:rPr>
                <w:rFonts w:hAnsi="宋体"/>
                <w:color w:val="000000"/>
                <w:szCs w:val="21"/>
              </w:rPr>
              <w:t>了解我国农业机械化发展的特点；掌握农业机械化的基本概念；明确农业机械化管理的目标和任务。</w:t>
            </w:r>
          </w:p>
          <w:p>
            <w:pPr>
              <w:widowControl/>
              <w:numPr>
                <w:ilvl w:val="0"/>
                <w:numId w:val="0"/>
              </w:numPr>
              <w:spacing w:before="156" w:beforeLines="50"/>
              <w:ind w:left="420" w:leftChars="0"/>
              <w:jc w:val="left"/>
              <w:rPr>
                <w:rFonts w:hint="eastAsia"/>
                <w:szCs w:val="21"/>
              </w:rPr>
            </w:pPr>
            <w:r>
              <w:rPr>
                <w:rFonts w:hAnsi="宋体"/>
                <w:color w:val="000000"/>
                <w:szCs w:val="21"/>
              </w:rPr>
              <w:t>2</w:t>
            </w:r>
            <w:r>
              <w:rPr>
                <w:rFonts w:hint="eastAsia" w:hAnsi="宋体"/>
                <w:color w:val="000000"/>
                <w:szCs w:val="21"/>
                <w:lang w:val="en-US" w:eastAsia="zh-Hans"/>
              </w:rPr>
              <w:t>.</w:t>
            </w:r>
            <w:r>
              <w:rPr>
                <w:rFonts w:hAnsi="宋体"/>
                <w:color w:val="000000"/>
                <w:szCs w:val="21"/>
              </w:rPr>
              <w:t>了解典型机械化作业工艺；熟悉机组、机组动力性能、机组生产率、机组作业成本等基本概念；掌握</w:t>
            </w:r>
            <w:r>
              <w:rPr>
                <w:rFonts w:hAnsi="宋体"/>
                <w:szCs w:val="21"/>
              </w:rPr>
              <w:t>机组编制的原则和方法；</w:t>
            </w:r>
            <w:r>
              <w:rPr>
                <w:rFonts w:hint="eastAsia" w:hAnsi="宋体"/>
                <w:szCs w:val="21"/>
                <w:lang w:val="en-US" w:eastAsia="zh-CN"/>
              </w:rPr>
              <w:t>能正确进行</w:t>
            </w:r>
            <w:r>
              <w:rPr>
                <w:rFonts w:hAnsi="宋体"/>
                <w:szCs w:val="21"/>
              </w:rPr>
              <w:t>机组生产率和作业成本</w:t>
            </w:r>
            <w:r>
              <w:rPr>
                <w:rFonts w:hint="eastAsia" w:hAnsi="宋体"/>
                <w:szCs w:val="21"/>
                <w:lang w:val="en-US" w:eastAsia="zh-CN"/>
              </w:rPr>
              <w:t>的</w:t>
            </w:r>
            <w:r>
              <w:rPr>
                <w:rFonts w:hAnsi="宋体"/>
                <w:szCs w:val="21"/>
              </w:rPr>
              <w:t>计算。</w:t>
            </w:r>
          </w:p>
          <w:p>
            <w:pPr>
              <w:widowControl/>
              <w:numPr>
                <w:ilvl w:val="0"/>
                <w:numId w:val="0"/>
              </w:numPr>
              <w:spacing w:before="156" w:beforeLines="50"/>
              <w:ind w:left="420" w:leftChars="0"/>
              <w:jc w:val="left"/>
              <w:rPr>
                <w:rFonts w:hint="eastAsia"/>
                <w:szCs w:val="21"/>
              </w:rPr>
            </w:pPr>
            <w:r>
              <w:rPr>
                <w:rFonts w:hAnsi="宋体"/>
                <w:szCs w:val="21"/>
              </w:rPr>
              <w:t>3</w:t>
            </w:r>
            <w:r>
              <w:rPr>
                <w:rFonts w:hint="eastAsia" w:hAnsi="宋体"/>
                <w:szCs w:val="21"/>
                <w:lang w:val="en-US" w:eastAsia="zh-Hans"/>
              </w:rPr>
              <w:t>.</w:t>
            </w:r>
            <w:r>
              <w:rPr>
                <w:rFonts w:hAnsi="宋体"/>
                <w:szCs w:val="21"/>
              </w:rPr>
              <w:t>了解机械化作业的农艺要求和机组作业方案的实施条件；掌握机械化作业工艺方案的设计原则；熟悉机械化作业的工艺过程。</w:t>
            </w:r>
          </w:p>
          <w:p>
            <w:pPr>
              <w:widowControl/>
              <w:numPr>
                <w:ilvl w:val="0"/>
                <w:numId w:val="0"/>
              </w:numPr>
              <w:spacing w:before="156" w:beforeLines="50"/>
              <w:ind w:left="420" w:leftChars="0"/>
              <w:jc w:val="left"/>
              <w:rPr>
                <w:rFonts w:hint="eastAsia"/>
                <w:szCs w:val="21"/>
              </w:rPr>
            </w:pPr>
            <w:r>
              <w:rPr>
                <w:rFonts w:hAnsi="宋体"/>
                <w:szCs w:val="21"/>
              </w:rPr>
              <w:t>4</w:t>
            </w:r>
            <w:r>
              <w:rPr>
                <w:rFonts w:hint="eastAsia" w:hAnsi="宋体"/>
                <w:szCs w:val="21"/>
                <w:lang w:val="en-US" w:eastAsia="zh-Hans"/>
              </w:rPr>
              <w:t>.</w:t>
            </w:r>
            <w:r>
              <w:rPr>
                <w:rFonts w:hAnsi="宋体"/>
                <w:szCs w:val="21"/>
              </w:rPr>
              <w:t>了解农业机械系统概念；掌握选型原则和配备计算；熟悉配备方案的技术经济评价方法。</w:t>
            </w:r>
          </w:p>
          <w:p>
            <w:pPr>
              <w:widowControl/>
              <w:numPr>
                <w:ilvl w:val="0"/>
                <w:numId w:val="0"/>
              </w:numPr>
              <w:spacing w:before="156" w:beforeLines="50"/>
              <w:ind w:left="420" w:leftChars="0"/>
              <w:jc w:val="left"/>
              <w:rPr>
                <w:rFonts w:hint="eastAsia" w:hAnsi="宋体"/>
                <w:color w:val="000000"/>
                <w:szCs w:val="21"/>
              </w:rPr>
            </w:pPr>
            <w:r>
              <w:rPr>
                <w:rFonts w:hAnsi="宋体"/>
                <w:szCs w:val="21"/>
              </w:rPr>
              <w:t>5</w:t>
            </w:r>
            <w:r>
              <w:rPr>
                <w:rFonts w:hint="eastAsia" w:hAnsi="宋体"/>
                <w:szCs w:val="21"/>
                <w:lang w:val="en-US" w:eastAsia="zh-Hans"/>
              </w:rPr>
              <w:t>.</w:t>
            </w:r>
            <w:r>
              <w:rPr>
                <w:rFonts w:hAnsi="宋体"/>
                <w:szCs w:val="21"/>
              </w:rPr>
              <w:t>了解农业机械作业系统的非线性规划配备优化原理及其数学模型；掌握农业机械作业系统配备的线性优化方法，熟悉收获机器系统的配备。</w:t>
            </w:r>
          </w:p>
          <w:p>
            <w:pPr>
              <w:widowControl/>
              <w:numPr>
                <w:ilvl w:val="0"/>
                <w:numId w:val="0"/>
              </w:numPr>
              <w:spacing w:before="156" w:beforeLines="50"/>
              <w:ind w:left="420" w:leftChars="0"/>
              <w:jc w:val="left"/>
              <w:rPr>
                <w:rFonts w:hint="eastAsia"/>
                <w:szCs w:val="21"/>
              </w:rPr>
            </w:pPr>
            <w:r>
              <w:rPr>
                <w:rFonts w:hAnsi="宋体"/>
                <w:color w:val="000000"/>
                <w:szCs w:val="21"/>
              </w:rPr>
              <w:t>6</w:t>
            </w:r>
            <w:r>
              <w:rPr>
                <w:rFonts w:hint="eastAsia" w:hAnsi="宋体"/>
                <w:color w:val="000000"/>
                <w:szCs w:val="21"/>
                <w:lang w:val="en-US" w:eastAsia="zh-Hans"/>
              </w:rPr>
              <w:t>.</w:t>
            </w:r>
            <w:r>
              <w:rPr>
                <w:rFonts w:hAnsi="宋体"/>
                <w:color w:val="000000"/>
                <w:szCs w:val="21"/>
              </w:rPr>
              <w:t>了解农业机器计划预防维护制度的内容和制定依据；了解农业机器试运转的目的及规程；掌握农业机器正确使用、保管、技术诊断等方法；熟悉农机常用油料的种类、牌号、性能及选用原则。</w:t>
            </w:r>
          </w:p>
          <w:p>
            <w:pPr>
              <w:widowControl/>
              <w:numPr>
                <w:ilvl w:val="0"/>
                <w:numId w:val="0"/>
              </w:numPr>
              <w:spacing w:before="156" w:beforeLines="50"/>
              <w:ind w:left="420" w:leftChars="0"/>
              <w:jc w:val="left"/>
              <w:rPr>
                <w:rFonts w:hint="eastAsia"/>
                <w:szCs w:val="21"/>
              </w:rPr>
            </w:pPr>
            <w:r>
              <w:rPr>
                <w:rFonts w:hAnsi="宋体"/>
                <w:color w:val="000000"/>
                <w:szCs w:val="21"/>
              </w:rPr>
              <w:t>7</w:t>
            </w:r>
            <w:r>
              <w:rPr>
                <w:rFonts w:hint="eastAsia" w:hAnsi="宋体"/>
                <w:color w:val="000000"/>
                <w:szCs w:val="21"/>
                <w:lang w:val="en-US" w:eastAsia="zh-Hans"/>
              </w:rPr>
              <w:t>.</w:t>
            </w:r>
            <w:r>
              <w:rPr>
                <w:rFonts w:hAnsi="宋体"/>
                <w:color w:val="000000"/>
                <w:szCs w:val="21"/>
              </w:rPr>
              <w:t>了解农业机械化发展水平评价指标体系及评价标准；掌握农机化项目的可行性研究方法；熟悉农业机械化发展规划的编制原则、程序和方法。</w:t>
            </w:r>
          </w:p>
          <w:p>
            <w:pPr>
              <w:widowControl/>
              <w:spacing w:before="50"/>
              <w:ind w:left="420"/>
              <w:jc w:val="left"/>
              <w:rPr>
                <w:rFonts w:hint="eastAsia"/>
                <w:kern w:val="0"/>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widowControl/>
              <w:numPr>
                <w:ilvl w:val="0"/>
                <w:numId w:val="0"/>
              </w:numPr>
              <w:spacing w:before="50"/>
              <w:ind w:left="420" w:leftChars="0"/>
              <w:jc w:val="left"/>
              <w:rPr>
                <w:b/>
                <w:bCs/>
                <w:kern w:val="0"/>
                <w:szCs w:val="21"/>
              </w:rPr>
            </w:pPr>
            <w:r>
              <w:rPr>
                <w:rFonts w:hAnsi="宋体"/>
                <w:color w:val="000000"/>
                <w:kern w:val="0"/>
                <w:szCs w:val="21"/>
              </w:rPr>
              <w:t>1</w:t>
            </w:r>
            <w:r>
              <w:rPr>
                <w:rFonts w:hint="eastAsia" w:hAnsi="宋体"/>
                <w:color w:val="000000"/>
                <w:kern w:val="0"/>
                <w:szCs w:val="21"/>
                <w:lang w:val="en-US" w:eastAsia="zh-Hans"/>
              </w:rPr>
              <w:t>.</w:t>
            </w:r>
            <w:r>
              <w:rPr>
                <w:rFonts w:hAnsi="宋体"/>
                <w:color w:val="000000"/>
                <w:kern w:val="0"/>
                <w:szCs w:val="21"/>
              </w:rPr>
              <w:t>邱立春、李冠峰主编，《农业机械化管理学》，吉林科学技术出版社，2000</w:t>
            </w:r>
            <w:r>
              <w:rPr>
                <w:rFonts w:hint="eastAsia" w:hAnsi="宋体"/>
                <w:color w:val="000000"/>
                <w:kern w:val="0"/>
                <w:szCs w:val="21"/>
              </w:rPr>
              <w:t>.</w:t>
            </w:r>
            <w:r>
              <w:rPr>
                <w:rFonts w:hAnsi="宋体"/>
                <w:color w:val="000000"/>
                <w:kern w:val="0"/>
                <w:szCs w:val="21"/>
              </w:rPr>
              <w:t>8</w:t>
            </w:r>
          </w:p>
        </w:tc>
      </w:tr>
    </w:tbl>
    <w:p>
      <w:pPr>
        <w:jc w:val="center"/>
        <w:rPr>
          <w:rFonts w:hint="eastAsia" w:ascii="黑体" w:hAnsi="黑体" w:eastAsia="黑体" w:cs="宋体"/>
          <w:color w:val="auto"/>
          <w:sz w:val="28"/>
          <w:szCs w:val="28"/>
        </w:rPr>
      </w:pPr>
      <w:r>
        <w:rPr>
          <w:kern w:val="0"/>
        </w:rPr>
        <w:br w:type="page"/>
      </w:r>
      <w:r>
        <w:rPr>
          <w:rFonts w:hint="eastAsia" w:ascii="黑体" w:hAnsi="黑体" w:eastAsia="黑体" w:cs="宋体"/>
          <w:color w:val="auto"/>
          <w:sz w:val="28"/>
          <w:szCs w:val="28"/>
          <w:lang w:val="en-US" w:eastAsia="zh-CN"/>
        </w:rPr>
        <w:t>820</w:t>
      </w:r>
      <w:r>
        <w:rPr>
          <w:rFonts w:hint="eastAsia" w:ascii="黑体" w:hAnsi="黑体" w:eastAsia="黑体" w:cs="宋体"/>
          <w:color w:val="auto"/>
          <w:sz w:val="28"/>
          <w:szCs w:val="28"/>
        </w:rPr>
        <w:t>《植物生态学》考试大纲</w:t>
      </w:r>
    </w:p>
    <w:p>
      <w:pPr>
        <w:rPr>
          <w:rFonts w:hint="eastAsia" w:ascii="仿宋_GB2312" w:eastAsia="仿宋_GB2312"/>
          <w:color w:val="auto"/>
          <w:szCs w:val="21"/>
        </w:rPr>
      </w:pPr>
      <w:r>
        <w:rPr>
          <w:rFonts w:hint="eastAsia" w:ascii="仿宋_GB2312" w:eastAsia="仿宋_GB2312"/>
          <w:b/>
          <w:color w:val="auto"/>
          <w:sz w:val="24"/>
        </w:rPr>
        <w:t>命题方式：</w:t>
      </w:r>
      <w:r>
        <w:rPr>
          <w:rFonts w:hint="eastAsia" w:ascii="仿宋_GB2312" w:eastAsia="仿宋_GB2312"/>
          <w:color w:val="auto"/>
          <w:szCs w:val="21"/>
        </w:rPr>
        <w:t>招生单位自主命题</w:t>
      </w:r>
    </w:p>
    <w:p>
      <w:pPr>
        <w:rPr>
          <w:rFonts w:hint="eastAsia" w:ascii="仿宋_GB2312" w:eastAsia="仿宋_GB2312"/>
          <w:color w:val="auto"/>
          <w:szCs w:val="21"/>
        </w:rPr>
      </w:pPr>
      <w:r>
        <w:rPr>
          <w:rFonts w:hint="eastAsia" w:ascii="仿宋_GB2312" w:eastAsia="仿宋_GB2312"/>
          <w:b/>
          <w:color w:val="auto"/>
          <w:sz w:val="24"/>
        </w:rPr>
        <w:t>科目类别：</w:t>
      </w:r>
      <w:r>
        <w:rPr>
          <w:rFonts w:hint="eastAsia" w:ascii="仿宋_GB2312" w:eastAsia="仿宋_GB2312"/>
          <w:color w:val="auto"/>
          <w:szCs w:val="21"/>
        </w:rPr>
        <w:t>初试笔试</w:t>
      </w:r>
    </w:p>
    <w:p>
      <w:pPr>
        <w:jc w:val="center"/>
        <w:rPr>
          <w:rFonts w:hint="eastAsia" w:ascii="仿宋_GB2312" w:eastAsia="仿宋_GB2312"/>
          <w:b/>
          <w:color w:val="auto"/>
          <w:sz w:val="24"/>
        </w:rPr>
      </w:pPr>
      <w:r>
        <w:rPr>
          <w:rFonts w:hint="eastAsia" w:ascii="仿宋_GB2312" w:eastAsia="仿宋_GB2312"/>
          <w:b/>
          <w:color w:val="auto"/>
          <w:sz w:val="24"/>
        </w:rPr>
        <w:t>考试性质</w:t>
      </w:r>
    </w:p>
    <w:p>
      <w:pPr>
        <w:ind w:firstLine="315" w:firstLineChars="150"/>
        <w:rPr>
          <w:rFonts w:hint="eastAsia" w:ascii="仿宋_GB2312" w:eastAsia="仿宋_GB2312"/>
          <w:color w:val="auto"/>
          <w:szCs w:val="21"/>
        </w:rPr>
      </w:pPr>
      <w:r>
        <w:rPr>
          <w:rFonts w:hint="eastAsia" w:ascii="仿宋_GB2312" w:eastAsia="仿宋_GB2312"/>
          <w:color w:val="auto"/>
          <w:szCs w:val="21"/>
        </w:rPr>
        <w:t>“植物生态学”是为招收理学类硕士研究生、农学类硕士研究生而设置的选拔考试。它的主要目的是测试考生对植物生态学重点内容与关注度较高领域知识掌握程度与理解力，包括植物生态学的学科范畴、植物的生存环境、植物在生态系统中的作用、植物群落生态学、植物种群生态、植物个体生态以及有关植物生态学的研究方法等内容。</w:t>
      </w:r>
    </w:p>
    <w:p>
      <w:pPr>
        <w:pStyle w:val="8"/>
        <w:spacing w:before="78" w:beforeLines="25"/>
        <w:ind w:firstLine="0"/>
        <w:jc w:val="center"/>
        <w:rPr>
          <w:rFonts w:hint="eastAsia" w:ascii="仿宋_GB2312" w:eastAsia="仿宋_GB2312"/>
          <w:b/>
          <w:color w:val="auto"/>
        </w:rPr>
      </w:pPr>
    </w:p>
    <w:p>
      <w:pPr>
        <w:pStyle w:val="8"/>
        <w:spacing w:before="78" w:beforeLines="25"/>
        <w:ind w:firstLine="0"/>
        <w:jc w:val="center"/>
        <w:rPr>
          <w:rFonts w:hint="eastAsia" w:ascii="仿宋_GB2312" w:eastAsia="仿宋_GB2312"/>
          <w:b/>
          <w:color w:val="auto"/>
        </w:rPr>
      </w:pPr>
      <w:r>
        <w:rPr>
          <w:rFonts w:hint="eastAsia" w:ascii="仿宋_GB2312" w:eastAsia="仿宋_GB2312"/>
          <w:b/>
          <w:color w:val="auto"/>
        </w:rPr>
        <w:t>考试内容和考试要求</w:t>
      </w:r>
    </w:p>
    <w:p>
      <w:pPr>
        <w:numPr>
          <w:ilvl w:val="0"/>
          <w:numId w:val="45"/>
        </w:numPr>
        <w:rPr>
          <w:rFonts w:hint="eastAsia" w:ascii="仿宋_GB2312" w:hAnsi="Verdana" w:eastAsia="仿宋_GB2312"/>
          <w:b/>
          <w:color w:val="auto"/>
          <w:szCs w:val="21"/>
        </w:rPr>
      </w:pPr>
      <w:r>
        <w:rPr>
          <w:rFonts w:hint="eastAsia" w:ascii="仿宋_GB2312" w:hAnsi="Verdana" w:eastAsia="仿宋_GB2312"/>
          <w:b/>
          <w:color w:val="auto"/>
          <w:szCs w:val="21"/>
        </w:rPr>
        <w:t>绪论</w:t>
      </w:r>
    </w:p>
    <w:p>
      <w:pPr>
        <w:rPr>
          <w:rFonts w:hint="eastAsia" w:ascii="仿宋_GB2312" w:hAnsi="Verdana" w:eastAsia="仿宋_GB2312"/>
          <w:b/>
          <w:color w:val="auto"/>
          <w:szCs w:val="21"/>
        </w:rPr>
      </w:pPr>
      <w:r>
        <w:rPr>
          <w:rFonts w:hint="eastAsia" w:ascii="仿宋_GB2312" w:hAnsi="Verdana" w:eastAsia="仿宋_GB2312"/>
          <w:b/>
          <w:color w:val="auto"/>
          <w:szCs w:val="21"/>
        </w:rPr>
        <w:t xml:space="preserve">  考试内容：</w:t>
      </w:r>
    </w:p>
    <w:p>
      <w:pPr>
        <w:numPr>
          <w:ilvl w:val="0"/>
          <w:numId w:val="46"/>
        </w:numPr>
        <w:rPr>
          <w:rFonts w:hint="eastAsia" w:ascii="仿宋_GB2312" w:hAnsi="Verdana" w:eastAsia="仿宋_GB2312"/>
          <w:color w:val="auto"/>
          <w:szCs w:val="21"/>
        </w:rPr>
      </w:pPr>
      <w:r>
        <w:rPr>
          <w:rFonts w:hint="eastAsia" w:ascii="仿宋_GB2312" w:hAnsi="Verdana" w:eastAsia="仿宋_GB2312"/>
          <w:color w:val="auto"/>
          <w:szCs w:val="21"/>
        </w:rPr>
        <w:t>生态学的定义</w:t>
      </w:r>
    </w:p>
    <w:p>
      <w:pPr>
        <w:numPr>
          <w:ilvl w:val="0"/>
          <w:numId w:val="46"/>
        </w:numPr>
        <w:rPr>
          <w:rFonts w:hint="eastAsia" w:ascii="仿宋_GB2312" w:hAnsi="Verdana" w:eastAsia="仿宋_GB2312"/>
          <w:color w:val="auto"/>
          <w:szCs w:val="21"/>
        </w:rPr>
      </w:pPr>
      <w:r>
        <w:rPr>
          <w:rFonts w:hint="eastAsia" w:ascii="仿宋_GB2312" w:hAnsi="Verdana" w:eastAsia="仿宋_GB2312"/>
          <w:color w:val="auto"/>
          <w:szCs w:val="21"/>
        </w:rPr>
        <w:t>植物生态学研究的基本内容</w:t>
      </w:r>
    </w:p>
    <w:p>
      <w:pPr>
        <w:rPr>
          <w:rFonts w:hint="eastAsia" w:ascii="仿宋_GB2312" w:hAnsi="Verdana" w:eastAsia="仿宋_GB2312"/>
          <w:color w:val="auto"/>
          <w:szCs w:val="21"/>
        </w:rPr>
      </w:pPr>
      <w:r>
        <w:rPr>
          <w:rFonts w:hint="eastAsia" w:ascii="仿宋_GB2312" w:hAnsi="Verdana" w:eastAsia="仿宋_GB2312"/>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1、掌握概念：生态学、植物生态学、植被</w:t>
      </w:r>
    </w:p>
    <w:p>
      <w:pPr>
        <w:numPr>
          <w:ilvl w:val="0"/>
          <w:numId w:val="45"/>
        </w:numPr>
        <w:rPr>
          <w:rFonts w:hint="eastAsia" w:ascii="仿宋_GB2312" w:hAnsi="Verdana" w:eastAsia="仿宋_GB2312"/>
          <w:b/>
          <w:color w:val="auto"/>
          <w:szCs w:val="21"/>
        </w:rPr>
      </w:pPr>
      <w:r>
        <w:rPr>
          <w:rFonts w:hint="eastAsia" w:ascii="仿宋_GB2312" w:hAnsi="Verdana" w:eastAsia="仿宋_GB2312"/>
          <w:b/>
          <w:color w:val="auto"/>
          <w:szCs w:val="21"/>
        </w:rPr>
        <w:t>植物的生存环境</w:t>
      </w:r>
    </w:p>
    <w:p>
      <w:pPr>
        <w:rPr>
          <w:rFonts w:hint="eastAsia" w:ascii="仿宋_GB2312" w:hAnsi="Verdana" w:eastAsia="仿宋_GB2312"/>
          <w:b/>
          <w:color w:val="auto"/>
          <w:szCs w:val="21"/>
        </w:rPr>
      </w:pPr>
      <w:r>
        <w:rPr>
          <w:rFonts w:hint="eastAsia" w:ascii="仿宋_GB2312" w:hAnsi="Verdana" w:eastAsia="仿宋_GB2312"/>
          <w:b/>
          <w:color w:val="auto"/>
          <w:szCs w:val="21"/>
        </w:rPr>
        <w:t xml:space="preserve">  考试内容：</w:t>
      </w:r>
    </w:p>
    <w:p>
      <w:pPr>
        <w:spacing w:line="320" w:lineRule="exact"/>
        <w:rPr>
          <w:rFonts w:hint="eastAsia" w:ascii="仿宋_GB2312"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生物圈</w:t>
      </w:r>
      <w:r>
        <w:rPr>
          <w:rFonts w:hint="eastAsia" w:ascii="仿宋_GB2312" w:eastAsia="仿宋_GB2312"/>
          <w:color w:val="auto"/>
          <w:szCs w:val="21"/>
        </w:rPr>
        <w:t xml:space="preserve">    </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2.</w:t>
      </w:r>
      <w:r>
        <w:rPr>
          <w:rFonts w:hint="eastAsia" w:ascii="仿宋_GB2312" w:hAnsi="宋体" w:eastAsia="仿宋_GB2312"/>
          <w:color w:val="auto"/>
          <w:szCs w:val="21"/>
        </w:rPr>
        <w:t xml:space="preserve">环境的概念及其类型     </w:t>
      </w:r>
    </w:p>
    <w:p>
      <w:pPr>
        <w:spacing w:line="320" w:lineRule="exact"/>
        <w:rPr>
          <w:rFonts w:hint="eastAsia" w:ascii="仿宋_GB2312" w:eastAsia="仿宋_GB2312"/>
          <w:color w:val="auto"/>
          <w:szCs w:val="21"/>
        </w:rPr>
      </w:pPr>
      <w:r>
        <w:rPr>
          <w:rFonts w:hint="eastAsia" w:ascii="仿宋_GB2312" w:eastAsia="仿宋_GB2312"/>
          <w:color w:val="auto"/>
          <w:szCs w:val="21"/>
        </w:rPr>
        <w:t>3.</w:t>
      </w:r>
      <w:r>
        <w:rPr>
          <w:rFonts w:hint="eastAsia" w:ascii="仿宋_GB2312" w:hAnsi="宋体" w:eastAsia="仿宋_GB2312"/>
          <w:color w:val="auto"/>
          <w:szCs w:val="21"/>
        </w:rPr>
        <w:t>生态因子作用分析</w:t>
      </w:r>
      <w:r>
        <w:rPr>
          <w:rFonts w:hint="eastAsia" w:ascii="仿宋_GB2312" w:eastAsia="仿宋_GB2312"/>
          <w:color w:val="auto"/>
          <w:szCs w:val="21"/>
        </w:rPr>
        <w:t xml:space="preserve"> </w:t>
      </w:r>
    </w:p>
    <w:p>
      <w:pPr>
        <w:rPr>
          <w:rFonts w:hint="eastAsia" w:ascii="仿宋_GB2312" w:hAnsi="宋体" w:eastAsia="仿宋_GB2312"/>
          <w:color w:val="auto"/>
          <w:szCs w:val="21"/>
        </w:rPr>
      </w:pPr>
      <w:r>
        <w:rPr>
          <w:rFonts w:hint="eastAsia" w:ascii="仿宋_GB2312" w:eastAsia="仿宋_GB2312"/>
          <w:color w:val="auto"/>
          <w:szCs w:val="21"/>
        </w:rPr>
        <w:t>4.</w:t>
      </w:r>
      <w:r>
        <w:rPr>
          <w:rFonts w:hint="eastAsia" w:ascii="仿宋_GB2312" w:hAnsi="宋体" w:eastAsia="仿宋_GB2312"/>
          <w:color w:val="auto"/>
          <w:szCs w:val="21"/>
        </w:rPr>
        <w:t>环境的尺度与植物层次</w:t>
      </w:r>
    </w:p>
    <w:p>
      <w:pPr>
        <w:rPr>
          <w:rFonts w:hint="eastAsia" w:ascii="仿宋_GB2312" w:hAnsi="宋体" w:eastAsia="仿宋_GB2312"/>
          <w:color w:val="auto"/>
          <w:szCs w:val="21"/>
        </w:rPr>
      </w:pPr>
      <w:r>
        <w:rPr>
          <w:rFonts w:hint="eastAsia" w:ascii="仿宋_GB2312" w:hAnsi="宋体" w:eastAsia="仿宋_GB2312"/>
          <w:color w:val="auto"/>
          <w:szCs w:val="21"/>
        </w:rPr>
        <w:t xml:space="preserve">5.空间和时间尺度             </w:t>
      </w:r>
    </w:p>
    <w:p>
      <w:pPr>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 xml:space="preserve">1.掌握概念：大气圈、水圈、岩石圈（土壤圈）、生物圈、生境，区域环境，生态因子，限制因子，生活型，生态型，有效积温，生态幅。 </w:t>
      </w:r>
    </w:p>
    <w:p>
      <w:pPr>
        <w:rPr>
          <w:rFonts w:hint="eastAsia" w:ascii="仿宋_GB2312" w:hAnsi="Verdana" w:eastAsia="仿宋_GB2312"/>
          <w:color w:val="auto"/>
          <w:szCs w:val="21"/>
        </w:rPr>
      </w:pPr>
      <w:r>
        <w:rPr>
          <w:rFonts w:hint="eastAsia" w:ascii="仿宋_GB2312" w:hAnsi="Verdana" w:eastAsia="仿宋_GB2312"/>
          <w:b/>
          <w:color w:val="auto"/>
          <w:szCs w:val="21"/>
        </w:rPr>
        <w:t>2.掌握基本定律及应用：</w:t>
      </w:r>
      <w:r>
        <w:rPr>
          <w:rFonts w:hint="eastAsia" w:ascii="仿宋_GB2312" w:hAnsi="Verdana" w:eastAsia="仿宋_GB2312"/>
          <w:color w:val="auto"/>
          <w:szCs w:val="21"/>
        </w:rPr>
        <w:t>李比希限制因子定律，谢尔福特耐受性定律。利用这2个定律解释植物在全球分布特点。</w:t>
      </w:r>
    </w:p>
    <w:p>
      <w:pPr>
        <w:rPr>
          <w:rFonts w:hint="eastAsia" w:ascii="仿宋_GB2312" w:hAnsi="Verdana" w:eastAsia="仿宋_GB2312"/>
          <w:color w:val="auto"/>
          <w:szCs w:val="21"/>
        </w:rPr>
      </w:pPr>
      <w:r>
        <w:rPr>
          <w:rFonts w:hint="eastAsia" w:ascii="仿宋_GB2312" w:hAnsi="Verdana" w:eastAsia="仿宋_GB2312"/>
          <w:color w:val="auto"/>
          <w:szCs w:val="21"/>
        </w:rPr>
        <w:t>3.熟悉不同生态因子对生物的生态作用及其生物的适应特征</w:t>
      </w:r>
    </w:p>
    <w:p>
      <w:pPr>
        <w:rPr>
          <w:rFonts w:hint="eastAsia" w:ascii="仿宋_GB2312" w:hAnsi="Verdana" w:eastAsia="仿宋_GB2312"/>
          <w:color w:val="auto"/>
          <w:szCs w:val="21"/>
        </w:rPr>
      </w:pPr>
      <w:r>
        <w:rPr>
          <w:rFonts w:hint="eastAsia" w:ascii="仿宋_GB2312" w:hAnsi="Verdana" w:eastAsia="仿宋_GB2312"/>
          <w:color w:val="auto"/>
          <w:szCs w:val="21"/>
        </w:rPr>
        <w:t>4.了解生态因子对生物的一般作用规律</w:t>
      </w:r>
    </w:p>
    <w:p>
      <w:pPr>
        <w:rPr>
          <w:rFonts w:hint="eastAsia" w:ascii="仿宋_GB2312" w:hAnsi="Verdana" w:eastAsia="仿宋_GB2312"/>
          <w:b/>
          <w:color w:val="auto"/>
          <w:szCs w:val="21"/>
        </w:rPr>
      </w:pPr>
      <w:r>
        <w:rPr>
          <w:rFonts w:hint="eastAsia" w:ascii="仿宋_GB2312" w:hAnsi="Verdana" w:eastAsia="仿宋_GB2312"/>
          <w:b/>
          <w:color w:val="auto"/>
          <w:szCs w:val="21"/>
        </w:rPr>
        <w:t>（三）植物在生态系统中的作用</w:t>
      </w:r>
    </w:p>
    <w:p>
      <w:pPr>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spacing w:line="320" w:lineRule="exact"/>
        <w:rPr>
          <w:rFonts w:hint="eastAsia" w:ascii="仿宋_GB2312"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植物在生态系统中的地位</w:t>
      </w:r>
      <w:r>
        <w:rPr>
          <w:rFonts w:hint="eastAsia" w:ascii="仿宋_GB2312" w:eastAsia="仿宋_GB2312"/>
          <w:color w:val="auto"/>
          <w:szCs w:val="21"/>
        </w:rPr>
        <w:t xml:space="preserve">   </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2.</w:t>
      </w:r>
      <w:r>
        <w:rPr>
          <w:rFonts w:hint="eastAsia" w:ascii="仿宋_GB2312" w:hAnsi="宋体" w:eastAsia="仿宋_GB2312"/>
          <w:color w:val="auto"/>
          <w:szCs w:val="21"/>
        </w:rPr>
        <w:t xml:space="preserve">植物与生态系统的功能     </w:t>
      </w:r>
    </w:p>
    <w:p>
      <w:pPr>
        <w:spacing w:line="320" w:lineRule="exact"/>
        <w:rPr>
          <w:rFonts w:hint="eastAsia" w:ascii="仿宋_GB2312" w:eastAsia="仿宋_GB2312"/>
          <w:color w:val="auto"/>
          <w:szCs w:val="21"/>
        </w:rPr>
      </w:pPr>
      <w:r>
        <w:rPr>
          <w:rFonts w:hint="eastAsia" w:ascii="仿宋_GB2312" w:eastAsia="仿宋_GB2312"/>
          <w:color w:val="auto"/>
          <w:szCs w:val="21"/>
        </w:rPr>
        <w:t>3.</w:t>
      </w:r>
      <w:r>
        <w:rPr>
          <w:rFonts w:hint="eastAsia" w:ascii="仿宋_GB2312" w:hAnsi="宋体" w:eastAsia="仿宋_GB2312"/>
          <w:color w:val="auto"/>
          <w:szCs w:val="21"/>
        </w:rPr>
        <w:t>初级生产</w:t>
      </w:r>
    </w:p>
    <w:p>
      <w:pPr>
        <w:rPr>
          <w:rFonts w:hint="eastAsia" w:ascii="仿宋_GB2312" w:hAnsi="宋体" w:eastAsia="仿宋_GB2312"/>
          <w:color w:val="auto"/>
          <w:szCs w:val="21"/>
        </w:rPr>
      </w:pPr>
      <w:r>
        <w:rPr>
          <w:rFonts w:hint="eastAsia" w:ascii="仿宋_GB2312" w:eastAsia="仿宋_GB2312"/>
          <w:color w:val="auto"/>
          <w:szCs w:val="21"/>
        </w:rPr>
        <w:t>4.</w:t>
      </w:r>
      <w:r>
        <w:rPr>
          <w:rFonts w:hint="eastAsia" w:ascii="仿宋_GB2312" w:hAnsi="宋体" w:eastAsia="仿宋_GB2312"/>
          <w:color w:val="auto"/>
          <w:szCs w:val="21"/>
        </w:rPr>
        <w:t>植物与生态系统的平衡</w:t>
      </w:r>
    </w:p>
    <w:p>
      <w:pPr>
        <w:rPr>
          <w:rFonts w:hint="eastAsia" w:ascii="仿宋_GB2312" w:hAnsi="宋体" w:eastAsia="仿宋_GB2312"/>
          <w:color w:val="auto"/>
          <w:szCs w:val="21"/>
        </w:rPr>
      </w:pPr>
      <w:r>
        <w:rPr>
          <w:rFonts w:hint="eastAsia" w:ascii="仿宋_GB2312" w:hAnsi="宋体" w:eastAsia="仿宋_GB2312"/>
          <w:color w:val="auto"/>
          <w:szCs w:val="21"/>
        </w:rPr>
        <w:t xml:space="preserve">5.植物与生态系统的生态服务             </w:t>
      </w:r>
    </w:p>
    <w:p>
      <w:pPr>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1.掌握概念：</w:t>
      </w:r>
    </w:p>
    <w:p>
      <w:pPr>
        <w:ind w:firstLine="210" w:firstLineChars="100"/>
        <w:rPr>
          <w:rFonts w:hint="eastAsia" w:ascii="仿宋_GB2312" w:hAnsi="Verdana" w:eastAsia="仿宋_GB2312"/>
          <w:color w:val="auto"/>
          <w:szCs w:val="21"/>
        </w:rPr>
      </w:pPr>
      <w:r>
        <w:rPr>
          <w:rFonts w:hint="eastAsia" w:ascii="仿宋_GB2312" w:hAnsi="Verdana" w:eastAsia="仿宋_GB2312"/>
          <w:color w:val="auto"/>
          <w:szCs w:val="21"/>
        </w:rPr>
        <w:t>生产者、消费者、分解者、上行效应、下行效应、营养结构、总初级生产力、净初级生产力、C3植物、C4植物、CAM植物、叶面积指数、生态水文作用、光合能力、光合效率和光合时间。</w:t>
      </w:r>
    </w:p>
    <w:p>
      <w:pPr>
        <w:rPr>
          <w:rFonts w:hint="eastAsia" w:ascii="仿宋_GB2312" w:hAnsi="Verdana" w:eastAsia="仿宋_GB2312"/>
          <w:b/>
          <w:color w:val="auto"/>
          <w:szCs w:val="21"/>
        </w:rPr>
      </w:pPr>
      <w:r>
        <w:rPr>
          <w:rFonts w:hint="eastAsia" w:ascii="仿宋_GB2312" w:hAnsi="Verdana" w:eastAsia="仿宋_GB2312"/>
          <w:b/>
          <w:color w:val="auto"/>
          <w:szCs w:val="21"/>
        </w:rPr>
        <w:t>2.掌握基本定律及应用：</w:t>
      </w:r>
    </w:p>
    <w:p>
      <w:pPr>
        <w:ind w:firstLine="210" w:firstLineChars="100"/>
        <w:rPr>
          <w:rFonts w:hint="eastAsia" w:ascii="仿宋_GB2312" w:hAnsi="Verdana" w:eastAsia="仿宋_GB2312"/>
          <w:color w:val="auto"/>
          <w:szCs w:val="21"/>
        </w:rPr>
      </w:pPr>
      <w:r>
        <w:rPr>
          <w:rFonts w:hint="eastAsia" w:ascii="仿宋_GB2312" w:hAnsi="Verdana" w:eastAsia="仿宋_GB2312"/>
          <w:color w:val="auto"/>
          <w:szCs w:val="21"/>
        </w:rPr>
        <w:t>掌握生态系统中的生物成分及其作用；植物在生态系统中与其他功能成分之间的协同关系；物质循环；能量流动；植物对生态环境的改良与调节；影响初级生产的主要因素，如何通过提高植物光合效率、光合时间等手段提高植物光合能力，从而实现高产；初级生产力的分布规律；植物在生态平衡中的基础地位；植物的环境支持作用等，植物的生态服务价值表现在哪些方面？如何科学评定上述价值。</w:t>
      </w:r>
    </w:p>
    <w:p>
      <w:pPr>
        <w:numPr>
          <w:ilvl w:val="0"/>
          <w:numId w:val="47"/>
        </w:numPr>
        <w:rPr>
          <w:rFonts w:hint="eastAsia" w:ascii="仿宋_GB2312" w:hAnsi="Verdana" w:eastAsia="仿宋_GB2312"/>
          <w:b/>
          <w:color w:val="auto"/>
          <w:szCs w:val="21"/>
        </w:rPr>
      </w:pPr>
      <w:r>
        <w:rPr>
          <w:rFonts w:hint="eastAsia" w:ascii="仿宋_GB2312" w:hAnsi="Verdana" w:eastAsia="仿宋_GB2312"/>
          <w:b/>
          <w:color w:val="auto"/>
          <w:szCs w:val="21"/>
        </w:rPr>
        <w:t>植物群落生态</w:t>
      </w:r>
    </w:p>
    <w:p>
      <w:pPr>
        <w:rPr>
          <w:rFonts w:hint="eastAsia" w:ascii="仿宋_GB2312" w:hAnsi="Verdana" w:eastAsia="仿宋_GB2312"/>
          <w:b/>
          <w:color w:val="auto"/>
          <w:szCs w:val="21"/>
        </w:rPr>
      </w:pPr>
      <w:r>
        <w:rPr>
          <w:rFonts w:hint="eastAsia" w:ascii="仿宋_GB2312" w:hAnsi="Verdana" w:eastAsia="仿宋_GB2312"/>
          <w:color w:val="auto"/>
          <w:szCs w:val="21"/>
        </w:rPr>
        <w:t xml:space="preserve">  </w:t>
      </w:r>
      <w:r>
        <w:rPr>
          <w:rFonts w:hint="eastAsia" w:ascii="仿宋_GB2312" w:hAnsi="Verdana" w:eastAsia="仿宋_GB2312"/>
          <w:b/>
          <w:color w:val="auto"/>
          <w:szCs w:val="21"/>
        </w:rPr>
        <w:t>考试内容：</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 xml:space="preserve">植物群落的物种多样性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2.植物群落物种组成的性质分析  </w:t>
      </w:r>
    </w:p>
    <w:p>
      <w:pPr>
        <w:rPr>
          <w:rFonts w:hint="eastAsia" w:ascii="仿宋_GB2312" w:hAnsi="宋体" w:eastAsia="仿宋_GB2312"/>
          <w:color w:val="auto"/>
          <w:szCs w:val="21"/>
        </w:rPr>
      </w:pPr>
      <w:r>
        <w:rPr>
          <w:rFonts w:hint="eastAsia" w:ascii="仿宋_GB2312" w:hAnsi="宋体" w:eastAsia="仿宋_GB2312"/>
          <w:color w:val="auto"/>
          <w:szCs w:val="21"/>
        </w:rPr>
        <w:t>3.植物群落的结构特征</w:t>
      </w:r>
    </w:p>
    <w:p>
      <w:pPr>
        <w:rPr>
          <w:rFonts w:hint="eastAsia" w:ascii="仿宋_GB2312" w:hAnsi="宋体" w:eastAsia="仿宋_GB2312"/>
          <w:color w:val="auto"/>
          <w:szCs w:val="21"/>
        </w:rPr>
      </w:pPr>
      <w:r>
        <w:rPr>
          <w:rFonts w:hint="eastAsia" w:ascii="仿宋_GB2312" w:hAnsi="宋体" w:eastAsia="仿宋_GB2312"/>
          <w:color w:val="auto"/>
          <w:szCs w:val="21"/>
        </w:rPr>
        <w:t>4.群落类型的综合特征</w:t>
      </w:r>
    </w:p>
    <w:p>
      <w:pPr>
        <w:rPr>
          <w:rFonts w:hint="eastAsia" w:ascii="仿宋_GB2312" w:hAnsi="宋体" w:eastAsia="仿宋_GB2312"/>
          <w:color w:val="auto"/>
          <w:szCs w:val="21"/>
        </w:rPr>
      </w:pPr>
      <w:r>
        <w:rPr>
          <w:rFonts w:hint="eastAsia" w:ascii="仿宋_GB2312" w:hAnsi="宋体" w:eastAsia="仿宋_GB2312"/>
          <w:color w:val="auto"/>
          <w:szCs w:val="21"/>
        </w:rPr>
        <w:t xml:space="preserve">5.群落的垂直与水平结构、群落的外貌与季相     </w:t>
      </w:r>
    </w:p>
    <w:p>
      <w:pPr>
        <w:rPr>
          <w:rFonts w:hint="eastAsia" w:ascii="仿宋_GB2312" w:hAnsi="宋体" w:eastAsia="仿宋_GB2312"/>
          <w:color w:val="auto"/>
          <w:szCs w:val="21"/>
        </w:rPr>
      </w:pPr>
      <w:r>
        <w:rPr>
          <w:rFonts w:hint="eastAsia" w:ascii="仿宋_GB2312" w:hAnsi="宋体" w:eastAsia="仿宋_GB2312"/>
          <w:color w:val="auto"/>
          <w:szCs w:val="21"/>
        </w:rPr>
        <w:t xml:space="preserve">6.植物群落的动态、演替特征、          </w:t>
      </w:r>
    </w:p>
    <w:p>
      <w:pPr>
        <w:ind w:firstLine="207" w:firstLineChars="98"/>
        <w:rPr>
          <w:rFonts w:hint="eastAsia" w:ascii="仿宋_GB2312" w:eastAsia="仿宋_GB2312"/>
          <w:b/>
          <w:color w:val="auto"/>
          <w:szCs w:val="21"/>
        </w:rPr>
      </w:pPr>
      <w:r>
        <w:rPr>
          <w:rFonts w:hint="eastAsia" w:ascii="仿宋_GB2312" w:eastAsia="仿宋_GB2312"/>
          <w:b/>
          <w:color w:val="auto"/>
          <w:szCs w:val="21"/>
        </w:rPr>
        <w:t>考试要求：</w:t>
      </w:r>
    </w:p>
    <w:p>
      <w:pPr>
        <w:rPr>
          <w:rFonts w:hint="eastAsia" w:ascii="仿宋_GB2312" w:eastAsia="仿宋_GB2312"/>
          <w:color w:val="auto"/>
          <w:szCs w:val="21"/>
        </w:rPr>
      </w:pPr>
      <w:r>
        <w:rPr>
          <w:rFonts w:hint="eastAsia" w:ascii="仿宋_GB2312" w:hAnsi="Verdana" w:eastAsia="仿宋_GB2312"/>
          <w:b/>
          <w:bCs/>
          <w:color w:val="auto"/>
          <w:szCs w:val="21"/>
        </w:rPr>
        <w:t>1.掌握概念：</w:t>
      </w:r>
      <w:r>
        <w:rPr>
          <w:rFonts w:hint="eastAsia" w:ascii="仿宋_GB2312" w:hAnsi="Verdana" w:eastAsia="仿宋_GB2312"/>
          <w:color w:val="auto"/>
          <w:szCs w:val="21"/>
        </w:rPr>
        <w:t>最小面积，区系地理成分，多度，密度，盖度，频度，优势度，重要值，存在度，恒有度，确限度，群落系数，成层性，生活型，生活型普，高位芽植物，地上芽植物，地下芽植物，地面芽植物，一年生植物，群落结构，群落演替，次生裸地，原生演替，演替顶级理论，顶极群落，顶极种，物种多样性，裸地，</w:t>
      </w:r>
      <w:r>
        <w:rPr>
          <w:rFonts w:hint="eastAsia" w:ascii="仿宋_GB2312" w:eastAsia="仿宋_GB2312"/>
          <w:color w:val="auto"/>
          <w:szCs w:val="21"/>
        </w:rPr>
        <w:t>优势种，建群种，边缘效应、群落交错区，重要值，层片。镶嵌性与复合性；群落周期性变化、波动</w:t>
      </w:r>
    </w:p>
    <w:p>
      <w:pPr>
        <w:rPr>
          <w:rFonts w:hint="eastAsia" w:ascii="仿宋_GB2312" w:eastAsia="仿宋_GB2312"/>
          <w:color w:val="auto"/>
          <w:szCs w:val="21"/>
        </w:rPr>
      </w:pPr>
      <w:r>
        <w:rPr>
          <w:rFonts w:hint="eastAsia" w:ascii="仿宋_GB2312" w:eastAsia="仿宋_GB2312"/>
          <w:color w:val="auto"/>
          <w:szCs w:val="21"/>
        </w:rPr>
        <w:t>2.熟悉生物群落的特征</w:t>
      </w:r>
    </w:p>
    <w:p>
      <w:pPr>
        <w:rPr>
          <w:rFonts w:hint="eastAsia" w:ascii="仿宋_GB2312" w:eastAsia="仿宋_GB2312"/>
          <w:color w:val="auto"/>
          <w:szCs w:val="21"/>
        </w:rPr>
      </w:pPr>
      <w:r>
        <w:rPr>
          <w:rFonts w:hint="eastAsia" w:ascii="仿宋_GB2312" w:eastAsia="仿宋_GB2312"/>
          <w:color w:val="auto"/>
          <w:szCs w:val="21"/>
        </w:rPr>
        <w:t>3.熟悉群落的结构、群落交错带和边缘效应的生态意义（指资源利用、生物多样性、环境异质性及生态系统稳定性等）</w:t>
      </w:r>
    </w:p>
    <w:p>
      <w:pPr>
        <w:rPr>
          <w:rFonts w:hint="eastAsia" w:ascii="仿宋_GB2312" w:eastAsia="仿宋_GB2312"/>
          <w:color w:val="auto"/>
          <w:szCs w:val="21"/>
        </w:rPr>
      </w:pPr>
      <w:r>
        <w:rPr>
          <w:rFonts w:hint="eastAsia" w:ascii="仿宋_GB2312" w:eastAsia="仿宋_GB2312"/>
          <w:color w:val="auto"/>
          <w:szCs w:val="21"/>
        </w:rPr>
        <w:t>4.掌握群落的动态演替规律及不同演替类型的特征。群落演替顶极的主要学说</w:t>
      </w:r>
    </w:p>
    <w:p>
      <w:pPr>
        <w:rPr>
          <w:rFonts w:hint="eastAsia" w:ascii="仿宋_GB2312" w:eastAsia="仿宋_GB2312"/>
          <w:color w:val="auto"/>
          <w:szCs w:val="21"/>
        </w:rPr>
      </w:pPr>
      <w:r>
        <w:rPr>
          <w:rFonts w:hint="eastAsia" w:ascii="仿宋_GB2312" w:eastAsia="仿宋_GB2312"/>
          <w:color w:val="auto"/>
          <w:szCs w:val="21"/>
        </w:rPr>
        <w:t>5.掌握影响群落组成和结构的主要因素，并了解相关的假说和理论</w:t>
      </w:r>
    </w:p>
    <w:p>
      <w:pPr>
        <w:rPr>
          <w:rFonts w:hint="eastAsia" w:ascii="仿宋_GB2312" w:eastAsia="仿宋_GB2312"/>
          <w:color w:val="auto"/>
          <w:szCs w:val="21"/>
        </w:rPr>
      </w:pPr>
      <w:r>
        <w:rPr>
          <w:rFonts w:hint="eastAsia" w:ascii="仿宋_GB2312" w:eastAsia="仿宋_GB2312"/>
          <w:color w:val="auto"/>
          <w:szCs w:val="21"/>
        </w:rPr>
        <w:t>6.掌握植物群落的生活型特征及其类型</w:t>
      </w:r>
    </w:p>
    <w:p>
      <w:pPr>
        <w:rPr>
          <w:rFonts w:hint="eastAsia" w:ascii="仿宋_GB2312" w:eastAsia="仿宋_GB2312"/>
          <w:color w:val="auto"/>
          <w:szCs w:val="21"/>
        </w:rPr>
      </w:pPr>
      <w:r>
        <w:rPr>
          <w:rFonts w:hint="eastAsia" w:ascii="仿宋_GB2312" w:eastAsia="仿宋_GB2312"/>
          <w:color w:val="auto"/>
          <w:szCs w:val="21"/>
        </w:rPr>
        <w:t>7.掌握频度定律及其在植物群落分析中的意义</w:t>
      </w:r>
    </w:p>
    <w:p>
      <w:pPr>
        <w:rPr>
          <w:rFonts w:hint="eastAsia" w:ascii="仿宋_GB2312" w:eastAsia="仿宋_GB2312"/>
          <w:color w:val="auto"/>
          <w:szCs w:val="21"/>
        </w:rPr>
      </w:pPr>
    </w:p>
    <w:p>
      <w:pPr>
        <w:numPr>
          <w:ilvl w:val="0"/>
          <w:numId w:val="48"/>
        </w:numPr>
        <w:rPr>
          <w:rFonts w:hint="eastAsia" w:ascii="仿宋_GB2312" w:hAnsi="Verdana" w:eastAsia="仿宋_GB2312"/>
          <w:b/>
          <w:color w:val="auto"/>
          <w:szCs w:val="21"/>
        </w:rPr>
      </w:pPr>
      <w:r>
        <w:rPr>
          <w:rFonts w:hint="eastAsia" w:ascii="仿宋_GB2312" w:hAnsi="Verdana" w:eastAsia="仿宋_GB2312"/>
          <w:b/>
          <w:color w:val="auto"/>
          <w:szCs w:val="21"/>
        </w:rPr>
        <w:t>植被分类、主要类型及植物群落的分布</w:t>
      </w:r>
    </w:p>
    <w:p>
      <w:pPr>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numPr>
          <w:ilvl w:val="0"/>
          <w:numId w:val="49"/>
        </w:numPr>
        <w:rPr>
          <w:rFonts w:hint="eastAsia" w:ascii="仿宋_GB2312" w:hAnsi="Verdana" w:eastAsia="仿宋_GB2312"/>
          <w:bCs/>
          <w:color w:val="auto"/>
          <w:szCs w:val="21"/>
        </w:rPr>
      </w:pPr>
      <w:r>
        <w:rPr>
          <w:rFonts w:hint="eastAsia" w:ascii="仿宋_GB2312" w:hAnsi="Verdana" w:eastAsia="仿宋_GB2312"/>
          <w:bCs/>
          <w:color w:val="auto"/>
          <w:szCs w:val="21"/>
        </w:rPr>
        <w:t>了解植被分类及其研究途径</w:t>
      </w:r>
    </w:p>
    <w:p>
      <w:pPr>
        <w:numPr>
          <w:ilvl w:val="0"/>
          <w:numId w:val="49"/>
        </w:numPr>
        <w:rPr>
          <w:rFonts w:hint="eastAsia" w:ascii="仿宋_GB2312" w:hAnsi="Verdana" w:eastAsia="仿宋_GB2312"/>
          <w:bCs/>
          <w:color w:val="auto"/>
          <w:szCs w:val="21"/>
        </w:rPr>
      </w:pPr>
      <w:r>
        <w:rPr>
          <w:rFonts w:hint="eastAsia" w:ascii="仿宋_GB2312" w:hAnsi="Verdana" w:eastAsia="仿宋_GB2312"/>
          <w:bCs/>
          <w:color w:val="auto"/>
          <w:szCs w:val="21"/>
        </w:rPr>
        <w:t>掌握中国植被分类的原则和标准</w:t>
      </w:r>
    </w:p>
    <w:p>
      <w:pPr>
        <w:numPr>
          <w:ilvl w:val="0"/>
          <w:numId w:val="49"/>
        </w:numPr>
        <w:rPr>
          <w:rFonts w:hint="eastAsia" w:ascii="仿宋_GB2312" w:hAnsi="Verdana" w:eastAsia="仿宋_GB2312"/>
          <w:bCs/>
          <w:color w:val="auto"/>
          <w:szCs w:val="21"/>
        </w:rPr>
      </w:pPr>
      <w:r>
        <w:rPr>
          <w:rFonts w:hint="eastAsia" w:ascii="仿宋_GB2312" w:hAnsi="Verdana" w:eastAsia="仿宋_GB2312"/>
          <w:bCs/>
          <w:color w:val="auto"/>
          <w:szCs w:val="21"/>
        </w:rPr>
        <w:t>了解地球上的主要植被类型及其特征</w:t>
      </w:r>
    </w:p>
    <w:p>
      <w:pPr>
        <w:rPr>
          <w:rFonts w:hint="eastAsia" w:ascii="仿宋_GB2312" w:eastAsia="仿宋_GB2312"/>
          <w:color w:val="auto"/>
          <w:szCs w:val="21"/>
        </w:rPr>
      </w:pPr>
      <w:r>
        <w:rPr>
          <w:rFonts w:hint="eastAsia" w:ascii="仿宋_GB2312" w:eastAsia="仿宋_GB2312"/>
          <w:color w:val="auto"/>
          <w:szCs w:val="21"/>
        </w:rPr>
        <w:t xml:space="preserve">4.掌握群落的地带性分布规律及产生的主导因素 </w:t>
      </w:r>
    </w:p>
    <w:p>
      <w:pPr>
        <w:rPr>
          <w:rFonts w:hint="eastAsia" w:ascii="仿宋_GB2312" w:eastAsia="仿宋_GB2312"/>
          <w:color w:val="auto"/>
          <w:szCs w:val="21"/>
        </w:rPr>
      </w:pPr>
      <w:r>
        <w:rPr>
          <w:rFonts w:hint="eastAsia" w:ascii="仿宋_GB2312" w:hAnsi="Verdana" w:eastAsia="仿宋_GB2312"/>
          <w:bCs/>
          <w:color w:val="auto"/>
          <w:szCs w:val="21"/>
        </w:rPr>
        <w:t>5.了解地带性植被的过渡类型和区域植物群落的分布特征</w:t>
      </w:r>
    </w:p>
    <w:p>
      <w:pPr>
        <w:ind w:firstLine="207" w:firstLineChars="98"/>
        <w:rPr>
          <w:rFonts w:hint="eastAsia" w:ascii="仿宋_GB2312" w:eastAsia="仿宋_GB2312"/>
          <w:b/>
          <w:color w:val="auto"/>
          <w:szCs w:val="21"/>
        </w:rPr>
      </w:pPr>
      <w:r>
        <w:rPr>
          <w:rFonts w:hint="eastAsia" w:ascii="仿宋_GB2312" w:eastAsia="仿宋_GB2312"/>
          <w:b/>
          <w:color w:val="auto"/>
          <w:szCs w:val="21"/>
        </w:rPr>
        <w:t>考试要求：</w:t>
      </w:r>
    </w:p>
    <w:p>
      <w:pPr>
        <w:numPr>
          <w:ilvl w:val="0"/>
          <w:numId w:val="50"/>
        </w:numPr>
        <w:rPr>
          <w:rFonts w:hint="eastAsia" w:ascii="仿宋_GB2312" w:hAnsi="Verdana" w:eastAsia="仿宋_GB2312"/>
          <w:color w:val="auto"/>
          <w:szCs w:val="21"/>
        </w:rPr>
      </w:pPr>
      <w:r>
        <w:rPr>
          <w:rFonts w:hint="eastAsia" w:ascii="仿宋_GB2312" w:hAnsi="Verdana" w:eastAsia="仿宋_GB2312"/>
          <w:b/>
          <w:bCs/>
          <w:color w:val="auto"/>
          <w:szCs w:val="21"/>
        </w:rPr>
        <w:t>掌握概念：</w:t>
      </w:r>
      <w:r>
        <w:rPr>
          <w:rFonts w:hint="eastAsia" w:ascii="仿宋_GB2312" w:hAnsi="Verdana" w:eastAsia="仿宋_GB2312"/>
          <w:color w:val="auto"/>
          <w:szCs w:val="21"/>
        </w:rPr>
        <w:t>植被型，群系，群丛，常雨木本群落，雨绿木本群落，照叶木本群落，硬叶木本群落，夏绿木本群落，针叶木本群落，雨绿干燥草本群落，夏绿干燥草本群落，中生草本群落，湿生草本群落，水生草本群落，干荒漠群落，冻荒漠群落，纬度地带性，经度地带性，垂直地带性，生态系列，群落复合体。</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掌握植被分类的重要途径。</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掌握中国植被分类的原则、单位和标准。</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了解地球上的主要植被类型及其分布特征。</w:t>
      </w:r>
    </w:p>
    <w:p>
      <w:pPr>
        <w:numPr>
          <w:ilvl w:val="0"/>
          <w:numId w:val="50"/>
        </w:numPr>
        <w:rPr>
          <w:rFonts w:hint="eastAsia" w:ascii="仿宋_GB2312" w:hAnsi="Verdana" w:eastAsia="仿宋_GB2312"/>
          <w:color w:val="auto"/>
          <w:szCs w:val="21"/>
        </w:rPr>
      </w:pPr>
      <w:r>
        <w:rPr>
          <w:rFonts w:hint="eastAsia" w:ascii="仿宋_GB2312" w:hAnsi="Verdana" w:eastAsia="仿宋_GB2312"/>
          <w:color w:val="auto"/>
          <w:szCs w:val="21"/>
        </w:rPr>
        <w:t>掌握植被及植物群落的分布规律。</w:t>
      </w:r>
    </w:p>
    <w:p>
      <w:pPr>
        <w:rPr>
          <w:rFonts w:hint="eastAsia" w:ascii="仿宋_GB2312" w:hAnsi="Verdana" w:eastAsia="仿宋_GB2312"/>
          <w:b/>
          <w:color w:val="auto"/>
          <w:szCs w:val="21"/>
        </w:rPr>
      </w:pPr>
      <w:r>
        <w:rPr>
          <w:rFonts w:hint="eastAsia" w:ascii="仿宋_GB2312" w:hAnsi="Verdana" w:eastAsia="仿宋_GB2312"/>
          <w:b/>
          <w:color w:val="auto"/>
          <w:szCs w:val="21"/>
        </w:rPr>
        <w:t>（六）植物种群生态学</w:t>
      </w:r>
    </w:p>
    <w:p>
      <w:pPr>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spacing w:line="320" w:lineRule="exact"/>
        <w:rPr>
          <w:rFonts w:hint="eastAsia" w:ascii="仿宋_GB2312" w:hAnsi="宋体" w:eastAsia="仿宋_GB2312"/>
          <w:color w:val="auto"/>
          <w:szCs w:val="21"/>
        </w:rPr>
      </w:pPr>
      <w:r>
        <w:rPr>
          <w:rFonts w:hint="eastAsia" w:ascii="仿宋_GB2312" w:eastAsia="仿宋_GB2312"/>
          <w:color w:val="auto"/>
          <w:szCs w:val="21"/>
        </w:rPr>
        <w:t>1.</w:t>
      </w:r>
      <w:r>
        <w:rPr>
          <w:rFonts w:hint="eastAsia" w:ascii="仿宋_GB2312" w:hAnsi="宋体" w:eastAsia="仿宋_GB2312"/>
          <w:color w:val="auto"/>
          <w:szCs w:val="21"/>
        </w:rPr>
        <w:t xml:space="preserve">种群概念和植物种群的特点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2.种群的分布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3.植物种群的数量特征</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4.植物种群数量动态特征</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5.植物种群的质量</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6.植物种群基因频率变化</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7.植物种群的生态分化与进化  </w:t>
      </w:r>
    </w:p>
    <w:p>
      <w:pPr>
        <w:spacing w:line="320" w:lineRule="exact"/>
        <w:rPr>
          <w:rFonts w:hint="eastAsia" w:ascii="仿宋_GB2312" w:hAnsi="宋体" w:eastAsia="仿宋_GB2312"/>
          <w:color w:val="auto"/>
          <w:szCs w:val="21"/>
        </w:rPr>
      </w:pPr>
      <w:r>
        <w:rPr>
          <w:rFonts w:hint="eastAsia" w:ascii="仿宋_GB2312" w:hAnsi="宋体" w:eastAsia="仿宋_GB2312"/>
          <w:color w:val="auto"/>
          <w:szCs w:val="21"/>
        </w:rPr>
        <w:t xml:space="preserve">8.植物种群种间关系           </w:t>
      </w:r>
    </w:p>
    <w:p>
      <w:pPr>
        <w:overflowPunct w:val="0"/>
        <w:ind w:firstLine="207" w:firstLineChars="98"/>
        <w:rPr>
          <w:rFonts w:hint="eastAsia" w:ascii="仿宋_GB2312" w:hAnsi="Verdana" w:eastAsia="仿宋_GB2312"/>
          <w:b/>
          <w:color w:val="auto"/>
          <w:szCs w:val="21"/>
        </w:rPr>
      </w:pPr>
      <w:r>
        <w:rPr>
          <w:rFonts w:hint="eastAsia" w:ascii="仿宋_GB2312" w:hAnsi="Verdana" w:eastAsia="仿宋_GB2312"/>
          <w:b/>
          <w:color w:val="auto"/>
          <w:szCs w:val="21"/>
        </w:rPr>
        <w:t>考试要求：</w:t>
      </w:r>
    </w:p>
    <w:p>
      <w:pPr>
        <w:rPr>
          <w:rFonts w:hint="eastAsia" w:ascii="仿宋_GB2312" w:hAnsi="Verdana" w:eastAsia="仿宋_GB2312"/>
          <w:color w:val="auto"/>
          <w:szCs w:val="21"/>
        </w:rPr>
      </w:pPr>
      <w:r>
        <w:rPr>
          <w:rFonts w:hint="eastAsia" w:ascii="仿宋_GB2312" w:hAnsi="Verdana" w:eastAsia="仿宋_GB2312"/>
          <w:color w:val="auto"/>
          <w:szCs w:val="21"/>
        </w:rPr>
        <w:t>1.掌握概念：种群，种群特征，构件理论，种群的分布格局，异质种群，种群年龄结构，内禀增长率，环境容量，最大出生率，最低死亡率，生态入侵，生命表，存活曲线，逻辑斯蒂增长模型，指数增长模型，种子雨，种子库，自疏定律，生态对策，协同进化，集群，生态位，竞争排斥原理，单体生物，构件体生物，种间竞争，互利共生，化感作用，基因，基因型，表现型，基因频率，等位基因频率，遗传多样性，Castle-Hardy-Weinberg定律，Castle-Hardy-Weinberg平衡，突变，自然选择，基因流动，随机遗传漂变，生殖隔离，物种灭绝，竞争，生态位理论，附生，动物传粉，喜蚁植物，寄生植物，食虫植物。表型可塑性，寄生、</w:t>
      </w:r>
    </w:p>
    <w:p>
      <w:pPr>
        <w:rPr>
          <w:rFonts w:hint="eastAsia" w:ascii="仿宋_GB2312" w:hAnsi="Verdana" w:eastAsia="仿宋_GB2312"/>
          <w:color w:val="auto"/>
          <w:szCs w:val="21"/>
        </w:rPr>
      </w:pPr>
      <w:r>
        <w:rPr>
          <w:rFonts w:hint="eastAsia" w:ascii="仿宋_GB2312" w:hAnsi="Verdana" w:eastAsia="仿宋_GB2312"/>
          <w:color w:val="auto"/>
          <w:szCs w:val="21"/>
        </w:rPr>
        <w:t>2.熟悉种群的种群的主要特征</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3.了解种群数量变动的类型、原因及种群调节假说</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4.理解生活史的概念及繁殖的生态学意义，重点关注生殖分配</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5.掌握种间关系的基本类型和一般特点，重点掌握竞争、捕食和共生现象的生态学意义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6.熟悉生物种内作用及生态学意义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7.理解生态位的基本概念以及与竞争的关系，</w:t>
      </w:r>
      <w:r>
        <w:rPr>
          <w:rFonts w:hint="eastAsia" w:ascii="仿宋_GB2312" w:hAnsi="Verdana" w:eastAsia="仿宋_GB2312"/>
          <w:b/>
          <w:color w:val="auto"/>
          <w:szCs w:val="21"/>
        </w:rPr>
        <w:t>重点考察“变异与生态位分化”</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8.理解他感作用的生态学意义及在生产中注意的问题</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9.理解指数增长与逻辑斯谛增长模型的关系及区别，</w:t>
      </w:r>
      <w:r>
        <w:rPr>
          <w:rFonts w:hint="eastAsia" w:ascii="仿宋_GB2312" w:hAnsi="Verdana" w:eastAsia="仿宋_GB2312"/>
          <w:b/>
          <w:color w:val="auto"/>
          <w:szCs w:val="21"/>
        </w:rPr>
        <w:t>深入考察“植物与食草动物的关系”。</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10.掌握构件理论及其意义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11.掌握影响植物种群动态的因素，掌握种子库理论及其研究方法及其意义</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12.掌握植物种群的遗传结构、植物种群基因频率及其变化规律、</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13.种群的空间分布与岛屿生态学理论</w:t>
      </w:r>
    </w:p>
    <w:p>
      <w:pPr>
        <w:widowControl/>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 xml:space="preserve"> </w:t>
      </w:r>
    </w:p>
    <w:p>
      <w:pPr>
        <w:widowControl/>
        <w:numPr>
          <w:ilvl w:val="0"/>
          <w:numId w:val="51"/>
        </w:numPr>
        <w:shd w:val="clear" w:color="auto" w:fill="FFFFFF"/>
        <w:jc w:val="left"/>
        <w:rPr>
          <w:rFonts w:hint="eastAsia" w:ascii="仿宋_GB2312" w:hAnsi="Verdana" w:eastAsia="仿宋_GB2312"/>
          <w:b/>
          <w:bCs/>
          <w:color w:val="auto"/>
          <w:szCs w:val="21"/>
        </w:rPr>
      </w:pPr>
      <w:r>
        <w:rPr>
          <w:rFonts w:hint="eastAsia" w:ascii="仿宋_GB2312" w:hAnsi="Verdana" w:eastAsia="仿宋_GB2312"/>
          <w:b/>
          <w:bCs/>
          <w:color w:val="auto"/>
          <w:szCs w:val="21"/>
        </w:rPr>
        <w:t>植物个体生态</w:t>
      </w:r>
    </w:p>
    <w:p>
      <w:pPr>
        <w:widowControl/>
        <w:shd w:val="clear" w:color="auto" w:fill="FFFFFF"/>
        <w:jc w:val="left"/>
        <w:rPr>
          <w:rFonts w:hint="eastAsia" w:ascii="仿宋_GB2312" w:hAnsi="Verdana" w:eastAsia="仿宋_GB2312"/>
          <w:b/>
          <w:bCs/>
          <w:color w:val="auto"/>
          <w:szCs w:val="21"/>
        </w:rPr>
      </w:pPr>
    </w:p>
    <w:p>
      <w:pPr>
        <w:rPr>
          <w:rFonts w:hint="eastAsia" w:ascii="仿宋_GB2312" w:hAnsi="Verdana" w:eastAsia="仿宋_GB2312"/>
          <w:b/>
          <w:color w:val="auto"/>
          <w:szCs w:val="21"/>
        </w:rPr>
      </w:pPr>
      <w:r>
        <w:rPr>
          <w:rFonts w:hint="eastAsia" w:ascii="仿宋_GB2312" w:hAnsi="Verdana" w:eastAsia="仿宋_GB2312"/>
          <w:b/>
          <w:color w:val="auto"/>
          <w:szCs w:val="21"/>
        </w:rPr>
        <w:t>考试内容：</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植物对环境的适应</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植物的生活史格局</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植物对极端环境的适应与进化</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植物的趋同适应与趣异适应</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植物与光的生态关系</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植物与温度的生态关系</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植物与水的生态关系</w:t>
      </w:r>
    </w:p>
    <w:p>
      <w:pPr>
        <w:numPr>
          <w:ilvl w:val="0"/>
          <w:numId w:val="52"/>
        </w:numPr>
        <w:rPr>
          <w:rFonts w:hint="eastAsia" w:ascii="仿宋_GB2312" w:hAnsi="Verdana" w:eastAsia="仿宋_GB2312"/>
          <w:bCs/>
          <w:color w:val="auto"/>
          <w:szCs w:val="21"/>
        </w:rPr>
      </w:pPr>
      <w:r>
        <w:rPr>
          <w:rFonts w:hint="eastAsia" w:ascii="仿宋_GB2312" w:hAnsi="Verdana" w:eastAsia="仿宋_GB2312"/>
          <w:bCs/>
          <w:color w:val="auto"/>
          <w:szCs w:val="21"/>
        </w:rPr>
        <w:t>植物与土壤的生态关系</w:t>
      </w:r>
    </w:p>
    <w:p>
      <w:pPr>
        <w:numPr>
          <w:ilvl w:val="0"/>
          <w:numId w:val="52"/>
        </w:numPr>
        <w:rPr>
          <w:rFonts w:hint="eastAsia" w:ascii="仿宋_GB2312" w:hAnsi="Verdana" w:eastAsia="仿宋_GB2312"/>
          <w:b/>
          <w:color w:val="auto"/>
          <w:szCs w:val="21"/>
        </w:rPr>
      </w:pPr>
      <w:r>
        <w:rPr>
          <w:rFonts w:hint="eastAsia" w:ascii="仿宋_GB2312" w:hAnsi="Verdana" w:eastAsia="仿宋_GB2312"/>
          <w:bCs/>
          <w:color w:val="auto"/>
          <w:szCs w:val="21"/>
        </w:rPr>
        <w:t>植物与人类活动的生态关系</w:t>
      </w:r>
    </w:p>
    <w:p>
      <w:pPr>
        <w:rPr>
          <w:rFonts w:hint="eastAsia" w:ascii="仿宋_GB2312" w:eastAsia="仿宋_GB2312"/>
          <w:b/>
          <w:color w:val="auto"/>
          <w:szCs w:val="21"/>
        </w:rPr>
      </w:pPr>
      <w:r>
        <w:rPr>
          <w:rFonts w:hint="eastAsia" w:ascii="仿宋_GB2312" w:eastAsia="仿宋_GB2312"/>
          <w:b/>
          <w:color w:val="auto"/>
          <w:szCs w:val="21"/>
        </w:rPr>
        <w:t>考试要求：</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b/>
          <w:bCs/>
          <w:color w:val="auto"/>
          <w:szCs w:val="21"/>
        </w:rPr>
        <w:t>掌握概念：</w:t>
      </w:r>
      <w:r>
        <w:rPr>
          <w:rFonts w:hint="eastAsia" w:ascii="仿宋_GB2312" w:hAnsi="Verdana" w:eastAsia="仿宋_GB2312"/>
          <w:bCs/>
          <w:color w:val="auto"/>
          <w:szCs w:val="21"/>
        </w:rPr>
        <w:t>生态</w:t>
      </w:r>
      <w:r>
        <w:rPr>
          <w:rFonts w:hint="eastAsia" w:ascii="仿宋_GB2312" w:hAnsi="Verdana" w:eastAsia="仿宋_GB2312"/>
          <w:color w:val="auto"/>
          <w:szCs w:val="21"/>
        </w:rPr>
        <w:t>适应，植物策略，资源配置，r-型生活史对策，k-型生活史对策，R-生活史对策，C-生活史对策，S-生活史对策，植物的生态型，气候生态型，土壤生态型，生物生态型，植物生活型，常绿植物，干旱落叶植物，深根植物，短命植物，阳性植物，阴性植物，耐荫植物，短日照植物，长日照植物，中性植物，有效积温，春化作用，水生植物，沉水植物，浮叶植物，挺水植物，湿生植物，中生植物，旱生植物，酸性土植物，中性土植物，盐碱土植物，沙生植物，生物入侵，杂草，生物安全，转基因植物。</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掌握植物生态适应规律及其意义</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掌握植物生活史格局及其规律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掌握植物对极端自然环境的适应与进化</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了解植物对环境污染的适应与进化</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掌握植物生态型及其类型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掌握植物生活型及其类型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掌握植物与光的生态关系及其植物生态类型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掌握植物与温度的生态关系及其植物生态类型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掌握植物与水的生态关系及其植物生态类型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掌握植物与土壤的生态关系及其植物生态类型</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掌握植物与火、风的生态关系</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了解植物与人类活动的生态关系，</w:t>
      </w:r>
      <w:r>
        <w:rPr>
          <w:rFonts w:hint="eastAsia" w:ascii="仿宋_GB2312" w:hAnsi="Verdana" w:eastAsia="仿宋_GB2312"/>
          <w:b/>
          <w:color w:val="auto"/>
          <w:szCs w:val="21"/>
        </w:rPr>
        <w:t>重点考察“植物与污染环境的关系”</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掌握植物生物入侵与生物安全的重要性</w:t>
      </w:r>
    </w:p>
    <w:p>
      <w:pPr>
        <w:widowControl/>
        <w:numPr>
          <w:ilvl w:val="0"/>
          <w:numId w:val="53"/>
        </w:numPr>
        <w:shd w:val="clear" w:color="auto" w:fill="FFFFFF"/>
        <w:jc w:val="left"/>
        <w:rPr>
          <w:rFonts w:hint="eastAsia" w:ascii="仿宋_GB2312" w:hAnsi="Verdana" w:eastAsia="仿宋_GB2312"/>
          <w:color w:val="auto"/>
          <w:szCs w:val="21"/>
        </w:rPr>
      </w:pPr>
      <w:r>
        <w:rPr>
          <w:rFonts w:hint="eastAsia" w:ascii="仿宋_GB2312" w:hAnsi="Verdana" w:eastAsia="仿宋_GB2312"/>
          <w:color w:val="auto"/>
          <w:szCs w:val="21"/>
        </w:rPr>
        <w:t>了解转基因植物的释放及生态风险</w:t>
      </w:r>
    </w:p>
    <w:p>
      <w:pPr>
        <w:widowControl/>
        <w:jc w:val="center"/>
        <w:rPr>
          <w:rFonts w:ascii="Verdana" w:hAnsi="Verdana" w:cs="宋体"/>
          <w:kern w:val="0"/>
          <w:sz w:val="18"/>
          <w:szCs w:val="18"/>
        </w:rPr>
      </w:pPr>
      <w:r>
        <w:rPr>
          <w:kern w:val="0"/>
        </w:rPr>
        <w:br w:type="page"/>
      </w:r>
      <w:r>
        <w:rPr>
          <w:rFonts w:ascii="Verdana" w:hAnsi="Verdana" w:cs="宋体"/>
          <w:kern w:val="0"/>
          <w:sz w:val="18"/>
          <w:szCs w:val="18"/>
        </w:rPr>
        <w:br w:type="textWrapping"/>
      </w:r>
      <w:r>
        <w:rPr>
          <w:rFonts w:hint="eastAsia" w:ascii="Verdana" w:hAnsi="Verdana" w:cs="宋体"/>
          <w:kern w:val="0"/>
          <w:sz w:val="28"/>
          <w:szCs w:val="28"/>
          <w:lang w:val="en-US" w:eastAsia="zh-CN"/>
        </w:rPr>
        <w:t>822</w:t>
      </w:r>
      <w:r>
        <w:rPr>
          <w:rFonts w:hint="eastAsia" w:ascii="黑体" w:hAnsi="Verdana" w:eastAsia="黑体" w:cs="宋体"/>
          <w:kern w:val="0"/>
          <w:sz w:val="28"/>
          <w:szCs w:val="28"/>
        </w:rPr>
        <w:t>《环境学概论》考试大纲</w:t>
      </w:r>
    </w:p>
    <w:p>
      <w:pPr>
        <w:widowControl/>
        <w:jc w:val="center"/>
        <w:rPr>
          <w:rFonts w:ascii="Verdana" w:hAnsi="Verdana" w:cs="宋体"/>
          <w:kern w:val="0"/>
          <w:sz w:val="20"/>
          <w:szCs w:val="20"/>
        </w:rPr>
      </w:pPr>
    </w:p>
    <w:tbl>
      <w:tblPr>
        <w:tblStyle w:val="13"/>
        <w:tblW w:w="11063" w:type="dxa"/>
        <w:jc w:val="center"/>
        <w:tblLayout w:type="fixed"/>
        <w:tblCellMar>
          <w:top w:w="0" w:type="dxa"/>
          <w:left w:w="0" w:type="dxa"/>
          <w:bottom w:w="0" w:type="dxa"/>
          <w:right w:w="0" w:type="dxa"/>
        </w:tblCellMar>
      </w:tblPr>
      <w:tblGrid>
        <w:gridCol w:w="1990"/>
        <w:gridCol w:w="2999"/>
        <w:gridCol w:w="1990"/>
        <w:gridCol w:w="4084"/>
      </w:tblGrid>
      <w:tr>
        <w:tblPrEx>
          <w:tblCellMar>
            <w:top w:w="0" w:type="dxa"/>
            <w:left w:w="0" w:type="dxa"/>
            <w:bottom w:w="0" w:type="dxa"/>
            <w:right w:w="0" w:type="dxa"/>
          </w:tblCellMar>
        </w:tblPrEx>
        <w:trPr>
          <w:jc w:val="center"/>
        </w:trPr>
        <w:tc>
          <w:tcPr>
            <w:tcW w:w="1990"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9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99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84"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990"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9073"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143" w:hRule="atLeast"/>
          <w:jc w:val="center"/>
        </w:trPr>
        <w:tc>
          <w:tcPr>
            <w:tcW w:w="1106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环境学概论</w:t>
            </w:r>
            <w:r>
              <w:rPr>
                <w:rFonts w:ascii="Verdana" w:hAnsi="Verdana" w:cs="宋体"/>
                <w:kern w:val="0"/>
                <w:sz w:val="18"/>
                <w:szCs w:val="18"/>
              </w:rPr>
              <w:t xml:space="preserve">考试是为招收理学类硕士研究生而设置的选拔考试。它的主要目的是测试考生对环境科学的基本知识、概念、原理和方法的掌握程度，以及学生综合运用所学知识分析问题和解决问题的能力。 </w:t>
            </w:r>
          </w:p>
        </w:tc>
      </w:tr>
      <w:tr>
        <w:tblPrEx>
          <w:tblCellMar>
            <w:top w:w="0" w:type="dxa"/>
            <w:left w:w="0" w:type="dxa"/>
            <w:bottom w:w="0" w:type="dxa"/>
            <w:right w:w="0" w:type="dxa"/>
          </w:tblCellMar>
        </w:tblPrEx>
        <w:trPr>
          <w:jc w:val="center"/>
        </w:trPr>
        <w:tc>
          <w:tcPr>
            <w:tcW w:w="1106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line="375" w:lineRule="atLeast"/>
              <w:jc w:val="left"/>
              <w:rPr>
                <w:rFonts w:hint="eastAsia" w:ascii="Verdana" w:hAnsi="Verdana" w:cs="宋体"/>
                <w:b/>
                <w:bCs/>
                <w:kern w:val="0"/>
                <w:sz w:val="18"/>
              </w:rPr>
            </w:pPr>
            <w:r>
              <w:rPr>
                <w:rFonts w:ascii="Verdana" w:hAnsi="Verdana" w:cs="宋体"/>
                <w:b/>
                <w:bCs/>
                <w:kern w:val="0"/>
                <w:sz w:val="18"/>
              </w:rPr>
              <w:t>考核要求</w:t>
            </w:r>
            <w:r>
              <w:rPr>
                <w:rFonts w:hint="eastAsia" w:ascii="Verdana" w:hAnsi="Verdana" w:cs="宋体"/>
                <w:b/>
                <w:bCs/>
                <w:kern w:val="0"/>
                <w:sz w:val="18"/>
              </w:rPr>
              <w:t>和</w:t>
            </w:r>
            <w:r>
              <w:rPr>
                <w:rFonts w:ascii="Verdana" w:hAnsi="Verdana" w:cs="宋体"/>
                <w:b/>
                <w:bCs/>
                <w:kern w:val="0"/>
                <w:sz w:val="18"/>
              </w:rPr>
              <w:t>考试内容</w:t>
            </w:r>
          </w:p>
          <w:p>
            <w:pPr>
              <w:widowControl/>
              <w:spacing w:line="375" w:lineRule="atLeast"/>
              <w:jc w:val="left"/>
              <w:rPr>
                <w:rFonts w:hint="eastAsia" w:ascii="Verdana" w:hAnsi="Verdana" w:cs="宋体"/>
                <w:kern w:val="0"/>
                <w:sz w:val="18"/>
                <w:szCs w:val="18"/>
              </w:rPr>
            </w:pPr>
            <w:r>
              <w:rPr>
                <w:rFonts w:ascii="Verdana" w:hAnsi="Verdana" w:cs="宋体"/>
                <w:kern w:val="0"/>
                <w:sz w:val="18"/>
                <w:szCs w:val="18"/>
              </w:rPr>
              <w:t>一、考核要求</w:t>
            </w:r>
          </w:p>
          <w:p>
            <w:pPr>
              <w:widowControl/>
              <w:pBdr>
                <w:left w:val="single" w:color="B1C8D8" w:sz="6" w:space="8"/>
                <w:bottom w:val="single" w:color="B1C8D8" w:sz="6" w:space="8"/>
                <w:right w:val="single" w:color="B1C8D8" w:sz="6" w:space="8"/>
              </w:pBdr>
              <w:shd w:val="clear" w:color="auto" w:fill="FFFFFF"/>
              <w:spacing w:line="330" w:lineRule="atLeast"/>
              <w:ind w:firstLine="270" w:firstLineChars="150"/>
              <w:jc w:val="left"/>
              <w:rPr>
                <w:rFonts w:ascii="Verdana" w:hAnsi="Verdana" w:cs="宋体"/>
                <w:kern w:val="0"/>
                <w:sz w:val="18"/>
                <w:szCs w:val="18"/>
              </w:rPr>
            </w:pPr>
            <w:r>
              <w:rPr>
                <w:rFonts w:hint="eastAsia" w:ascii="Verdana" w:hAnsi="Verdana" w:cs="宋体"/>
                <w:kern w:val="0"/>
                <w:sz w:val="18"/>
                <w:szCs w:val="18"/>
              </w:rPr>
              <w:t>《环境学概论》是环境工程专业一门重要专业基础课程，它为后续专业课程的学习打下必要的专业基础。课程系统地介绍了有关环境科学研究的基本概念和基本原理，重点阐述水体环境、大气环境、土壤环境、生物环境、物理等环境的自然特征以及污染的产生、发展和危害，使学生了解各种污染环境的控制和治理措施，理解人口与环境、能源与环境、资源与环境等相关内容及研究进展，接受环境保护和可持续发展思想的教育。</w:t>
            </w:r>
          </w:p>
          <w:p>
            <w:pPr>
              <w:widowControl/>
              <w:pBdr>
                <w:left w:val="single" w:color="B1C8D8" w:sz="6" w:space="8"/>
                <w:bottom w:val="single" w:color="B1C8D8" w:sz="6" w:space="8"/>
                <w:right w:val="single" w:color="B1C8D8" w:sz="6" w:space="8"/>
              </w:pBdr>
              <w:shd w:val="clear" w:color="auto" w:fill="FFFFFF"/>
              <w:spacing w:line="330" w:lineRule="atLeast"/>
              <w:jc w:val="left"/>
              <w:rPr>
                <w:rFonts w:ascii="Verdana" w:hAnsi="Verdana" w:cs="宋体"/>
                <w:kern w:val="0"/>
                <w:sz w:val="18"/>
                <w:szCs w:val="18"/>
              </w:rPr>
            </w:pPr>
            <w:r>
              <w:rPr>
                <w:rFonts w:hint="eastAsia" w:ascii="Verdana" w:hAnsi="Verdana" w:cs="宋体"/>
                <w:kern w:val="0"/>
                <w:sz w:val="18"/>
                <w:szCs w:val="18"/>
              </w:rPr>
              <w:t>二、考核内容</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第一章绪论</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掌握：环境含义、环境问题、环境科学、环境的特征。</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了解：环境学的研究内容和任务、环境科学研究最新动态。</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理解：在掌握“环境”的基本概念的基础上，理解环境科学研究的基本问题以及环境科学的学科体系。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第二章 全球环境问题</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掌握：全球环境的共同特点、气候变化的影响与危害、臭氧层破坏的危害、酸雨的定义与危害、生物多样性减少的原因、土地荒漠化的成因及危害。</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了解：全球环境问题的分布特点、森林减少的主要原因。</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理解：当代中国的环境问题</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color w:val="FF0000"/>
                <w:kern w:val="0"/>
                <w:sz w:val="18"/>
                <w:szCs w:val="18"/>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第三章 生态学基础</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掌握：生态学的含义、生态系统概念、生态系统的组成、生态系统的结构、功能和类型。</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理解：生态学的发展、生态系统平衡的机制、破坏生态平衡的因素、生态学的一般规律、研究生态系统的能量流动与物质循环对知道生产活动的意义。</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了解：生态学在环境保护中的应用、国内外比较成功的生态环境治理工程。</w:t>
            </w:r>
          </w:p>
          <w:p>
            <w:pPr>
              <w:widowControl/>
              <w:shd w:val="clear" w:color="auto" w:fill="FFFFFF"/>
              <w:spacing w:line="330" w:lineRule="atLeast"/>
              <w:jc w:val="left"/>
              <w:rPr>
                <w:rFonts w:hint="eastAsia" w:ascii="Verdana" w:hAnsi="Verdana" w:cs="宋体"/>
                <w:kern w:val="0"/>
                <w:sz w:val="18"/>
                <w:szCs w:val="18"/>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第四章  自然资源的利用与保护</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掌握：自然资源概念、人类与自然资源的关系、土地及其类型、水资源的重要作用、生物多样性定义、能源及其分类。</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理解：合理利用自然资源与保护环境的重要性、土地资源利用概况、我国水资源利用概况、土地资源的利用与保护、物种资源保护的重要性、能源开发中存在的问题。</w:t>
            </w: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了解：我国淡水资源利用面临的问题、我国森林资源开发利用中存在的问题、海洋资源开发中存在的问题。</w:t>
            </w:r>
          </w:p>
          <w:p>
            <w:pPr>
              <w:widowControl/>
              <w:shd w:val="clear" w:color="auto" w:fill="FFFFFF"/>
              <w:spacing w:line="330" w:lineRule="atLeast"/>
              <w:jc w:val="left"/>
              <w:rPr>
                <w:rFonts w:hint="eastAsia" w:ascii="Verdana" w:hAnsi="Verdana" w:cs="宋体"/>
                <w:color w:val="FF0000"/>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第五章  水污染及其控制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天然水的组成、各类天然水水质特点、水质指标、水体中主要污染物和污染指标、富营养化的含义及危害、水体自净、氧垂曲线；耗氧有机物、水体自净；水体富营养化；重金属在水体的污染特征、水环境污染及污染物、污染物在水体中的迁移转化。</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理解：水环境质量标准、地球上水的形成、分布和循环，从水资源、水灾害和水污染三个方面认识人与水的关系，分析影响水污染的主要因素，理解水污染防治的基本途径以及污水处理的基本方法。</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了解：国内外比较成功的水污染治理工程。</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第六章  常规大气污染及其控制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大气的组成、大气污染及其危害、降尘、飘尘和总悬浮颗粒物；一次污染物、二次污染物；协同作用与拮抗作用；酸雨、温室效应与危害；光化学烟雾、光化学反应；大气污染类型；主要污染物的来源、特点与危害；影响大气污染物扩散和输送的主要因素。影响大气污染物扩散和输送的主要因素。</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理解：大气污染物治理技术、大气污染控制标准、烟气脱硫的工艺、温室效应、臭氧层破坏和酸雨问题的防治。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了解：从环境污染开始以来，世界著名的一些公害案件。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第七章  土壤污染及其防治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掌握：土壤组成与基本性质、土壤环境容量、土壤污染概念、土壤污染源、土壤自然净化过程、土壤污染的危害、土壤重金属污染的生物效应。</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理解：土壤污染的特点、土壤污染源与污染物；土壤污染程度的量化指标、主要农药类型特点；农药的半衰期、残留量、残留率。我国土壤污染现状。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了解：国内外成功的土壤污染治理方法。</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第八章  固体废物污染及其综合利用</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掌握：固体废物、危险固体废物等概念以及固体废物的分类。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理解：固体废物污染的途径、固体废物的处理方法、城市垃圾的利用与治理、危险废物处理与一般固体废物处理的异同。</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了解：固体废物的综合利用、国内外生物质能源利用近况。</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第九章 物理污染及其防治</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掌握：噪声的定义、噪声特征、噪声源分类、放射性污染源、电磁辐射源、光污染源、光污染的分类、热污染源。</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理解：环境噪声的危害、噪声的控制、噪声标准、放射性污染的控制、电磁辐射的防护、光污染的防护、热污染的控制。</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r>
              <w:rPr>
                <w:rFonts w:hint="eastAsia" w:ascii="Verdana" w:hAnsi="Verdana" w:cs="宋体"/>
                <w:kern w:val="0"/>
                <w:sz w:val="18"/>
                <w:szCs w:val="18"/>
              </w:rPr>
              <w:t>了解：上述各种污染的最新防治和利用途径。</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第十章  环境与法</w:t>
            </w:r>
          </w:p>
          <w:p>
            <w:pPr>
              <w:rPr>
                <w:rFonts w:hint="eastAsia" w:ascii="Verdana" w:hAnsi="Verdana" w:cs="宋体"/>
                <w:kern w:val="0"/>
                <w:sz w:val="18"/>
                <w:szCs w:val="18"/>
              </w:rPr>
            </w:pPr>
            <w:r>
              <w:rPr>
                <w:rFonts w:hint="eastAsia" w:ascii="Verdana" w:hAnsi="Verdana" w:cs="宋体"/>
                <w:kern w:val="0"/>
                <w:sz w:val="18"/>
                <w:szCs w:val="18"/>
              </w:rPr>
              <w:t>掌握：环境法概述、我国环境法的基本原则、“三同时”制度。</w:t>
            </w:r>
          </w:p>
          <w:p>
            <w:pPr>
              <w:rPr>
                <w:rFonts w:hint="eastAsia" w:ascii="Verdana" w:hAnsi="Verdana" w:cs="宋体"/>
                <w:kern w:val="0"/>
                <w:sz w:val="18"/>
                <w:szCs w:val="18"/>
              </w:rPr>
            </w:pPr>
            <w:r>
              <w:rPr>
                <w:rFonts w:hint="eastAsia" w:ascii="Verdana" w:hAnsi="Verdana" w:cs="宋体"/>
                <w:kern w:val="0"/>
                <w:sz w:val="18"/>
                <w:szCs w:val="18"/>
              </w:rPr>
              <w:t>理解：我国环境法的体系构成、经济建设和环境保护协调发展原则。</w:t>
            </w:r>
          </w:p>
          <w:p>
            <w:pPr>
              <w:rPr>
                <w:rFonts w:hint="eastAsia" w:ascii="Verdana" w:hAnsi="Verdana" w:cs="宋体"/>
                <w:kern w:val="0"/>
                <w:sz w:val="18"/>
                <w:szCs w:val="18"/>
              </w:rPr>
            </w:pPr>
            <w:r>
              <w:rPr>
                <w:rFonts w:hint="eastAsia" w:ascii="Verdana" w:hAnsi="Verdana" w:cs="宋体"/>
                <w:kern w:val="0"/>
                <w:sz w:val="18"/>
                <w:szCs w:val="18"/>
              </w:rPr>
              <w:t>了解：我国环境法的基本制度、我国的环境执法。</w:t>
            </w:r>
          </w:p>
          <w:p>
            <w:pPr>
              <w:rPr>
                <w:rFonts w:hint="eastAsia" w:ascii="Verdana" w:hAnsi="Verdana" w:cs="宋体"/>
                <w:kern w:val="0"/>
                <w:sz w:val="18"/>
                <w:szCs w:val="18"/>
              </w:rPr>
            </w:pPr>
            <w:r>
              <w:rPr>
                <w:rFonts w:hint="eastAsia" w:ascii="Verdana" w:hAnsi="Verdana" w:cs="宋体"/>
                <w:kern w:val="0"/>
                <w:sz w:val="18"/>
                <w:szCs w:val="18"/>
              </w:rPr>
              <w:t xml:space="preserve">  </w:t>
            </w:r>
          </w:p>
          <w:p>
            <w:pPr>
              <w:rPr>
                <w:rFonts w:hint="eastAsia" w:ascii="Verdana" w:hAnsi="Verdana" w:cs="宋体"/>
                <w:kern w:val="0"/>
                <w:sz w:val="18"/>
                <w:szCs w:val="18"/>
              </w:rPr>
            </w:pPr>
            <w:r>
              <w:rPr>
                <w:rFonts w:hint="eastAsia" w:ascii="Verdana" w:hAnsi="Verdana" w:cs="宋体"/>
                <w:kern w:val="0"/>
                <w:sz w:val="18"/>
                <w:szCs w:val="18"/>
              </w:rPr>
              <w:t>第十一章  环境与贸易</w:t>
            </w:r>
          </w:p>
          <w:p>
            <w:pPr>
              <w:rPr>
                <w:rFonts w:hint="eastAsia" w:ascii="Verdana" w:hAnsi="Verdana" w:cs="宋体"/>
                <w:kern w:val="0"/>
                <w:sz w:val="18"/>
                <w:szCs w:val="18"/>
              </w:rPr>
            </w:pPr>
            <w:r>
              <w:rPr>
                <w:rFonts w:hint="eastAsia" w:ascii="Verdana" w:hAnsi="Verdana" w:cs="宋体"/>
                <w:kern w:val="0"/>
                <w:sz w:val="18"/>
                <w:szCs w:val="18"/>
              </w:rPr>
              <w:t>掌握：贸易与环境问题、绿色贸易壁垒的概念与特点、绿色标志制度的定义。</w:t>
            </w:r>
          </w:p>
          <w:p>
            <w:pPr>
              <w:rPr>
                <w:rFonts w:hint="eastAsia" w:ascii="Verdana" w:hAnsi="Verdana" w:cs="宋体"/>
                <w:kern w:val="0"/>
                <w:sz w:val="18"/>
                <w:szCs w:val="18"/>
              </w:rPr>
            </w:pPr>
            <w:r>
              <w:rPr>
                <w:rFonts w:hint="eastAsia" w:ascii="Verdana" w:hAnsi="Verdana" w:cs="宋体"/>
                <w:kern w:val="0"/>
                <w:sz w:val="18"/>
                <w:szCs w:val="18"/>
              </w:rPr>
              <w:t>理解：贸易与环境的关系、绿色贸易壁垒产生的条件、绿色贸易对我国贸易的影响、我国的环境标志制度。</w:t>
            </w:r>
          </w:p>
          <w:p>
            <w:pPr>
              <w:rPr>
                <w:rFonts w:hint="eastAsia" w:ascii="Verdana" w:hAnsi="Verdana" w:cs="宋体"/>
                <w:kern w:val="0"/>
                <w:sz w:val="18"/>
                <w:szCs w:val="18"/>
              </w:rPr>
            </w:pPr>
            <w:r>
              <w:rPr>
                <w:rFonts w:hint="eastAsia" w:ascii="Verdana" w:hAnsi="Verdana" w:cs="宋体"/>
                <w:kern w:val="0"/>
                <w:sz w:val="18"/>
                <w:szCs w:val="18"/>
              </w:rPr>
              <w:t>了解：贸易与环境问题的由来、突破国际绿色贸易壁垒的对策、国际社会处理贸易与环境问题的原则。</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rPr>
                <w:rFonts w:hint="eastAsia" w:ascii="Verdana" w:hAnsi="Verdana" w:cs="宋体"/>
                <w:kern w:val="0"/>
                <w:sz w:val="18"/>
                <w:szCs w:val="18"/>
              </w:rPr>
            </w:pPr>
            <w:r>
              <w:rPr>
                <w:rFonts w:hint="eastAsia" w:ascii="Verdana" w:hAnsi="Verdana" w:cs="宋体"/>
                <w:kern w:val="0"/>
                <w:sz w:val="18"/>
                <w:szCs w:val="18"/>
              </w:rPr>
              <w:t xml:space="preserve">第十二章  环境与管理 </w:t>
            </w:r>
          </w:p>
          <w:p>
            <w:pPr>
              <w:rPr>
                <w:rFonts w:hint="eastAsia" w:ascii="Verdana" w:hAnsi="Verdana" w:cs="宋体"/>
                <w:kern w:val="0"/>
                <w:sz w:val="18"/>
                <w:szCs w:val="18"/>
              </w:rPr>
            </w:pPr>
            <w:r>
              <w:rPr>
                <w:rFonts w:hint="eastAsia" w:ascii="Verdana" w:hAnsi="Verdana" w:cs="宋体"/>
                <w:kern w:val="0"/>
                <w:sz w:val="18"/>
                <w:szCs w:val="18"/>
              </w:rPr>
              <w:t>掌握： 环境规划概念、特点；环境规划类型及基本内容；环境监测的概念、目的和任务；环境评价的概念和意义。</w:t>
            </w:r>
          </w:p>
          <w:p>
            <w:pPr>
              <w:rPr>
                <w:rFonts w:hint="eastAsia" w:ascii="Verdana" w:hAnsi="Verdana" w:cs="宋体"/>
                <w:kern w:val="0"/>
                <w:sz w:val="18"/>
                <w:szCs w:val="18"/>
              </w:rPr>
            </w:pPr>
            <w:r>
              <w:rPr>
                <w:rFonts w:hint="eastAsia" w:ascii="Verdana" w:hAnsi="Verdana" w:cs="宋体"/>
                <w:kern w:val="0"/>
                <w:sz w:val="18"/>
                <w:szCs w:val="18"/>
              </w:rPr>
              <w:t>理解：环境规划的基本方法、环境评价的方法。</w:t>
            </w:r>
          </w:p>
          <w:p>
            <w:pPr>
              <w:rPr>
                <w:rFonts w:hint="eastAsia" w:ascii="Verdana" w:hAnsi="Verdana" w:cs="宋体"/>
                <w:kern w:val="0"/>
                <w:sz w:val="18"/>
                <w:szCs w:val="18"/>
              </w:rPr>
            </w:pPr>
            <w:r>
              <w:rPr>
                <w:rFonts w:hint="eastAsia" w:ascii="Verdana" w:hAnsi="Verdana" w:cs="宋体"/>
                <w:kern w:val="0"/>
                <w:sz w:val="18"/>
                <w:szCs w:val="18"/>
              </w:rPr>
              <w:t>了解：环境监测的主要内容、ISO14000环境管理体系。</w:t>
            </w:r>
          </w:p>
          <w:p>
            <w:pPr>
              <w:pBdr>
                <w:left w:val="single" w:color="B1C8D8" w:sz="6" w:space="8"/>
                <w:bottom w:val="single" w:color="B1C8D8" w:sz="6" w:space="8"/>
                <w:right w:val="single" w:color="B1C8D8" w:sz="6" w:space="8"/>
              </w:pBdr>
              <w:rPr>
                <w:rFonts w:hint="eastAsia" w:ascii="Verdana" w:hAnsi="Verdana" w:cs="宋体"/>
                <w:kern w:val="0"/>
                <w:sz w:val="18"/>
                <w:szCs w:val="18"/>
              </w:rPr>
            </w:pPr>
            <w:r>
              <w:rPr>
                <w:rFonts w:hint="eastAsia" w:ascii="Verdana" w:hAnsi="Verdana" w:cs="宋体"/>
                <w:kern w:val="0"/>
                <w:sz w:val="18"/>
                <w:szCs w:val="18"/>
              </w:rPr>
              <w:t xml:space="preserve">  </w:t>
            </w:r>
          </w:p>
          <w:p>
            <w:pPr>
              <w:rPr>
                <w:rFonts w:hint="eastAsia" w:ascii="Verdana" w:hAnsi="Verdana" w:cs="宋体"/>
                <w:kern w:val="0"/>
                <w:sz w:val="18"/>
                <w:szCs w:val="18"/>
              </w:rPr>
            </w:pPr>
            <w:r>
              <w:rPr>
                <w:rFonts w:hint="eastAsia" w:ascii="Verdana" w:hAnsi="Verdana" w:cs="宋体"/>
                <w:kern w:val="0"/>
                <w:sz w:val="18"/>
                <w:szCs w:val="18"/>
              </w:rPr>
              <w:t>第十三章  环境与发展</w:t>
            </w:r>
          </w:p>
          <w:p>
            <w:pPr>
              <w:rPr>
                <w:rFonts w:hint="eastAsia" w:ascii="Verdana" w:hAnsi="Verdana" w:cs="宋体"/>
                <w:kern w:val="0"/>
                <w:sz w:val="18"/>
                <w:szCs w:val="18"/>
              </w:rPr>
            </w:pPr>
            <w:r>
              <w:rPr>
                <w:rFonts w:hint="eastAsia" w:ascii="Verdana" w:hAnsi="Verdana" w:cs="宋体"/>
                <w:kern w:val="0"/>
                <w:sz w:val="18"/>
                <w:szCs w:val="18"/>
              </w:rPr>
              <w:t>掌握： 可持续发展的定义、基本内涵；可持续发展的基本原则与特征；清洁生产的定义、循环经济的定义。</w:t>
            </w:r>
          </w:p>
          <w:p>
            <w:pPr>
              <w:rPr>
                <w:rFonts w:hint="eastAsia" w:ascii="Verdana" w:hAnsi="Verdana" w:cs="宋体"/>
                <w:kern w:val="0"/>
                <w:sz w:val="18"/>
                <w:szCs w:val="18"/>
              </w:rPr>
            </w:pPr>
            <w:r>
              <w:rPr>
                <w:rFonts w:hint="eastAsia" w:ascii="Verdana" w:hAnsi="Verdana" w:cs="宋体"/>
                <w:kern w:val="0"/>
                <w:sz w:val="18"/>
                <w:szCs w:val="18"/>
              </w:rPr>
              <w:t>理解：可持续发展的指标体系、可持续发展水平的衡量、实施清洁生产的途径、加快发展循环经济的主要措施。</w:t>
            </w:r>
          </w:p>
          <w:p>
            <w:pPr>
              <w:rPr>
                <w:rFonts w:hint="eastAsia" w:ascii="Verdana" w:hAnsi="Verdana" w:cs="宋体"/>
                <w:kern w:val="0"/>
                <w:sz w:val="18"/>
                <w:szCs w:val="18"/>
              </w:rPr>
            </w:pPr>
            <w:r>
              <w:rPr>
                <w:rFonts w:hint="eastAsia" w:ascii="Verdana" w:hAnsi="Verdana" w:cs="宋体"/>
                <w:kern w:val="0"/>
                <w:sz w:val="18"/>
                <w:szCs w:val="18"/>
              </w:rPr>
              <w:t>了解：可持续发展的由来、中国可持续发展战略。</w:t>
            </w: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p>
            <w:pPr>
              <w:widowControl/>
              <w:pBdr>
                <w:left w:val="single" w:color="B1C8D8" w:sz="6" w:space="8"/>
                <w:bottom w:val="single" w:color="B1C8D8" w:sz="6" w:space="8"/>
                <w:right w:val="single" w:color="B1C8D8" w:sz="6" w:space="8"/>
              </w:pBdr>
              <w:shd w:val="clear" w:color="auto" w:fill="FFFFFF"/>
              <w:spacing w:line="330" w:lineRule="atLeast"/>
              <w:jc w:val="left"/>
              <w:rPr>
                <w:rFonts w:hint="eastAsia" w:ascii="Verdana" w:hAnsi="Verdana" w:cs="宋体"/>
                <w:kern w:val="0"/>
                <w:sz w:val="18"/>
                <w:szCs w:val="18"/>
              </w:rPr>
            </w:pPr>
          </w:p>
        </w:tc>
      </w:tr>
      <w:tr>
        <w:trPr>
          <w:jc w:val="center"/>
        </w:trPr>
        <w:tc>
          <w:tcPr>
            <w:tcW w:w="1106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cs="宋体"/>
                <w:kern w:val="0"/>
                <w:sz w:val="18"/>
                <w:szCs w:val="18"/>
              </w:rPr>
            </w:pPr>
            <w:r>
              <w:rPr>
                <w:rFonts w:hint="eastAsia" w:ascii="Verdana" w:hAnsi="Verdana" w:cs="宋体"/>
                <w:kern w:val="0"/>
                <w:sz w:val="18"/>
                <w:szCs w:val="18"/>
              </w:rPr>
              <w:t>主要参考书目（可不列）</w:t>
            </w:r>
          </w:p>
          <w:p>
            <w:pPr>
              <w:rPr>
                <w:rFonts w:hint="eastAsia" w:ascii="Verdana" w:hAnsi="Verdana" w:cs="宋体"/>
                <w:kern w:val="0"/>
                <w:sz w:val="18"/>
                <w:szCs w:val="18"/>
              </w:rPr>
            </w:pPr>
            <w:r>
              <w:rPr>
                <w:rFonts w:hint="eastAsia" w:ascii="Verdana" w:hAnsi="Verdana" w:cs="宋体"/>
                <w:kern w:val="0"/>
                <w:sz w:val="18"/>
                <w:szCs w:val="18"/>
              </w:rPr>
              <w:t>环境学概论（第二版）高等院校环境类系列教材 吴彩斌、雷恒毅、宁平 主编 中国环境科学出版社</w:t>
            </w:r>
          </w:p>
          <w:p>
            <w:pPr>
              <w:rPr>
                <w:rFonts w:hint="eastAsia" w:ascii="Verdana" w:hAnsi="Verdana" w:cs="宋体"/>
                <w:kern w:val="0"/>
                <w:sz w:val="18"/>
                <w:szCs w:val="18"/>
              </w:rPr>
            </w:pPr>
          </w:p>
        </w:tc>
      </w:tr>
    </w:tbl>
    <w:p>
      <w:pPr>
        <w:widowControl/>
        <w:spacing w:before="100" w:beforeAutospacing="1" w:after="100" w:afterAutospacing="1" w:line="375" w:lineRule="atLeast"/>
        <w:jc w:val="left"/>
        <w:rPr>
          <w:rFonts w:hint="eastAsia" w:ascii="Verdana" w:hAnsi="Verdana" w:cs="宋体"/>
          <w:kern w:val="0"/>
          <w:sz w:val="18"/>
          <w:szCs w:val="18"/>
        </w:rPr>
      </w:pPr>
    </w:p>
    <w:p>
      <w:pPr>
        <w:rPr>
          <w:kern w:val="0"/>
        </w:rPr>
      </w:pPr>
      <w:r>
        <w:rPr>
          <w:kern w:val="0"/>
        </w:rPr>
        <w:br w:type="page"/>
      </w:r>
    </w:p>
    <w:p>
      <w:pPr>
        <w:widowControl/>
        <w:jc w:val="center"/>
        <w:rPr>
          <w:rFonts w:hint="eastAsia" w:ascii="黑体" w:hAnsi="Verdana" w:eastAsia="黑体" w:cs="宋体"/>
          <w:b/>
          <w:kern w:val="0"/>
          <w:sz w:val="28"/>
          <w:szCs w:val="28"/>
        </w:rPr>
      </w:pPr>
      <w:r>
        <w:rPr>
          <w:rFonts w:hint="eastAsia" w:ascii="黑体" w:hAnsi="Verdana" w:eastAsia="黑体" w:cs="宋体"/>
          <w:b/>
          <w:kern w:val="0"/>
          <w:sz w:val="28"/>
          <w:szCs w:val="28"/>
        </w:rPr>
        <w:t>823</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土壤学</w:t>
      </w:r>
      <w:r>
        <w:rPr>
          <w:rFonts w:hint="eastAsia" w:ascii="黑体" w:hAnsi="Verdana" w:eastAsia="黑体" w:cs="宋体"/>
          <w:b/>
          <w:kern w:val="0"/>
          <w:sz w:val="28"/>
          <w:szCs w:val="28"/>
          <w:lang w:eastAsia="zh-CN"/>
        </w:rPr>
        <w:t>》</w:t>
      </w:r>
      <w:r>
        <w:rPr>
          <w:rFonts w:hint="eastAsia" w:ascii="黑体" w:hAnsi="Verdana" w:eastAsia="黑体" w:cs="宋体"/>
          <w:b/>
          <w:kern w:val="0"/>
          <w:sz w:val="28"/>
          <w:szCs w:val="28"/>
        </w:rPr>
        <w:t>考试大纲</w:t>
      </w:r>
    </w:p>
    <w:p>
      <w:pPr>
        <w:widowControl/>
        <w:jc w:val="center"/>
        <w:rPr>
          <w:rFonts w:ascii="Verdana" w:hAnsi="Verdana" w:cs="宋体"/>
          <w:kern w:val="0"/>
          <w:sz w:val="20"/>
          <w:szCs w:val="20"/>
        </w:rPr>
      </w:pPr>
    </w:p>
    <w:tbl>
      <w:tblPr>
        <w:tblStyle w:val="13"/>
        <w:tblW w:w="10676" w:type="dxa"/>
        <w:tblInd w:w="-1180" w:type="dxa"/>
        <w:tblLayout w:type="fixed"/>
        <w:tblCellMar>
          <w:top w:w="0" w:type="dxa"/>
          <w:left w:w="0" w:type="dxa"/>
          <w:bottom w:w="0" w:type="dxa"/>
          <w:right w:w="0" w:type="dxa"/>
        </w:tblCellMar>
      </w:tblPr>
      <w:tblGrid>
        <w:gridCol w:w="1989"/>
        <w:gridCol w:w="2999"/>
        <w:gridCol w:w="1990"/>
        <w:gridCol w:w="3698"/>
      </w:tblGrid>
      <w:tr>
        <w:tblPrEx>
          <w:tblCellMar>
            <w:top w:w="0" w:type="dxa"/>
            <w:left w:w="0" w:type="dxa"/>
            <w:bottom w:w="0" w:type="dxa"/>
            <w:right w:w="0" w:type="dxa"/>
          </w:tblCellMar>
        </w:tblPrEx>
        <w:tc>
          <w:tcPr>
            <w:tcW w:w="198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99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99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3698"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c>
          <w:tcPr>
            <w:tcW w:w="1989"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687"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hint="eastAsia" w:ascii="Verdana" w:hAnsi="Verdana" w:cs="宋体"/>
                <w:kern w:val="0"/>
                <w:sz w:val="18"/>
                <w:szCs w:val="18"/>
              </w:rPr>
            </w:pPr>
            <w:r>
              <w:rPr>
                <w:rFonts w:hint="eastAsia" w:ascii="Verdana" w:hAnsi="Verdana" w:cs="宋体"/>
                <w:kern w:val="0"/>
                <w:sz w:val="18"/>
                <w:szCs w:val="18"/>
              </w:rPr>
              <w:t>150分</w:t>
            </w:r>
          </w:p>
        </w:tc>
      </w:tr>
      <w:tr>
        <w:tblPrEx>
          <w:tblCellMar>
            <w:top w:w="0" w:type="dxa"/>
            <w:left w:w="0" w:type="dxa"/>
            <w:bottom w:w="0" w:type="dxa"/>
            <w:right w:w="0" w:type="dxa"/>
          </w:tblCellMar>
        </w:tblPrEx>
        <w:trPr>
          <w:trHeight w:val="1143" w:hRule="atLeast"/>
        </w:trPr>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土壤</w:t>
            </w:r>
            <w:r>
              <w:rPr>
                <w:rFonts w:ascii="Verdana" w:hAnsi="Verdana" w:cs="宋体"/>
                <w:kern w:val="0"/>
                <w:sz w:val="18"/>
                <w:szCs w:val="18"/>
              </w:rPr>
              <w:t>学考试是为招收</w:t>
            </w:r>
            <w:r>
              <w:rPr>
                <w:rFonts w:hint="eastAsia" w:ascii="Verdana" w:hAnsi="Verdana" w:cs="宋体"/>
                <w:kern w:val="0"/>
                <w:sz w:val="18"/>
                <w:szCs w:val="18"/>
              </w:rPr>
              <w:t>农</w:t>
            </w:r>
            <w:r>
              <w:rPr>
                <w:rFonts w:ascii="Verdana" w:hAnsi="Verdana" w:cs="宋体"/>
                <w:kern w:val="0"/>
                <w:sz w:val="18"/>
                <w:szCs w:val="18"/>
              </w:rPr>
              <w:t>学类硕士研究生而设置的选拔考试。它的主要目的是测试考生对</w:t>
            </w:r>
            <w:r>
              <w:rPr>
                <w:rFonts w:hint="eastAsia" w:ascii="Verdana" w:hAnsi="Verdana" w:cs="宋体"/>
                <w:kern w:val="0"/>
                <w:sz w:val="18"/>
                <w:szCs w:val="18"/>
              </w:rPr>
              <w:t>土壤</w:t>
            </w:r>
            <w:r>
              <w:rPr>
                <w:rFonts w:ascii="Verdana" w:hAnsi="Verdana" w:cs="宋体"/>
                <w:kern w:val="0"/>
                <w:sz w:val="18"/>
                <w:szCs w:val="18"/>
              </w:rPr>
              <w:t>学科的把握程度，包括</w:t>
            </w:r>
            <w:r>
              <w:rPr>
                <w:rFonts w:hint="eastAsia" w:ascii="Verdana" w:hAnsi="Verdana" w:cs="宋体"/>
                <w:kern w:val="0"/>
                <w:sz w:val="18"/>
                <w:szCs w:val="18"/>
              </w:rPr>
              <w:t>掌握土壤的基本概念、特性，能够灵活运用土壤学基本知识进行分析与解决农业生产与资源环境中遇到的土壤学方面的科学问题</w:t>
            </w:r>
            <w:r>
              <w:rPr>
                <w:rFonts w:ascii="Verdana" w:hAnsi="Verdana" w:cs="宋体"/>
                <w:kern w:val="0"/>
                <w:sz w:val="18"/>
                <w:szCs w:val="18"/>
              </w:rPr>
              <w:t xml:space="preserve">。 </w:t>
            </w:r>
          </w:p>
        </w:tc>
      </w:tr>
      <w:tr>
        <w:tblPrEx>
          <w:tblCellMar>
            <w:top w:w="0" w:type="dxa"/>
            <w:left w:w="0" w:type="dxa"/>
            <w:bottom w:w="0" w:type="dxa"/>
            <w:right w:w="0" w:type="dxa"/>
          </w:tblCellMar>
        </w:tblPrEx>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 w:val="18"/>
                <w:szCs w:val="18"/>
              </w:rPr>
            </w:pPr>
            <w:r>
              <w:rPr>
                <w:rFonts w:ascii="Verdana" w:hAnsi="Verdana" w:cs="宋体"/>
                <w:b/>
                <w:bCs/>
                <w:kern w:val="0"/>
                <w:sz w:val="18"/>
              </w:rPr>
              <w:t>考试方式和考试时间</w:t>
            </w:r>
            <w:r>
              <w:rPr>
                <w:rFonts w:ascii="Verdana" w:hAnsi="Verdana" w:cs="宋体"/>
                <w:kern w:val="0"/>
                <w:sz w:val="18"/>
                <w:szCs w:val="18"/>
              </w:rPr>
              <w:br w:type="textWrapping"/>
            </w:r>
            <w:r>
              <w:rPr>
                <w:rFonts w:hint="eastAsia" w:ascii="Verdana" w:hAnsi="Verdana" w:cs="宋体"/>
                <w:kern w:val="0"/>
                <w:sz w:val="18"/>
                <w:szCs w:val="18"/>
              </w:rPr>
              <w:t>土壤</w:t>
            </w:r>
            <w:r>
              <w:rPr>
                <w:rFonts w:ascii="Verdana" w:hAnsi="Verdana" w:cs="宋体"/>
                <w:kern w:val="0"/>
                <w:sz w:val="18"/>
                <w:szCs w:val="18"/>
              </w:rPr>
              <w:t>学考试采用闭卷笔试形式，试卷满分为</w:t>
            </w:r>
            <w:r>
              <w:rPr>
                <w:rFonts w:hint="eastAsia" w:ascii="Verdana" w:hAnsi="Verdana" w:cs="宋体"/>
                <w:kern w:val="0"/>
                <w:sz w:val="18"/>
                <w:szCs w:val="18"/>
              </w:rPr>
              <w:t>1</w:t>
            </w:r>
            <w:r>
              <w:rPr>
                <w:rFonts w:ascii="Verdana" w:hAnsi="Verdana" w:cs="宋体"/>
                <w:kern w:val="0"/>
                <w:sz w:val="18"/>
                <w:szCs w:val="18"/>
              </w:rPr>
              <w:t>50分，考试时间为3小时。</w:t>
            </w:r>
          </w:p>
        </w:tc>
      </w:tr>
      <w:tr>
        <w:tblPrEx>
          <w:tblCellMar>
            <w:top w:w="0" w:type="dxa"/>
            <w:left w:w="0" w:type="dxa"/>
            <w:bottom w:w="0" w:type="dxa"/>
            <w:right w:w="0" w:type="dxa"/>
          </w:tblCellMar>
        </w:tblPrEx>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jc w:val="left"/>
              <w:rPr>
                <w:rFonts w:hint="eastAsia" w:ascii="Verdana" w:hAnsi="Verdana" w:cs="宋体"/>
                <w:kern w:val="0"/>
                <w:sz w:val="18"/>
                <w:szCs w:val="18"/>
              </w:rPr>
            </w:pPr>
            <w:r>
              <w:rPr>
                <w:rFonts w:ascii="Verdana" w:hAnsi="Verdana" w:cs="宋体"/>
                <w:b/>
                <w:bCs/>
                <w:kern w:val="0"/>
                <w:sz w:val="18"/>
              </w:rPr>
              <w:t>考试内容和考试要求</w:t>
            </w:r>
            <w:r>
              <w:rPr>
                <w:rFonts w:ascii="Verdana" w:hAnsi="Verdana" w:cs="宋体"/>
                <w:kern w:val="0"/>
                <w:sz w:val="18"/>
                <w:szCs w:val="18"/>
              </w:rPr>
              <w:br w:type="textWrapping"/>
            </w:r>
            <w:r>
              <w:rPr>
                <w:rFonts w:ascii="Verdana" w:hAnsi="Verdana" w:cs="宋体"/>
                <w:kern w:val="0"/>
                <w:sz w:val="18"/>
                <w:szCs w:val="18"/>
              </w:rPr>
              <w:t>（一）</w:t>
            </w:r>
            <w:r>
              <w:rPr>
                <w:rFonts w:hint="eastAsia" w:ascii="宋体" w:hAnsi="宋体"/>
                <w:sz w:val="18"/>
                <w:szCs w:val="18"/>
              </w:rPr>
              <w:t>绪论</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土壤</w:t>
            </w:r>
            <w:r>
              <w:rPr>
                <w:rFonts w:ascii="Verdana" w:hAnsi="Verdana" w:cs="宋体"/>
                <w:kern w:val="0"/>
                <w:sz w:val="18"/>
                <w:szCs w:val="18"/>
              </w:rPr>
              <w:t>，</w:t>
            </w:r>
            <w:r>
              <w:rPr>
                <w:rFonts w:hint="eastAsia" w:ascii="Verdana" w:hAnsi="Verdana" w:cs="宋体"/>
                <w:kern w:val="0"/>
                <w:sz w:val="18"/>
                <w:szCs w:val="18"/>
              </w:rPr>
              <w:t>土壤肥力</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2． 理解和应用：</w:t>
            </w:r>
            <w:r>
              <w:rPr>
                <w:rFonts w:hint="eastAsia" w:ascii="Verdana" w:hAnsi="Verdana" w:cs="宋体"/>
                <w:kern w:val="0"/>
                <w:sz w:val="18"/>
                <w:szCs w:val="18"/>
              </w:rPr>
              <w:t>土壤科学发展史以及土壤科学当前研究的特点和以后发展趋势</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ascii="Verdana" w:hAnsi="Verdana" w:cs="宋体"/>
                <w:kern w:val="0"/>
                <w:sz w:val="18"/>
                <w:szCs w:val="18"/>
              </w:rPr>
              <w:t xml:space="preserve">1. </w:t>
            </w:r>
            <w:r>
              <w:rPr>
                <w:rFonts w:hint="eastAsia" w:ascii="Verdana" w:hAnsi="Verdana" w:cs="宋体"/>
                <w:kern w:val="0"/>
                <w:sz w:val="18"/>
                <w:szCs w:val="18"/>
              </w:rPr>
              <w:t>重点掌握土壤和土壤肥力的基本概念</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2. </w:t>
            </w:r>
            <w:r>
              <w:rPr>
                <w:rFonts w:hint="eastAsia" w:ascii="Verdana" w:hAnsi="Verdana" w:cs="宋体"/>
                <w:kern w:val="0"/>
                <w:sz w:val="18"/>
                <w:szCs w:val="18"/>
              </w:rPr>
              <w:t>熟悉与了解土壤发展史及其发展前景</w:t>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（二）</w:t>
            </w:r>
            <w:r>
              <w:rPr>
                <w:sz w:val="18"/>
                <w:szCs w:val="18"/>
              </w:rPr>
              <w:fldChar w:fldCharType="begin"/>
            </w:r>
            <w:r>
              <w:rPr>
                <w:sz w:val="18"/>
                <w:szCs w:val="18"/>
              </w:rPr>
              <w:instrText xml:space="preserve"> HYPERLINK "file:///F:\\课件材料\\土壤学sjd\\soil-cau\\soil\\TEXT\\o1-01.htm" </w:instrText>
            </w:r>
            <w:r>
              <w:rPr>
                <w:sz w:val="18"/>
                <w:szCs w:val="18"/>
              </w:rPr>
              <w:fldChar w:fldCharType="separate"/>
            </w:r>
            <w:r>
              <w:rPr>
                <w:sz w:val="18"/>
                <w:szCs w:val="18"/>
              </w:rPr>
              <w:t>土壤母质与</w:t>
            </w:r>
            <w:r>
              <w:rPr>
                <w:rFonts w:hint="eastAsia"/>
                <w:sz w:val="18"/>
                <w:szCs w:val="18"/>
              </w:rPr>
              <w:t>成土</w:t>
            </w:r>
            <w:r>
              <w:rPr>
                <w:sz w:val="18"/>
                <w:szCs w:val="18"/>
              </w:rPr>
              <w:t>矿物</w:t>
            </w:r>
            <w:r>
              <w:rPr>
                <w:sz w:val="18"/>
                <w:szCs w:val="18"/>
              </w:rPr>
              <w:fldChar w:fldCharType="end"/>
            </w:r>
            <w:r>
              <w:rPr>
                <w:rFonts w:ascii="Verdana" w:hAnsi="Verdana" w:cs="宋体"/>
                <w:kern w:val="0"/>
                <w:sz w:val="18"/>
                <w:szCs w:val="18"/>
              </w:rPr>
              <w:t xml:space="preserve"> </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Fonts w:hint="eastAsia" w:ascii="Verdana" w:hAnsi="Verdana" w:cs="宋体"/>
                <w:kern w:val="0"/>
                <w:sz w:val="18"/>
                <w:szCs w:val="18"/>
              </w:rPr>
              <w:t>岩石、矿物、晶格固定、同晶置换、风化作用、成土母质、原生矿物、次生矿物</w:t>
            </w:r>
            <w:r>
              <w:rPr>
                <w:rFonts w:ascii="Verdana" w:hAnsi="Verdana" w:cs="宋体"/>
                <w:kern w:val="0"/>
                <w:sz w:val="18"/>
                <w:szCs w:val="18"/>
              </w:rPr>
              <w:br w:type="textWrapping"/>
            </w:r>
            <w:r>
              <w:rPr>
                <w:rFonts w:ascii="Verdana" w:hAnsi="Verdana" w:cs="宋体"/>
                <w:kern w:val="0"/>
                <w:sz w:val="18"/>
                <w:szCs w:val="18"/>
              </w:rPr>
              <w:t xml:space="preserve">2. 理解与应用：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理解土壤母质的来源，土壤母质与岩石、矿物间的相互关系，重点掌握土壤母质的形成过程，通过风化作用将岩石逐渐解体的分解破碎的过程，了解各种风化作用的类型、作用特点、风化产物以及影响风化作用强度的因素，了解岩石风化物在各种外力作用下搬运一沉积下来的堆积物。了解土壤矿物质的矿物学和化学组成，掌握层状硅酸盐粘土矿物的构造特征，种类和特性，了解非硅酸盐粘土矿物，风化和成土作用与粘土矿物组成的关系，以及我国粘土矿物的分布规律。</w:t>
            </w:r>
            <w:r>
              <w:rPr>
                <w:rFonts w:ascii="Verdana" w:hAnsi="Verdana" w:cs="宋体"/>
                <w:kern w:val="0"/>
                <w:sz w:val="18"/>
                <w:szCs w:val="18"/>
              </w:rPr>
              <w:br w:type="textWrapping"/>
            </w:r>
            <w:r>
              <w:rPr>
                <w:rFonts w:ascii="Verdana" w:hAnsi="Verdana" w:cs="宋体"/>
                <w:kern w:val="0"/>
                <w:sz w:val="18"/>
                <w:szCs w:val="18"/>
              </w:rPr>
              <w:t xml:space="preserve">考试要求： </w:t>
            </w:r>
            <w:r>
              <w:rPr>
                <w:rFonts w:ascii="Verdana" w:hAnsi="Verdana" w:cs="宋体"/>
                <w:kern w:val="0"/>
                <w:sz w:val="18"/>
                <w:szCs w:val="18"/>
              </w:rPr>
              <w:br w:type="textWrapping"/>
            </w:r>
            <w:r>
              <w:rPr>
                <w:rFonts w:hint="eastAsia" w:ascii="Verdana" w:hAnsi="Verdana" w:cs="宋体"/>
                <w:kern w:val="0"/>
                <w:sz w:val="18"/>
                <w:szCs w:val="18"/>
              </w:rPr>
              <w:t xml:space="preserve">    </w:t>
            </w:r>
            <w:r>
              <w:rPr>
                <w:rFonts w:ascii="Verdana" w:hAnsi="Verdana" w:cs="宋体"/>
                <w:kern w:val="0"/>
                <w:sz w:val="18"/>
                <w:szCs w:val="18"/>
              </w:rPr>
              <w:t>重点掌握土壤母质的形成过程</w:t>
            </w:r>
            <w:r>
              <w:rPr>
                <w:rFonts w:hint="eastAsia" w:ascii="Verdana" w:hAnsi="Verdana" w:cs="宋体"/>
                <w:kern w:val="0"/>
                <w:sz w:val="18"/>
                <w:szCs w:val="18"/>
              </w:rPr>
              <w:t>及母质类型</w:t>
            </w:r>
            <w:r>
              <w:rPr>
                <w:rFonts w:ascii="Verdana" w:hAnsi="Verdana" w:cs="宋体"/>
                <w:kern w:val="0"/>
                <w:sz w:val="18"/>
                <w:szCs w:val="18"/>
              </w:rPr>
              <w:t>，层状硅酸盐粘土矿物的构造特征，种类和特性，以及我国粘土矿物的分布规律。</w:t>
            </w:r>
            <w:r>
              <w:rPr>
                <w:rFonts w:hint="eastAsia" w:ascii="Verdana" w:hAnsi="Verdana" w:cs="宋体"/>
                <w:kern w:val="0"/>
                <w:sz w:val="18"/>
                <w:szCs w:val="18"/>
              </w:rPr>
              <w:t>难点粘土矿物的晶体结构特征及其性质。</w:t>
            </w:r>
          </w:p>
          <w:p>
            <w:pPr>
              <w:rPr>
                <w:rFonts w:hint="eastAsia" w:ascii="Verdana" w:hAnsi="Verdana" w:cs="宋体"/>
                <w:kern w:val="0"/>
                <w:sz w:val="18"/>
                <w:szCs w:val="18"/>
              </w:rPr>
            </w:pPr>
            <w:r>
              <w:rPr>
                <w:rFonts w:cs="宋体"/>
                <w:kern w:val="0"/>
                <w:sz w:val="18"/>
                <w:szCs w:val="18"/>
              </w:rPr>
              <w:t>（</w:t>
            </w:r>
            <w:r>
              <w:rPr>
                <w:rFonts w:hint="eastAsia" w:cs="宋体"/>
                <w:kern w:val="0"/>
                <w:sz w:val="18"/>
                <w:szCs w:val="18"/>
              </w:rPr>
              <w:t>三</w:t>
            </w:r>
            <w:r>
              <w:rPr>
                <w:rFonts w:cs="宋体"/>
                <w:kern w:val="0"/>
                <w:sz w:val="18"/>
                <w:szCs w:val="18"/>
              </w:rPr>
              <w:t>）</w:t>
            </w:r>
            <w:r>
              <w:rPr>
                <w:rFonts w:hint="eastAsia" w:cs="宋体"/>
                <w:kern w:val="0"/>
                <w:sz w:val="18"/>
                <w:szCs w:val="18"/>
              </w:rPr>
              <w:t>土壤有机质</w:t>
            </w:r>
            <w:r>
              <w:rPr>
                <w:rFonts w:cs="宋体"/>
                <w:kern w:val="0"/>
                <w:sz w:val="18"/>
                <w:szCs w:val="18"/>
              </w:rPr>
              <w:br w:type="textWrapping"/>
            </w:r>
            <w:r>
              <w:rPr>
                <w:rFonts w:cs="宋体"/>
                <w:kern w:val="0"/>
                <w:sz w:val="18"/>
                <w:szCs w:val="18"/>
              </w:rPr>
              <w:t xml:space="preserve">考试内容： </w:t>
            </w:r>
            <w:r>
              <w:rPr>
                <w:rFonts w:cs="宋体"/>
                <w:kern w:val="0"/>
                <w:sz w:val="18"/>
                <w:szCs w:val="18"/>
              </w:rPr>
              <w:br w:type="textWrapping"/>
            </w:r>
            <w:r>
              <w:rPr>
                <w:rFonts w:cs="宋体"/>
                <w:kern w:val="0"/>
                <w:sz w:val="18"/>
                <w:szCs w:val="18"/>
              </w:rPr>
              <w:t>1． 概念：</w:t>
            </w:r>
            <w:r>
              <w:rPr>
                <w:rFonts w:hint="eastAsia" w:cs="宋体"/>
                <w:kern w:val="0"/>
                <w:sz w:val="18"/>
                <w:szCs w:val="18"/>
              </w:rPr>
              <w:t>土壤有机质</w:t>
            </w:r>
            <w:r>
              <w:rPr>
                <w:rFonts w:cs="宋体"/>
                <w:kern w:val="0"/>
                <w:sz w:val="18"/>
                <w:szCs w:val="18"/>
              </w:rPr>
              <w:t>，</w:t>
            </w:r>
            <w:r>
              <w:rPr>
                <w:rFonts w:hint="eastAsia" w:cs="宋体"/>
                <w:kern w:val="0"/>
                <w:sz w:val="18"/>
                <w:szCs w:val="18"/>
              </w:rPr>
              <w:t>土壤腐殖质</w:t>
            </w:r>
            <w:r>
              <w:rPr>
                <w:rFonts w:cs="宋体"/>
                <w:kern w:val="0"/>
                <w:sz w:val="18"/>
                <w:szCs w:val="18"/>
              </w:rPr>
              <w:t xml:space="preserve"> </w:t>
            </w:r>
            <w:r>
              <w:rPr>
                <w:rFonts w:hint="eastAsia" w:cs="宋体"/>
                <w:kern w:val="0"/>
                <w:sz w:val="18"/>
                <w:szCs w:val="18"/>
              </w:rPr>
              <w:t>、矿化作用、腐殖化作用、 腐殖化系数 、激发效应</w:t>
            </w:r>
            <w:r>
              <w:rPr>
                <w:sz w:val="18"/>
                <w:szCs w:val="18"/>
              </w:rPr>
              <w:br w:type="textWrapping"/>
            </w:r>
            <w:r>
              <w:rPr>
                <w:rFonts w:cs="宋体"/>
                <w:kern w:val="0"/>
                <w:sz w:val="18"/>
                <w:szCs w:val="18"/>
              </w:rPr>
              <w:t>2． 理解和应用：</w:t>
            </w:r>
            <w:r>
              <w:rPr>
                <w:rFonts w:hint="eastAsia" w:cs="宋体"/>
                <w:kern w:val="0"/>
                <w:sz w:val="18"/>
                <w:szCs w:val="18"/>
              </w:rPr>
              <w:t>了解土壤有机质的实质，掌握土壤有机质在土壤肥力与生态系统中的作用</w:t>
            </w:r>
            <w:r>
              <w:rPr>
                <w:sz w:val="18"/>
                <w:szCs w:val="18"/>
              </w:rPr>
              <w:br w:type="textWrapping"/>
            </w:r>
            <w:r>
              <w:rPr>
                <w:sz w:val="18"/>
                <w:szCs w:val="18"/>
              </w:rPr>
              <w:t xml:space="preserve">考试要求： </w:t>
            </w:r>
            <w:r>
              <w:rPr>
                <w:sz w:val="18"/>
                <w:szCs w:val="18"/>
              </w:rPr>
              <w:br w:type="textWrapping"/>
            </w:r>
            <w:r>
              <w:rPr>
                <w:rFonts w:hint="eastAsia"/>
                <w:sz w:val="18"/>
                <w:szCs w:val="18"/>
              </w:rPr>
              <w:t xml:space="preserve">    </w:t>
            </w:r>
            <w:r>
              <w:rPr>
                <w:sz w:val="18"/>
                <w:szCs w:val="18"/>
              </w:rPr>
              <w:t>掌握土壤有机质与土壤腐殖质的概念及其异同，重点掌握土壤腐殖质的性质，土壤有机质对</w:t>
            </w:r>
            <w:r>
              <w:rPr>
                <w:rFonts w:hint="eastAsia"/>
                <w:sz w:val="18"/>
                <w:szCs w:val="18"/>
              </w:rPr>
              <w:t>土壤肥力和</w:t>
            </w:r>
            <w:r>
              <w:rPr>
                <w:sz w:val="18"/>
                <w:szCs w:val="18"/>
              </w:rPr>
              <w:t>植物生长的作用，以及有机残体的分解过程及其影响因素</w:t>
            </w:r>
            <w:r>
              <w:rPr>
                <w:rFonts w:hint="eastAsia"/>
                <w:sz w:val="18"/>
                <w:szCs w:val="18"/>
              </w:rPr>
              <w:t>（C/N基本原理），土壤有机质提升的具体措施。</w:t>
            </w:r>
          </w:p>
          <w:p>
            <w:pPr>
              <w:rPr>
                <w:rFonts w:hint="eastAsia" w:ascii="Verdana" w:hAnsi="Verdana" w:cs="宋体"/>
                <w:kern w:val="0"/>
                <w:sz w:val="18"/>
                <w:szCs w:val="18"/>
              </w:rPr>
            </w:pPr>
            <w:r>
              <w:rPr>
                <w:rFonts w:ascii="Verdana" w:hAnsi="Verdana" w:cs="宋体"/>
                <w:kern w:val="0"/>
                <w:sz w:val="18"/>
                <w:szCs w:val="18"/>
              </w:rPr>
              <w:t>（</w:t>
            </w:r>
            <w:r>
              <w:rPr>
                <w:rFonts w:hint="eastAsia" w:ascii="Verdana" w:hAnsi="Verdana" w:cs="宋体"/>
                <w:kern w:val="0"/>
                <w:sz w:val="18"/>
                <w:szCs w:val="18"/>
              </w:rPr>
              <w:t>四</w:t>
            </w:r>
            <w:r>
              <w:rPr>
                <w:rFonts w:ascii="Verdana" w:hAnsi="Verdana" w:cs="宋体"/>
                <w:kern w:val="0"/>
                <w:sz w:val="18"/>
                <w:szCs w:val="18"/>
              </w:rPr>
              <w:t>）</w:t>
            </w:r>
            <w:r>
              <w:rPr>
                <w:rFonts w:hint="eastAsia" w:ascii="黑体" w:eastAsia="黑体"/>
                <w:sz w:val="18"/>
                <w:szCs w:val="18"/>
              </w:rPr>
              <w:t>土壤生物</w:t>
            </w:r>
            <w:r>
              <w:rPr>
                <w:rFonts w:ascii="Verdana" w:hAnsi="Verdana" w:cs="宋体"/>
                <w:kern w:val="0"/>
                <w:sz w:val="18"/>
                <w:szCs w:val="18"/>
              </w:rPr>
              <w:br w:type="textWrapping"/>
            </w:r>
            <w:r>
              <w:rPr>
                <w:rFonts w:ascii="Verdana" w:hAnsi="Verdana" w:cs="宋体"/>
                <w:kern w:val="0"/>
                <w:sz w:val="18"/>
                <w:szCs w:val="18"/>
              </w:rPr>
              <w:t xml:space="preserve">考试内容： </w:t>
            </w:r>
            <w:r>
              <w:rPr>
                <w:rFonts w:ascii="Verdana" w:hAnsi="Verdana" w:cs="宋体"/>
                <w:kern w:val="0"/>
                <w:sz w:val="18"/>
                <w:szCs w:val="18"/>
              </w:rPr>
              <w:br w:type="textWrapping"/>
            </w:r>
            <w:r>
              <w:rPr>
                <w:rFonts w:ascii="Verdana" w:hAnsi="Verdana" w:cs="宋体"/>
                <w:kern w:val="0"/>
                <w:sz w:val="18"/>
                <w:szCs w:val="18"/>
              </w:rPr>
              <w:t>1． 概念：</w:t>
            </w:r>
            <w:r>
              <w:rPr>
                <w:rStyle w:val="16"/>
                <w:rFonts w:hint="eastAsia"/>
              </w:rPr>
              <w:t>土壤生态系统、土壤微生物、菌根、根圈、</w:t>
            </w:r>
            <w:r>
              <w:rPr>
                <w:rStyle w:val="16"/>
              </w:rPr>
              <w:t>R/S</w:t>
            </w:r>
            <w:r>
              <w:rPr>
                <w:rStyle w:val="16"/>
                <w:rFonts w:hint="eastAsia"/>
              </w:rPr>
              <w:t>比、共生固氮、联合固氮</w:t>
            </w:r>
            <w:r>
              <w:rPr>
                <w:rFonts w:ascii="Verdana" w:hAnsi="Verdana" w:cs="宋体"/>
                <w:kern w:val="0"/>
                <w:sz w:val="18"/>
                <w:szCs w:val="18"/>
              </w:rPr>
              <w:br w:type="textWrapping"/>
            </w:r>
            <w:r>
              <w:rPr>
                <w:rFonts w:ascii="Verdana" w:hAnsi="Verdana" w:cs="宋体"/>
                <w:kern w:val="0"/>
                <w:sz w:val="18"/>
                <w:szCs w:val="18"/>
              </w:rPr>
              <w:t>2． 理解和应用：</w:t>
            </w:r>
          </w:p>
          <w:p>
            <w:pPr>
              <w:ind w:firstLine="360" w:firstLineChars="200"/>
              <w:rPr>
                <w:rStyle w:val="16"/>
              </w:rPr>
            </w:pPr>
            <w:r>
              <w:rPr>
                <w:rFonts w:hint="eastAsia" w:ascii="Verdana" w:hAnsi="Verdana" w:cs="宋体"/>
                <w:kern w:val="0"/>
                <w:sz w:val="18"/>
                <w:szCs w:val="18"/>
              </w:rPr>
              <w:t>（</w:t>
            </w:r>
            <w:r>
              <w:rPr>
                <w:rStyle w:val="16"/>
              </w:rPr>
              <w:t>1</w:t>
            </w:r>
            <w:r>
              <w:rPr>
                <w:rStyle w:val="16"/>
                <w:rFonts w:hint="eastAsia"/>
              </w:rPr>
              <w:t>）土壤生态系统的特点是什么？</w:t>
            </w:r>
          </w:p>
          <w:p>
            <w:pPr>
              <w:rPr>
                <w:rStyle w:val="16"/>
                <w:rFonts w:hint="eastAsia"/>
              </w:rPr>
            </w:pPr>
            <w:r>
              <w:rPr>
                <w:rStyle w:val="16"/>
              </w:rPr>
              <w:t xml:space="preserve">    </w:t>
            </w:r>
            <w:r>
              <w:rPr>
                <w:rStyle w:val="16"/>
                <w:rFonts w:hint="eastAsia"/>
              </w:rPr>
              <w:t>（</w:t>
            </w:r>
            <w:r>
              <w:rPr>
                <w:rStyle w:val="16"/>
              </w:rPr>
              <w:t>2</w:t>
            </w:r>
            <w:r>
              <w:rPr>
                <w:rStyle w:val="16"/>
                <w:rFonts w:hint="eastAsia"/>
              </w:rPr>
              <w:t>）土壤中主要有哪些生物？请举例说明。</w:t>
            </w:r>
          </w:p>
          <w:p>
            <w:pPr>
              <w:ind w:firstLine="360"/>
              <w:rPr>
                <w:rStyle w:val="16"/>
                <w:rFonts w:hint="eastAsia"/>
              </w:rPr>
            </w:pPr>
            <w:r>
              <w:rPr>
                <w:rStyle w:val="16"/>
                <w:rFonts w:hint="eastAsia"/>
              </w:rPr>
              <w:t>（</w:t>
            </w:r>
            <w:r>
              <w:rPr>
                <w:rStyle w:val="16"/>
              </w:rPr>
              <w:t>3</w:t>
            </w:r>
            <w:r>
              <w:rPr>
                <w:rStyle w:val="16"/>
                <w:rFonts w:hint="eastAsia"/>
              </w:rPr>
              <w:t>）微生物在土壤肥力上的重要性是什么？</w:t>
            </w:r>
          </w:p>
          <w:p>
            <w:pPr>
              <w:ind w:left="360" w:hanging="360" w:hangingChars="200"/>
              <w:rPr>
                <w:rFonts w:hint="eastAsia"/>
              </w:rPr>
            </w:pPr>
            <w:r>
              <w:rPr>
                <w:rStyle w:val="16"/>
              </w:rPr>
              <w:t xml:space="preserve">考试要求： </w:t>
            </w:r>
            <w:r>
              <w:rPr>
                <w:rStyle w:val="16"/>
              </w:rPr>
              <w:br w:type="textWrapping"/>
            </w:r>
            <w:r>
              <w:rPr>
                <w:rStyle w:val="16"/>
                <w:rFonts w:hint="eastAsia"/>
              </w:rPr>
              <w:t>重点掌握土壤生物对动植物残体的消化分解作用，以及在有机质形成、养分循环、改善土壤物理性状和促进植物生长中的作用。</w:t>
            </w:r>
          </w:p>
          <w:p>
            <w:pPr>
              <w:ind w:left="360" w:hanging="360" w:hangingChars="200"/>
              <w:rPr>
                <w:rFonts w:hint="eastAsia"/>
                <w:kern w:val="0"/>
                <w:sz w:val="18"/>
                <w:szCs w:val="18"/>
              </w:rPr>
            </w:pPr>
            <w:r>
              <w:rPr>
                <w:kern w:val="0"/>
                <w:sz w:val="18"/>
                <w:szCs w:val="18"/>
              </w:rPr>
              <w:t>（</w:t>
            </w:r>
            <w:r>
              <w:rPr>
                <w:rFonts w:hint="eastAsia"/>
                <w:sz w:val="18"/>
                <w:szCs w:val="18"/>
              </w:rPr>
              <w:t>五</w:t>
            </w:r>
            <w:r>
              <w:rPr>
                <w:kern w:val="0"/>
                <w:sz w:val="18"/>
                <w:szCs w:val="18"/>
              </w:rPr>
              <w:t>）</w:t>
            </w:r>
            <w:r>
              <w:rPr>
                <w:rFonts w:hint="eastAsia" w:ascii="黑体" w:eastAsia="黑体"/>
                <w:sz w:val="18"/>
                <w:szCs w:val="18"/>
              </w:rPr>
              <w:t>土壤的质地和结构</w:t>
            </w:r>
          </w:p>
          <w:p>
            <w:pPr>
              <w:ind w:left="360" w:hanging="360" w:hangingChars="200"/>
              <w:rPr>
                <w:rStyle w:val="16"/>
                <w:rFonts w:hint="eastAsia"/>
              </w:rPr>
            </w:pPr>
            <w:r>
              <w:rPr>
                <w:rStyle w:val="16"/>
              </w:rPr>
              <w:t xml:space="preserve">考试内容： </w:t>
            </w:r>
          </w:p>
          <w:p>
            <w:pPr>
              <w:ind w:left="360" w:hanging="360" w:hangingChars="200"/>
              <w:rPr>
                <w:rStyle w:val="16"/>
                <w:rFonts w:hint="eastAsia"/>
              </w:rPr>
            </w:pPr>
            <w:r>
              <w:rPr>
                <w:rStyle w:val="16"/>
              </w:rPr>
              <w:t>1． 概念：</w:t>
            </w:r>
            <w:r>
              <w:rPr>
                <w:rStyle w:val="16"/>
                <w:rFonts w:hint="eastAsia"/>
              </w:rPr>
              <w:t>比重、容重、土壤孔隙度、当量孔隙、团粒结构、土壤结构体、土壤结构性</w:t>
            </w:r>
            <w:r>
              <w:rPr>
                <w:rStyle w:val="16"/>
              </w:rPr>
              <w:t xml:space="preserve"> </w:t>
            </w:r>
          </w:p>
          <w:p>
            <w:pPr>
              <w:ind w:left="360" w:hanging="360" w:hangingChars="200"/>
              <w:rPr>
                <w:rFonts w:hint="eastAsia"/>
              </w:rPr>
            </w:pPr>
            <w:r>
              <w:rPr>
                <w:rStyle w:val="16"/>
              </w:rPr>
              <w:t>2． 理解和应用：</w:t>
            </w:r>
            <w:r>
              <w:rPr>
                <w:rStyle w:val="16"/>
                <w:rFonts w:hint="eastAsia"/>
              </w:rPr>
              <w:t>了解土壤的颗粒大小与性质；土壤质地类别与生产形状；土壤的三相组成与计算方法；土壤的结构体的种类及其重要性；理解土壤是一个复杂的多相体系。</w:t>
            </w:r>
          </w:p>
          <w:p>
            <w:pPr>
              <w:ind w:left="360" w:hanging="360" w:hangingChars="200"/>
              <w:rPr>
                <w:rStyle w:val="16"/>
                <w:rFonts w:hint="eastAsia"/>
              </w:rPr>
            </w:pPr>
            <w:r>
              <w:rPr>
                <w:rStyle w:val="16"/>
              </w:rPr>
              <w:t xml:space="preserve">考试要求： </w:t>
            </w:r>
            <w:r>
              <w:br w:type="textWrapping"/>
            </w:r>
            <w:r>
              <w:rPr>
                <w:rStyle w:val="16"/>
              </w:rPr>
              <w:t>重点掌握三大基本粒级的性状，掌握各粒级的矿物学组成、化学组成和物理性质；三种质地土壤的农业生产性状和不良土壤质地改良的基本措施；</w:t>
            </w:r>
          </w:p>
          <w:p>
            <w:pPr>
              <w:ind w:left="360" w:hanging="360" w:hangingChars="200"/>
              <w:rPr>
                <w:rStyle w:val="16"/>
                <w:rFonts w:hint="eastAsia"/>
              </w:rPr>
            </w:pPr>
            <w:r>
              <w:rPr>
                <w:rStyle w:val="16"/>
              </w:rPr>
              <w:t>土壤的结构性和结构体的概念，不同结构体的特点，着重了解团粒结构的形成过程、机制及其在土壤肥力上的意义，土壤结构的管理措施；土壤孔隙、</w:t>
            </w:r>
          </w:p>
          <w:p>
            <w:pPr>
              <w:ind w:left="360" w:hanging="360" w:hangingChars="200"/>
              <w:rPr>
                <w:rStyle w:val="16"/>
              </w:rPr>
            </w:pPr>
            <w:r>
              <w:rPr>
                <w:rStyle w:val="16"/>
              </w:rPr>
              <w:t>孔隙度、孔隙比的基本含义，土壤孔隙的类型及孔度分级，土体构造的概念和类型。</w:t>
            </w:r>
          </w:p>
          <w:p>
            <w:pPr>
              <w:ind w:left="1"/>
              <w:jc w:val="left"/>
              <w:rPr>
                <w:rFonts w:hint="eastAsia" w:ascii="宋体" w:hAnsi="宋体" w:cs="宋体"/>
                <w:bCs/>
                <w:kern w:val="0"/>
                <w:sz w:val="18"/>
                <w:szCs w:val="18"/>
              </w:rPr>
            </w:pPr>
            <w:r>
              <w:rPr>
                <w:kern w:val="0"/>
                <w:sz w:val="18"/>
                <w:szCs w:val="18"/>
              </w:rPr>
              <w:t>（</w:t>
            </w:r>
            <w:r>
              <w:rPr>
                <w:rFonts w:hint="eastAsia"/>
                <w:sz w:val="18"/>
                <w:szCs w:val="18"/>
              </w:rPr>
              <w:t>六</w:t>
            </w:r>
            <w:r>
              <w:rPr>
                <w:kern w:val="0"/>
                <w:sz w:val="18"/>
                <w:szCs w:val="18"/>
              </w:rPr>
              <w:t>）</w:t>
            </w:r>
            <w:r>
              <w:rPr>
                <w:rFonts w:hint="eastAsia" w:ascii="黑体" w:eastAsia="黑体"/>
                <w:sz w:val="18"/>
                <w:szCs w:val="18"/>
              </w:rPr>
              <w:t>土壤水分</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土水势、吸湿水、吸湿量、膜状水、毛管水、毛管断裂持水量、田间持水量、土壤水吸力、土壤水分特征曲线、夜潮作用、冻后聚墒、土壤蒸发、萎蔫系数、土壤水再分布</w:t>
            </w:r>
            <w:r>
              <w:rPr>
                <w:kern w:val="0"/>
                <w:sz w:val="18"/>
                <w:szCs w:val="18"/>
              </w:rPr>
              <w:br w:type="textWrapping"/>
            </w:r>
            <w:r>
              <w:rPr>
                <w:kern w:val="0"/>
                <w:sz w:val="18"/>
                <w:szCs w:val="18"/>
              </w:rPr>
              <w:t>2． 理解和应用：</w:t>
            </w:r>
            <w:r>
              <w:rPr>
                <w:rFonts w:hint="eastAsia" w:ascii="宋体" w:hAnsi="宋体" w:cs="宋体"/>
                <w:bCs/>
                <w:kern w:val="0"/>
                <w:sz w:val="18"/>
                <w:szCs w:val="18"/>
              </w:rPr>
              <w:t>了解土壤水的概念及类型；土壤水分测定方法；土壤水的能量概念和类型；土壤水运动的基本规律；土壤水平衡规律。</w:t>
            </w:r>
          </w:p>
          <w:p>
            <w:pPr>
              <w:ind w:left="360" w:hanging="360" w:hangingChars="200"/>
              <w:rPr>
                <w:rStyle w:val="16"/>
                <w:rFonts w:hint="eastAsia"/>
              </w:rPr>
            </w:pPr>
            <w:r>
              <w:rPr>
                <w:kern w:val="0"/>
                <w:sz w:val="18"/>
                <w:szCs w:val="18"/>
              </w:rPr>
              <w:t xml:space="preserve">考试要求： </w:t>
            </w:r>
            <w:r>
              <w:rPr>
                <w:kern w:val="0"/>
                <w:sz w:val="18"/>
                <w:szCs w:val="18"/>
              </w:rPr>
              <w:br w:type="textWrapping"/>
            </w:r>
            <w:r>
              <w:rPr>
                <w:rStyle w:val="16"/>
                <w:rFonts w:hint="eastAsia"/>
              </w:rPr>
              <w:t>掌握</w:t>
            </w:r>
            <w:r>
              <w:rPr>
                <w:rStyle w:val="16"/>
              </w:rPr>
              <w:t>土壤水的类型，土壤水分的有效性、有效水、最大有效水的含义及其影响因素，熟悉土壤水含量的表达方式和测定方法，弄清土壤水能态的</w:t>
            </w:r>
          </w:p>
          <w:p>
            <w:pPr>
              <w:ind w:left="360" w:hanging="360" w:hangingChars="200"/>
              <w:rPr>
                <w:rStyle w:val="16"/>
                <w:rFonts w:hint="eastAsia"/>
              </w:rPr>
            </w:pPr>
            <w:r>
              <w:rPr>
                <w:rStyle w:val="16"/>
              </w:rPr>
              <w:t>含义</w:t>
            </w:r>
            <w:r>
              <w:rPr>
                <w:rStyle w:val="16"/>
                <w:rFonts w:hint="eastAsia"/>
              </w:rPr>
              <w:t>；</w:t>
            </w:r>
            <w:r>
              <w:rPr>
                <w:rStyle w:val="16"/>
              </w:rPr>
              <w:t>掌握土壤水运动与达西定律的关系</w:t>
            </w:r>
            <w:r>
              <w:rPr>
                <w:rStyle w:val="16"/>
                <w:rFonts w:hint="eastAsia"/>
              </w:rPr>
              <w:t>；</w:t>
            </w:r>
            <w:r>
              <w:rPr>
                <w:rStyle w:val="16"/>
              </w:rPr>
              <w:t>着重掌握非饱和流在田间条件下的运动规律，气态水运动，了解土壤水入渗、再分布、蒸发过程的特点及</w:t>
            </w:r>
          </w:p>
          <w:p>
            <w:pPr>
              <w:ind w:left="360" w:hanging="360" w:hangingChars="200"/>
              <w:rPr>
                <w:rStyle w:val="16"/>
                <w:rFonts w:hint="eastAsia"/>
              </w:rPr>
            </w:pPr>
            <w:r>
              <w:rPr>
                <w:rStyle w:val="16"/>
              </w:rPr>
              <w:t>影响因素，掌握土壤水平衡的表达式</w:t>
            </w:r>
            <w:r>
              <w:rPr>
                <w:rStyle w:val="16"/>
                <w:rFonts w:hint="eastAsia"/>
              </w:rPr>
              <w:t>。</w:t>
            </w:r>
          </w:p>
          <w:p>
            <w:pPr>
              <w:rPr>
                <w:rStyle w:val="16"/>
                <w:rFonts w:hint="eastAsia"/>
              </w:rPr>
            </w:pPr>
            <w:r>
              <w:rPr>
                <w:kern w:val="0"/>
                <w:sz w:val="18"/>
                <w:szCs w:val="18"/>
              </w:rPr>
              <w:t>（</w:t>
            </w:r>
            <w:r>
              <w:rPr>
                <w:rFonts w:hint="eastAsia"/>
                <w:kern w:val="0"/>
                <w:sz w:val="18"/>
                <w:szCs w:val="18"/>
              </w:rPr>
              <w:t>七</w:t>
            </w:r>
            <w:r>
              <w:rPr>
                <w:kern w:val="0"/>
                <w:sz w:val="18"/>
                <w:szCs w:val="18"/>
              </w:rPr>
              <w:t>）</w:t>
            </w:r>
            <w:r>
              <w:rPr>
                <w:rFonts w:hint="eastAsia" w:ascii="黑体" w:eastAsia="黑体"/>
                <w:sz w:val="18"/>
                <w:szCs w:val="18"/>
              </w:rPr>
              <w:t>土壤空气和热量</w:t>
            </w:r>
            <w:r>
              <w:rPr>
                <w:kern w:val="0"/>
                <w:sz w:val="18"/>
                <w:szCs w:val="18"/>
              </w:rPr>
              <w:br w:type="textWrapping"/>
            </w:r>
            <w:r>
              <w:rPr>
                <w:kern w:val="0"/>
                <w:sz w:val="18"/>
                <w:szCs w:val="18"/>
              </w:rPr>
              <w:t xml:space="preserve">考试内容： </w:t>
            </w:r>
            <w:r>
              <w:rPr>
                <w:kern w:val="0"/>
                <w:sz w:val="18"/>
                <w:szCs w:val="18"/>
              </w:rPr>
              <w:br w:type="textWrapping"/>
            </w:r>
            <w:r>
              <w:rPr>
                <w:kern w:val="0"/>
                <w:sz w:val="18"/>
                <w:szCs w:val="18"/>
              </w:rPr>
              <w:t>1． 概念：</w:t>
            </w:r>
            <w:r>
              <w:rPr>
                <w:rStyle w:val="16"/>
                <w:rFonts w:hint="eastAsia"/>
              </w:rPr>
              <w:t>土壤呼吸、呼吸商、气体扩散、Eh、土壤通气性、土壤热容量、土壤导热率、土壤热扩散率</w:t>
            </w:r>
          </w:p>
          <w:p>
            <w:pPr>
              <w:rPr>
                <w:rFonts w:hint="eastAsia"/>
                <w:color w:val="000000"/>
                <w:sz w:val="18"/>
                <w:szCs w:val="18"/>
              </w:rPr>
            </w:pPr>
            <w:r>
              <w:rPr>
                <w:kern w:val="0"/>
                <w:sz w:val="18"/>
                <w:szCs w:val="18"/>
              </w:rPr>
              <w:t>2． 理解和应用：</w:t>
            </w:r>
          </w:p>
          <w:p>
            <w:pPr>
              <w:rPr>
                <w:rStyle w:val="16"/>
                <w:rFonts w:hint="eastAsia"/>
              </w:rPr>
            </w:pPr>
            <w:r>
              <w:rPr>
                <w:rFonts w:hint="eastAsia"/>
                <w:kern w:val="0"/>
                <w:sz w:val="18"/>
                <w:szCs w:val="18"/>
              </w:rPr>
              <w:t>（</w:t>
            </w:r>
            <w:r>
              <w:rPr>
                <w:rStyle w:val="16"/>
                <w:rFonts w:hint="eastAsia"/>
              </w:rPr>
              <w:t>1）土壤通气性对土壤肥力有何影响?</w:t>
            </w:r>
          </w:p>
          <w:p>
            <w:pPr>
              <w:rPr>
                <w:rStyle w:val="16"/>
                <w:rFonts w:hint="eastAsia"/>
              </w:rPr>
            </w:pPr>
            <w:r>
              <w:rPr>
                <w:rStyle w:val="16"/>
                <w:rFonts w:hint="eastAsia"/>
              </w:rPr>
              <w:t>（2）如何调节土壤的通气性?</w:t>
            </w:r>
          </w:p>
          <w:p>
            <w:pPr>
              <w:rPr>
                <w:rStyle w:val="16"/>
              </w:rPr>
            </w:pPr>
            <w:r>
              <w:rPr>
                <w:rStyle w:val="16"/>
                <w:rFonts w:hint="eastAsia"/>
              </w:rPr>
              <w:t>（3）调节土壤热状况的关键是措施是什么?为什么?</w:t>
            </w:r>
          </w:p>
          <w:p>
            <w:pPr>
              <w:rPr>
                <w:rStyle w:val="16"/>
                <w:rFonts w:hint="eastAsia"/>
              </w:rPr>
            </w:pPr>
            <w:r>
              <w:rPr>
                <w:rStyle w:val="16"/>
                <w:rFonts w:hint="eastAsia"/>
              </w:rPr>
              <w:t>（4）粘土为什么叫</w:t>
            </w:r>
            <w:r>
              <w:rPr>
                <w:rStyle w:val="16"/>
              </w:rPr>
              <w:t>“</w:t>
            </w:r>
            <w:r>
              <w:rPr>
                <w:rStyle w:val="16"/>
                <w:rFonts w:hint="eastAsia"/>
              </w:rPr>
              <w:t>冷性土</w:t>
            </w:r>
            <w:r>
              <w:rPr>
                <w:rStyle w:val="16"/>
              </w:rPr>
              <w:t>”</w:t>
            </w:r>
            <w:r>
              <w:rPr>
                <w:rStyle w:val="16"/>
                <w:rFonts w:hint="eastAsia"/>
              </w:rPr>
              <w:t>?砂土为什么叫</w:t>
            </w:r>
            <w:r>
              <w:rPr>
                <w:rStyle w:val="16"/>
              </w:rPr>
              <w:t>“</w:t>
            </w:r>
            <w:r>
              <w:rPr>
                <w:rStyle w:val="16"/>
                <w:rFonts w:hint="eastAsia"/>
              </w:rPr>
              <w:t>暖性土</w:t>
            </w:r>
            <w:r>
              <w:rPr>
                <w:rStyle w:val="16"/>
              </w:rPr>
              <w:t>”</w:t>
            </w:r>
            <w:r>
              <w:rPr>
                <w:rStyle w:val="16"/>
                <w:rFonts w:hint="eastAsia"/>
              </w:rPr>
              <w:t>?</w:t>
            </w:r>
          </w:p>
          <w:p>
            <w:pPr>
              <w:rPr>
                <w:rFonts w:hint="eastAsia"/>
                <w:color w:val="000000"/>
                <w:sz w:val="18"/>
                <w:szCs w:val="18"/>
              </w:rPr>
            </w:pPr>
            <w:r>
              <w:rPr>
                <w:rStyle w:val="16"/>
                <w:rFonts w:hint="eastAsia"/>
              </w:rPr>
              <w:t>（5）入冬前小麦灌水可防冻，为什么?而春天灌返青水又不宜过早，又为什么?</w:t>
            </w:r>
            <w:r>
              <w:rPr>
                <w:kern w:val="0"/>
                <w:sz w:val="18"/>
                <w:szCs w:val="18"/>
              </w:rPr>
              <w:br w:type="textWrapping"/>
            </w:r>
            <w:r>
              <w:rPr>
                <w:kern w:val="0"/>
                <w:sz w:val="18"/>
                <w:szCs w:val="18"/>
              </w:rPr>
              <w:t xml:space="preserve">考试要求： </w:t>
            </w:r>
            <w:r>
              <w:rPr>
                <w:kern w:val="0"/>
                <w:sz w:val="18"/>
                <w:szCs w:val="18"/>
              </w:rPr>
              <w:br w:type="textWrapping"/>
            </w:r>
            <w:r>
              <w:rPr>
                <w:rFonts w:hint="eastAsia"/>
                <w:kern w:val="0"/>
                <w:sz w:val="18"/>
                <w:szCs w:val="18"/>
              </w:rPr>
              <w:t xml:space="preserve">    </w:t>
            </w:r>
            <w:r>
              <w:rPr>
                <w:rStyle w:val="16"/>
              </w:rPr>
              <w:t>重点掌握土壤空气运动的方式，特别要理解扩散运动是土壤空气运动的主要机制的原因，以及影响土壤空气运动的因素；掌握土壤的热性质以及它们在土壤中的变化和相互关系，掌握土壤温度的日变化、年变化和影响土温的因素。</w:t>
            </w:r>
            <w:r>
              <w:rPr>
                <w:kern w:val="0"/>
                <w:sz w:val="18"/>
                <w:szCs w:val="18"/>
              </w:rPr>
              <w:br w:type="textWrapping"/>
            </w:r>
            <w:r>
              <w:rPr>
                <w:kern w:val="0"/>
                <w:sz w:val="18"/>
                <w:szCs w:val="18"/>
              </w:rPr>
              <w:t>（</w:t>
            </w:r>
            <w:r>
              <w:rPr>
                <w:rFonts w:hint="eastAsia"/>
                <w:kern w:val="0"/>
                <w:sz w:val="18"/>
                <w:szCs w:val="18"/>
              </w:rPr>
              <w:t>八</w:t>
            </w:r>
            <w:r>
              <w:rPr>
                <w:kern w:val="0"/>
                <w:sz w:val="18"/>
                <w:szCs w:val="18"/>
              </w:rPr>
              <w:t>）</w:t>
            </w:r>
            <w:r>
              <w:rPr>
                <w:rFonts w:hint="eastAsia" w:ascii="黑体" w:eastAsia="黑体"/>
                <w:sz w:val="18"/>
                <w:szCs w:val="18"/>
              </w:rPr>
              <w:t>土壤</w:t>
            </w:r>
            <w:r>
              <w:rPr>
                <w:rFonts w:hint="eastAsia" w:ascii="黑体" w:eastAsia="黑体"/>
                <w:bCs/>
                <w:sz w:val="18"/>
                <w:szCs w:val="18"/>
              </w:rPr>
              <w:t>胶体化学和表面反应</w:t>
            </w:r>
          </w:p>
          <w:p>
            <w:pPr>
              <w:widowControl/>
              <w:rPr>
                <w:rFonts w:hint="eastAsia"/>
                <w:kern w:val="0"/>
                <w:sz w:val="18"/>
                <w:szCs w:val="18"/>
              </w:rPr>
            </w:pPr>
            <w:r>
              <w:rPr>
                <w:kern w:val="0"/>
                <w:sz w:val="18"/>
                <w:szCs w:val="18"/>
              </w:rPr>
              <w:t xml:space="preserve">考试内容： </w:t>
            </w:r>
            <w:r>
              <w:rPr>
                <w:kern w:val="0"/>
                <w:sz w:val="18"/>
                <w:szCs w:val="18"/>
              </w:rPr>
              <w:br w:type="textWrapping"/>
            </w:r>
            <w:r>
              <w:rPr>
                <w:kern w:val="0"/>
                <w:sz w:val="18"/>
                <w:szCs w:val="18"/>
              </w:rPr>
              <w:t>1． 概念：</w:t>
            </w:r>
            <w:r>
              <w:rPr>
                <w:rFonts w:hint="eastAsia" w:ascii="宋体" w:hAnsi="宋体" w:cs="宋体"/>
                <w:kern w:val="0"/>
                <w:sz w:val="18"/>
                <w:szCs w:val="18"/>
              </w:rPr>
              <w:t>土壤胶体、同晶代换、土壤阳离子交换过程、土壤阳离子交换量土壤盐基饱和度、pH值相关电荷、永久负电荷</w:t>
            </w:r>
            <w:r>
              <w:rPr>
                <w:kern w:val="0"/>
                <w:sz w:val="18"/>
                <w:szCs w:val="18"/>
              </w:rPr>
              <w:br w:type="textWrapping"/>
            </w:r>
            <w:r>
              <w:rPr>
                <w:kern w:val="0"/>
                <w:sz w:val="18"/>
                <w:szCs w:val="18"/>
              </w:rPr>
              <w:t>2． 理解和应用：</w:t>
            </w:r>
          </w:p>
          <w:p>
            <w:pPr>
              <w:widowControl/>
              <w:rPr>
                <w:rFonts w:ascii="宋体" w:hAnsi="宋体" w:cs="宋体"/>
                <w:kern w:val="0"/>
                <w:sz w:val="18"/>
                <w:szCs w:val="18"/>
              </w:rPr>
            </w:pPr>
            <w:r>
              <w:rPr>
                <w:rFonts w:hint="eastAsia"/>
                <w:kern w:val="0"/>
                <w:sz w:val="18"/>
                <w:szCs w:val="18"/>
              </w:rPr>
              <w:t>（</w:t>
            </w:r>
            <w:r>
              <w:rPr>
                <w:rFonts w:ascii="宋体" w:hAnsi="宋体" w:cs="宋体"/>
                <w:kern w:val="0"/>
                <w:sz w:val="18"/>
                <w:szCs w:val="18"/>
              </w:rPr>
              <w:t>1</w:t>
            </w:r>
            <w:r>
              <w:rPr>
                <w:rFonts w:hint="eastAsia" w:ascii="宋体" w:hAnsi="宋体" w:cs="宋体"/>
                <w:kern w:val="0"/>
                <w:sz w:val="18"/>
                <w:szCs w:val="18"/>
              </w:rPr>
              <w:t>）土壤胶体包括哪些类型？</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型矿物和</w:t>
            </w:r>
            <w:r>
              <w:rPr>
                <w:rFonts w:ascii="宋体" w:hAnsi="宋体" w:cs="宋体"/>
                <w:kern w:val="0"/>
                <w:sz w:val="18"/>
                <w:szCs w:val="18"/>
              </w:rPr>
              <w:t>2</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型矿物的硅酸盐层有什么区别？</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3</w:t>
            </w:r>
            <w:r>
              <w:rPr>
                <w:rFonts w:hint="eastAsia" w:ascii="宋体" w:hAnsi="宋体" w:cs="宋体"/>
                <w:kern w:val="0"/>
                <w:sz w:val="18"/>
                <w:szCs w:val="18"/>
              </w:rPr>
              <w:t>）简述高岭石、蒙脱石和伊利石的性质。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4</w:t>
            </w:r>
            <w:r>
              <w:rPr>
                <w:rFonts w:hint="eastAsia" w:ascii="宋体" w:hAnsi="宋体" w:cs="宋体"/>
                <w:kern w:val="0"/>
                <w:sz w:val="18"/>
                <w:szCs w:val="18"/>
              </w:rPr>
              <w:t>）简述腐殖质胶体的性质。</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5</w:t>
            </w:r>
            <w:r>
              <w:rPr>
                <w:rFonts w:hint="eastAsia" w:ascii="宋体" w:hAnsi="宋体" w:cs="宋体"/>
                <w:kern w:val="0"/>
                <w:sz w:val="18"/>
                <w:szCs w:val="18"/>
              </w:rPr>
              <w:t>）影响阳离子交换量大小的因素有哪些？</w:t>
            </w:r>
          </w:p>
          <w:p>
            <w:pPr>
              <w:widowControl/>
              <w:rPr>
                <w:rFonts w:hint="eastAsia" w:ascii="宋体" w:hAnsi="宋体" w:cs="宋体"/>
                <w:kern w:val="0"/>
                <w:sz w:val="18"/>
                <w:szCs w:val="18"/>
              </w:rPr>
            </w:pPr>
            <w:r>
              <w:rPr>
                <w:rFonts w:hint="eastAsia" w:ascii="宋体" w:hAnsi="宋体" w:cs="宋体"/>
                <w:kern w:val="0"/>
                <w:sz w:val="18"/>
                <w:szCs w:val="18"/>
              </w:rPr>
              <w:t>（6）试述土壤离子交换在土壤肥力上的意义。</w:t>
            </w:r>
          </w:p>
          <w:p>
            <w:pPr>
              <w:widowControl/>
              <w:ind w:left="360" w:hanging="360" w:hangingChars="200"/>
              <w:rPr>
                <w:rFonts w:hint="eastAsia"/>
              </w:rPr>
            </w:pPr>
            <w:r>
              <w:rPr>
                <w:sz w:val="18"/>
                <w:szCs w:val="18"/>
              </w:rPr>
              <w:t xml:space="preserve">考试要求： </w:t>
            </w:r>
            <w:r>
              <w:br w:type="textWrapping"/>
            </w:r>
            <w:r>
              <w:rPr>
                <w:rStyle w:val="16"/>
              </w:rPr>
              <w:t>重点掌握土壤的比表面积和电荷特征，离子吸附的概念，阳离子的静电吸附、交换、有效度和专性吸附的含义和影响因素</w:t>
            </w:r>
            <w:r>
              <w:rPr>
                <w:rStyle w:val="16"/>
                <w:rFonts w:hint="eastAsia"/>
              </w:rPr>
              <w:t>。</w:t>
            </w:r>
            <w:r>
              <w:rPr>
                <w:rStyle w:val="16"/>
              </w:rPr>
              <w:t xml:space="preserve"> </w:t>
            </w:r>
          </w:p>
          <w:p>
            <w:pPr>
              <w:widowControl/>
              <w:ind w:left="360" w:hanging="360" w:hangingChars="200"/>
              <w:rPr>
                <w:rFonts w:hint="eastAsia"/>
                <w:sz w:val="18"/>
                <w:szCs w:val="18"/>
              </w:rPr>
            </w:pPr>
            <w:r>
              <w:rPr>
                <w:sz w:val="18"/>
                <w:szCs w:val="18"/>
              </w:rPr>
              <w:t>（</w:t>
            </w:r>
            <w:r>
              <w:rPr>
                <w:rFonts w:hint="eastAsia"/>
                <w:sz w:val="18"/>
                <w:szCs w:val="18"/>
              </w:rPr>
              <w:t>九</w:t>
            </w:r>
            <w:r>
              <w:rPr>
                <w:sz w:val="18"/>
                <w:szCs w:val="18"/>
              </w:rPr>
              <w:t>）</w:t>
            </w:r>
            <w:r>
              <w:rPr>
                <w:rFonts w:hint="eastAsia" w:ascii="黑体" w:eastAsia="黑体"/>
                <w:sz w:val="18"/>
                <w:szCs w:val="18"/>
              </w:rPr>
              <w:t>土壤</w:t>
            </w:r>
            <w:r>
              <w:rPr>
                <w:rFonts w:hint="eastAsia" w:ascii="黑体" w:eastAsia="黑体"/>
                <w:bCs/>
                <w:sz w:val="18"/>
                <w:szCs w:val="18"/>
              </w:rPr>
              <w:t>酸碱性和氧化还原反应</w:t>
            </w:r>
          </w:p>
          <w:p>
            <w:pPr>
              <w:rPr>
                <w:rFonts w:hint="eastAsia"/>
                <w:sz w:val="18"/>
                <w:szCs w:val="18"/>
              </w:rPr>
            </w:pPr>
            <w:r>
              <w:rPr>
                <w:sz w:val="18"/>
                <w:szCs w:val="18"/>
              </w:rPr>
              <w:t xml:space="preserve">考试内容： </w:t>
            </w:r>
            <w:r>
              <w:rPr>
                <w:sz w:val="18"/>
                <w:szCs w:val="18"/>
              </w:rPr>
              <w:br w:type="textWrapping"/>
            </w:r>
            <w:r>
              <w:rPr>
                <w:sz w:val="18"/>
                <w:szCs w:val="18"/>
              </w:rPr>
              <w:t>1． 概念：</w:t>
            </w:r>
            <w:r>
              <w:rPr>
                <w:rFonts w:hint="eastAsia"/>
                <w:kern w:val="0"/>
                <w:sz w:val="18"/>
                <w:szCs w:val="18"/>
              </w:rPr>
              <w:t>土壤活性酸</w:t>
            </w:r>
            <w:r>
              <w:rPr>
                <w:rFonts w:hint="eastAsia"/>
                <w:sz w:val="18"/>
                <w:szCs w:val="18"/>
              </w:rPr>
              <w:t>、</w:t>
            </w:r>
            <w:r>
              <w:rPr>
                <w:rFonts w:hint="eastAsia"/>
                <w:kern w:val="0"/>
                <w:sz w:val="18"/>
                <w:szCs w:val="18"/>
              </w:rPr>
              <w:t>土壤潜性酸</w:t>
            </w:r>
            <w:r>
              <w:rPr>
                <w:rFonts w:hint="eastAsia"/>
                <w:sz w:val="18"/>
                <w:szCs w:val="18"/>
              </w:rPr>
              <w:t>、</w:t>
            </w:r>
            <w:r>
              <w:rPr>
                <w:rFonts w:hint="eastAsia"/>
                <w:kern w:val="0"/>
                <w:sz w:val="18"/>
                <w:szCs w:val="18"/>
              </w:rPr>
              <w:t>土壤缓冲性</w:t>
            </w:r>
            <w:r>
              <w:rPr>
                <w:rFonts w:hint="eastAsia" w:ascii="宋体" w:hAnsi="宋体"/>
                <w:sz w:val="18"/>
                <w:szCs w:val="18"/>
              </w:rPr>
              <w:t>、</w:t>
            </w:r>
            <w:r>
              <w:rPr>
                <w:rFonts w:hint="eastAsia" w:ascii="宋体" w:hAnsi="宋体"/>
                <w:color w:val="000000"/>
                <w:sz w:val="18"/>
                <w:szCs w:val="18"/>
              </w:rPr>
              <w:t>碱化度</w:t>
            </w:r>
            <w:r>
              <w:rPr>
                <w:rFonts w:hint="eastAsia" w:ascii="宋体" w:hAnsi="宋体"/>
                <w:sz w:val="18"/>
                <w:szCs w:val="18"/>
              </w:rPr>
              <w:t>、总碱度</w:t>
            </w:r>
            <w:r>
              <w:rPr>
                <w:sz w:val="18"/>
                <w:szCs w:val="18"/>
              </w:rPr>
              <w:br w:type="textWrapping"/>
            </w:r>
            <w:r>
              <w:rPr>
                <w:sz w:val="18"/>
                <w:szCs w:val="18"/>
              </w:rPr>
              <w:t>2． 理解和应用：</w:t>
            </w:r>
          </w:p>
          <w:p>
            <w:pPr>
              <w:ind w:firstLine="360" w:firstLineChars="200"/>
              <w:rPr>
                <w:rFonts w:hint="eastAsia"/>
                <w:kern w:val="0"/>
                <w:sz w:val="18"/>
                <w:szCs w:val="18"/>
              </w:rPr>
            </w:pPr>
            <w:r>
              <w:rPr>
                <w:kern w:val="0"/>
                <w:sz w:val="18"/>
                <w:szCs w:val="18"/>
              </w:rPr>
              <w:t>掌握土壤酸性和碱性物质的来源，产生的原因，类型，影响因素，表示方法和指标，土壤氧化还原作用的概念，作用和指标，以及影响因素，土壤缓冲性的含义、类型、产生机理及影响因素，了解土壤的酸碱性和氧化还原状况和生物环境的关系，掌握调节土壤酸碱性和氧化还原状况的措施。</w:t>
            </w:r>
          </w:p>
          <w:p>
            <w:pPr>
              <w:ind w:left="360" w:hanging="360" w:hangingChars="200"/>
              <w:rPr>
                <w:rStyle w:val="16"/>
                <w:rFonts w:hint="eastAsia"/>
              </w:rPr>
            </w:pPr>
            <w:r>
              <w:rPr>
                <w:sz w:val="18"/>
                <w:szCs w:val="18"/>
              </w:rPr>
              <w:t xml:space="preserve">考试要求： </w:t>
            </w:r>
            <w:r>
              <w:rPr>
                <w:sz w:val="18"/>
                <w:szCs w:val="18"/>
              </w:rPr>
              <w:br w:type="textWrapping"/>
            </w:r>
            <w:r>
              <w:rPr>
                <w:rStyle w:val="16"/>
                <w:rFonts w:hint="eastAsia"/>
              </w:rPr>
              <w:t>重点</w:t>
            </w:r>
            <w:r>
              <w:rPr>
                <w:rStyle w:val="16"/>
              </w:rPr>
              <w:t>掌握土壤酸性和碱性物质的来源</w:t>
            </w:r>
            <w:r>
              <w:rPr>
                <w:rStyle w:val="16"/>
                <w:rFonts w:hint="eastAsia"/>
              </w:rPr>
              <w:t>、</w:t>
            </w:r>
            <w:r>
              <w:rPr>
                <w:rStyle w:val="16"/>
              </w:rPr>
              <w:t>产生的原因</w:t>
            </w:r>
            <w:r>
              <w:rPr>
                <w:rStyle w:val="16"/>
                <w:rFonts w:hint="eastAsia"/>
              </w:rPr>
              <w:t>、</w:t>
            </w:r>
            <w:r>
              <w:rPr>
                <w:rStyle w:val="16"/>
              </w:rPr>
              <w:t>类型</w:t>
            </w:r>
            <w:r>
              <w:rPr>
                <w:rStyle w:val="16"/>
                <w:rFonts w:hint="eastAsia"/>
              </w:rPr>
              <w:t>及</w:t>
            </w:r>
            <w:r>
              <w:rPr>
                <w:rStyle w:val="16"/>
              </w:rPr>
              <w:t>影响因素</w:t>
            </w:r>
            <w:r>
              <w:rPr>
                <w:rStyle w:val="16"/>
                <w:rFonts w:hint="eastAsia"/>
              </w:rPr>
              <w:t>；</w:t>
            </w:r>
            <w:r>
              <w:rPr>
                <w:rStyle w:val="16"/>
              </w:rPr>
              <w:t>土壤氧化还原作用的概念</w:t>
            </w:r>
            <w:r>
              <w:rPr>
                <w:rStyle w:val="16"/>
                <w:rFonts w:hint="eastAsia"/>
              </w:rPr>
              <w:t>、</w:t>
            </w:r>
            <w:r>
              <w:rPr>
                <w:rStyle w:val="16"/>
              </w:rPr>
              <w:t>作用和指标以及影响因素</w:t>
            </w:r>
            <w:r>
              <w:rPr>
                <w:rStyle w:val="16"/>
                <w:rFonts w:hint="eastAsia"/>
              </w:rPr>
              <w:t>；</w:t>
            </w:r>
            <w:r>
              <w:rPr>
                <w:rStyle w:val="16"/>
              </w:rPr>
              <w:t>土壤缓冲性的含义、</w:t>
            </w:r>
          </w:p>
          <w:p>
            <w:pPr>
              <w:ind w:left="360" w:hanging="360" w:hangingChars="200"/>
              <w:rPr>
                <w:rStyle w:val="16"/>
                <w:rFonts w:hint="eastAsia"/>
              </w:rPr>
            </w:pPr>
            <w:r>
              <w:rPr>
                <w:rStyle w:val="16"/>
              </w:rPr>
              <w:t>类型、产生机理及影响因素</w:t>
            </w:r>
            <w:r>
              <w:rPr>
                <w:rStyle w:val="16"/>
                <w:rFonts w:hint="eastAsia"/>
              </w:rPr>
              <w:t>；</w:t>
            </w:r>
            <w:r>
              <w:rPr>
                <w:rStyle w:val="16"/>
              </w:rPr>
              <w:t>掌握调节土壤酸碱性和氧化还原状况的措施。</w:t>
            </w:r>
          </w:p>
          <w:p>
            <w:pPr>
              <w:rPr>
                <w:rStyle w:val="16"/>
                <w:rFonts w:hint="eastAsia" w:ascii="宋体" w:hAnsi="宋体" w:cs="宋体"/>
                <w:kern w:val="0"/>
              </w:rPr>
            </w:pPr>
            <w:r>
              <w:rPr>
                <w:sz w:val="18"/>
                <w:szCs w:val="18"/>
              </w:rPr>
              <w:t>（</w:t>
            </w:r>
            <w:r>
              <w:rPr>
                <w:rFonts w:hint="eastAsia"/>
                <w:sz w:val="18"/>
                <w:szCs w:val="18"/>
              </w:rPr>
              <w:t>十</w:t>
            </w:r>
            <w:r>
              <w:rPr>
                <w:sz w:val="18"/>
                <w:szCs w:val="18"/>
              </w:rPr>
              <w:t>）</w:t>
            </w:r>
            <w:r>
              <w:rPr>
                <w:rFonts w:hint="eastAsia" w:ascii="黑体" w:eastAsia="黑体"/>
                <w:sz w:val="18"/>
                <w:szCs w:val="18"/>
              </w:rPr>
              <w:t>土壤</w:t>
            </w:r>
            <w:r>
              <w:rPr>
                <w:rFonts w:hint="eastAsia" w:ascii="黑体" w:eastAsia="黑体"/>
                <w:bCs/>
                <w:sz w:val="18"/>
                <w:szCs w:val="18"/>
              </w:rPr>
              <w:t>养分循环</w:t>
            </w:r>
            <w:r>
              <w:rPr>
                <w:sz w:val="18"/>
                <w:szCs w:val="18"/>
              </w:rPr>
              <w:br w:type="textWrapping"/>
            </w:r>
            <w:r>
              <w:rPr>
                <w:sz w:val="18"/>
                <w:szCs w:val="18"/>
              </w:rPr>
              <w:t xml:space="preserve">考试内容： </w:t>
            </w:r>
            <w:r>
              <w:rPr>
                <w:sz w:val="18"/>
                <w:szCs w:val="18"/>
              </w:rPr>
              <w:br w:type="textWrapping"/>
            </w:r>
            <w:r>
              <w:rPr>
                <w:sz w:val="18"/>
                <w:szCs w:val="18"/>
              </w:rPr>
              <w:t>1． 概念：</w:t>
            </w:r>
            <w:r>
              <w:rPr>
                <w:rStyle w:val="16"/>
                <w:rFonts w:hint="eastAsia"/>
              </w:rPr>
              <w:t>土壤养分、大量元素、微量元素、交换态钾、有效养分、闲蓄态磷、缓效态养分、氨化作用、反硝化作用</w:t>
            </w:r>
          </w:p>
          <w:p>
            <w:pPr>
              <w:rPr>
                <w:rFonts w:hint="eastAsia"/>
                <w:sz w:val="18"/>
                <w:szCs w:val="18"/>
              </w:rPr>
            </w:pPr>
            <w:r>
              <w:rPr>
                <w:sz w:val="18"/>
                <w:szCs w:val="18"/>
              </w:rPr>
              <w:t>2． 理解和应用：</w:t>
            </w:r>
          </w:p>
          <w:p>
            <w:pPr>
              <w:ind w:firstLine="360" w:firstLineChars="200"/>
              <w:rPr>
                <w:rFonts w:hint="eastAsia"/>
                <w:color w:val="000000"/>
                <w:sz w:val="18"/>
                <w:szCs w:val="18"/>
              </w:rPr>
            </w:pPr>
            <w:r>
              <w:rPr>
                <w:rFonts w:hint="eastAsia"/>
                <w:sz w:val="18"/>
                <w:szCs w:val="18"/>
              </w:rPr>
              <w:t>（</w:t>
            </w:r>
            <w:r>
              <w:rPr>
                <w:color w:val="000000"/>
                <w:sz w:val="18"/>
                <w:szCs w:val="18"/>
              </w:rPr>
              <w:t>1</w:t>
            </w:r>
            <w:r>
              <w:rPr>
                <w:rFonts w:hint="eastAsia"/>
                <w:color w:val="000000"/>
                <w:sz w:val="18"/>
                <w:szCs w:val="18"/>
              </w:rPr>
              <w:t>）铵态氮和硝态氮在性质上有何区别</w:t>
            </w:r>
            <w:r>
              <w:rPr>
                <w:color w:val="000000"/>
                <w:sz w:val="18"/>
                <w:szCs w:val="18"/>
              </w:rPr>
              <w:t>?</w:t>
            </w:r>
            <w:r>
              <w:rPr>
                <w:rFonts w:hint="eastAsia"/>
                <w:color w:val="000000"/>
                <w:sz w:val="18"/>
                <w:szCs w:val="18"/>
              </w:rPr>
              <w:t>二者在土壤中的行为有何异同</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2</w:t>
            </w:r>
            <w:r>
              <w:rPr>
                <w:rFonts w:hint="eastAsia"/>
                <w:color w:val="000000"/>
                <w:sz w:val="18"/>
                <w:szCs w:val="18"/>
              </w:rPr>
              <w:t>）如何提高磷肥的利用率</w:t>
            </w:r>
            <w:r>
              <w:rPr>
                <w:color w:val="000000"/>
                <w:sz w:val="18"/>
                <w:szCs w:val="18"/>
              </w:rPr>
              <w:t>?</w:t>
            </w:r>
            <w:r>
              <w:rPr>
                <w:rFonts w:hint="eastAsia"/>
                <w:color w:val="000000"/>
                <w:sz w:val="18"/>
                <w:szCs w:val="18"/>
              </w:rPr>
              <w:t>应采取哪些具体措施</w:t>
            </w:r>
            <w:r>
              <w:rPr>
                <w:color w:val="000000"/>
                <w:sz w:val="18"/>
                <w:szCs w:val="18"/>
              </w:rPr>
              <w:t xml:space="preserve">?         </w:t>
            </w:r>
          </w:p>
          <w:p>
            <w:pPr>
              <w:ind w:firstLine="360" w:firstLineChars="200"/>
              <w:rPr>
                <w:color w:val="000000"/>
                <w:sz w:val="18"/>
                <w:szCs w:val="18"/>
              </w:rPr>
            </w:pPr>
            <w:r>
              <w:rPr>
                <w:rFonts w:hint="eastAsia"/>
                <w:color w:val="000000"/>
                <w:sz w:val="18"/>
                <w:szCs w:val="18"/>
              </w:rPr>
              <w:t>（</w:t>
            </w:r>
            <w:r>
              <w:rPr>
                <w:color w:val="000000"/>
                <w:sz w:val="18"/>
                <w:szCs w:val="18"/>
              </w:rPr>
              <w:t>3</w:t>
            </w:r>
            <w:r>
              <w:rPr>
                <w:rFonts w:hint="eastAsia"/>
                <w:color w:val="000000"/>
                <w:sz w:val="18"/>
                <w:szCs w:val="18"/>
              </w:rPr>
              <w:t>）把</w:t>
            </w:r>
            <w:r>
              <w:rPr>
                <w:color w:val="000000"/>
                <w:sz w:val="18"/>
                <w:szCs w:val="18"/>
              </w:rPr>
              <w:t>N</w:t>
            </w:r>
            <w:r>
              <w:rPr>
                <w:rFonts w:hint="eastAsia"/>
                <w:color w:val="000000"/>
                <w:sz w:val="18"/>
                <w:szCs w:val="18"/>
              </w:rPr>
              <w:t>、</w:t>
            </w:r>
            <w:r>
              <w:rPr>
                <w:color w:val="000000"/>
                <w:sz w:val="18"/>
                <w:szCs w:val="18"/>
              </w:rPr>
              <w:t>P</w:t>
            </w:r>
            <w:r>
              <w:rPr>
                <w:rFonts w:hint="eastAsia"/>
                <w:color w:val="000000"/>
                <w:sz w:val="18"/>
                <w:szCs w:val="18"/>
              </w:rPr>
              <w:t>、</w:t>
            </w:r>
            <w:r>
              <w:rPr>
                <w:color w:val="000000"/>
                <w:sz w:val="18"/>
                <w:szCs w:val="18"/>
              </w:rPr>
              <w:t>K</w:t>
            </w:r>
            <w:r>
              <w:rPr>
                <w:rFonts w:hint="eastAsia"/>
                <w:color w:val="000000"/>
                <w:sz w:val="18"/>
                <w:szCs w:val="18"/>
              </w:rPr>
              <w:t>称为肥料三要素</w:t>
            </w:r>
            <w:r>
              <w:rPr>
                <w:color w:val="000000"/>
                <w:sz w:val="18"/>
                <w:szCs w:val="18"/>
              </w:rPr>
              <w:t>?</w:t>
            </w:r>
            <w:r>
              <w:rPr>
                <w:rFonts w:hint="eastAsia"/>
                <w:color w:val="000000"/>
                <w:sz w:val="18"/>
                <w:szCs w:val="18"/>
              </w:rPr>
              <w:t>其道理何在</w:t>
            </w:r>
            <w:r>
              <w:rPr>
                <w:color w:val="000000"/>
                <w:sz w:val="18"/>
                <w:szCs w:val="18"/>
              </w:rPr>
              <w:t xml:space="preserve">? </w:t>
            </w:r>
          </w:p>
          <w:p>
            <w:pPr>
              <w:ind w:firstLine="360" w:firstLineChars="200"/>
              <w:rPr>
                <w:rFonts w:hint="eastAsia"/>
                <w:sz w:val="18"/>
                <w:szCs w:val="18"/>
              </w:rPr>
            </w:pPr>
            <w:r>
              <w:rPr>
                <w:rFonts w:hint="eastAsia"/>
                <w:sz w:val="18"/>
                <w:szCs w:val="18"/>
              </w:rPr>
              <w:t>（</w:t>
            </w:r>
            <w:r>
              <w:rPr>
                <w:sz w:val="18"/>
                <w:szCs w:val="18"/>
              </w:rPr>
              <w:t>4</w:t>
            </w:r>
            <w:r>
              <w:rPr>
                <w:rFonts w:hint="eastAsia"/>
                <w:sz w:val="18"/>
                <w:szCs w:val="18"/>
              </w:rPr>
              <w:t>）施用</w:t>
            </w:r>
            <w:r>
              <w:rPr>
                <w:sz w:val="18"/>
                <w:szCs w:val="18"/>
              </w:rPr>
              <w:t>NH</w:t>
            </w:r>
            <w:r>
              <w:rPr>
                <w:rFonts w:hint="eastAsia"/>
                <w:sz w:val="18"/>
                <w:szCs w:val="18"/>
                <w:vertAlign w:val="subscript"/>
              </w:rPr>
              <w:t>４</w:t>
            </w:r>
            <w:r>
              <w:rPr>
                <w:rFonts w:hint="eastAsia"/>
                <w:sz w:val="18"/>
                <w:szCs w:val="18"/>
                <w:vertAlign w:val="superscript"/>
              </w:rPr>
              <w:t>＋</w:t>
            </w:r>
            <w:r>
              <w:rPr>
                <w:rFonts w:hint="eastAsia"/>
                <w:sz w:val="18"/>
                <w:szCs w:val="18"/>
              </w:rPr>
              <w:t>肥时为什么要强调深施覆土和集中施用</w:t>
            </w:r>
            <w:r>
              <w:rPr>
                <w:sz w:val="18"/>
                <w:szCs w:val="18"/>
              </w:rPr>
              <w:t>?</w:t>
            </w:r>
          </w:p>
          <w:p>
            <w:pPr>
              <w:ind w:left="420" w:leftChars="200"/>
              <w:rPr>
                <w:rStyle w:val="16"/>
                <w:rFonts w:hint="eastAsia"/>
              </w:rPr>
            </w:pPr>
            <w:r>
              <w:t xml:space="preserve">考试要求： </w:t>
            </w:r>
            <w:r>
              <w:br w:type="textWrapping"/>
            </w:r>
            <w:r>
              <w:rPr>
                <w:rStyle w:val="16"/>
              </w:rPr>
              <w:t>重点掌握有机氮的矿化，铵的硝化，无机氮的固定和铵离子的矿物固定，反硝化、淋失和氨挥发过程及影响因素，掌握进行土壤氮素调控的基</w:t>
            </w:r>
          </w:p>
          <w:p>
            <w:pPr>
              <w:rPr>
                <w:rFonts w:hint="eastAsia"/>
                <w:color w:val="000000"/>
                <w:sz w:val="18"/>
                <w:szCs w:val="18"/>
              </w:rPr>
            </w:pPr>
            <w:r>
              <w:rPr>
                <w:rStyle w:val="16"/>
              </w:rPr>
              <w:t>本原则和提高氮肥利用率的原则和方法；土壤磷素固定的原理及提高磷有效性的途径；掌握土壤钾素存在的形态及之间的平衡关系，以及钾素固定和释放的过程及其影响因素。</w:t>
            </w:r>
            <w:r>
              <w:br w:type="textWrapping"/>
            </w:r>
            <w:r>
              <w:rPr>
                <w:sz w:val="18"/>
                <w:szCs w:val="18"/>
              </w:rPr>
              <w:t>（</w:t>
            </w:r>
            <w:r>
              <w:rPr>
                <w:rFonts w:hint="eastAsia"/>
                <w:sz w:val="18"/>
                <w:szCs w:val="18"/>
              </w:rPr>
              <w:t>十</w:t>
            </w:r>
            <w:r>
              <w:rPr>
                <w:sz w:val="18"/>
                <w:szCs w:val="18"/>
              </w:rPr>
              <w:t>一）</w:t>
            </w:r>
            <w:r>
              <w:rPr>
                <w:rFonts w:hint="eastAsia" w:ascii="黑体" w:eastAsia="黑体"/>
                <w:sz w:val="18"/>
                <w:szCs w:val="18"/>
              </w:rPr>
              <w:t>土壤</w:t>
            </w:r>
            <w:r>
              <w:rPr>
                <w:rFonts w:hint="eastAsia" w:ascii="黑体" w:eastAsia="黑体"/>
                <w:bCs/>
                <w:sz w:val="18"/>
                <w:szCs w:val="18"/>
              </w:rPr>
              <w:t>形成与发育</w:t>
            </w:r>
          </w:p>
          <w:p>
            <w:pPr>
              <w:rPr>
                <w:rStyle w:val="16"/>
                <w:rFonts w:hint="eastAsia"/>
              </w:rPr>
            </w:pPr>
            <w:r>
              <w:rPr>
                <w:sz w:val="18"/>
                <w:szCs w:val="18"/>
              </w:rPr>
              <w:t xml:space="preserve">考试内容： </w:t>
            </w:r>
            <w:r>
              <w:rPr>
                <w:sz w:val="18"/>
                <w:szCs w:val="18"/>
              </w:rPr>
              <w:br w:type="textWrapping"/>
            </w:r>
            <w:r>
              <w:rPr>
                <w:sz w:val="18"/>
                <w:szCs w:val="18"/>
              </w:rPr>
              <w:t>1． 概念：</w:t>
            </w:r>
            <w:r>
              <w:rPr>
                <w:rStyle w:val="16"/>
                <w:rFonts w:hint="eastAsia"/>
              </w:rPr>
              <w:t>地质大循环、生物小循环、土层、成土因素、粘化层、钙积层、潜育层、富铝化、脱钙作用、</w:t>
            </w:r>
          </w:p>
          <w:p>
            <w:pPr>
              <w:rPr>
                <w:rStyle w:val="16"/>
                <w:rFonts w:hint="eastAsia"/>
              </w:rPr>
            </w:pPr>
            <w:r>
              <w:rPr>
                <w:rStyle w:val="16"/>
                <w:rFonts w:hint="eastAsia"/>
              </w:rPr>
              <w:t>潴育化、灰化、白浆化、发生层、淋溶、淀积</w:t>
            </w:r>
          </w:p>
          <w:p>
            <w:pPr>
              <w:jc w:val="left"/>
              <w:rPr>
                <w:rFonts w:hint="eastAsia"/>
                <w:sz w:val="18"/>
                <w:szCs w:val="18"/>
              </w:rPr>
            </w:pPr>
            <w:r>
              <w:rPr>
                <w:sz w:val="18"/>
                <w:szCs w:val="18"/>
              </w:rPr>
              <w:t>2． 理解和应用：</w:t>
            </w:r>
          </w:p>
          <w:p>
            <w:pPr>
              <w:rPr>
                <w:rFonts w:hint="eastAsia" w:ascii="宋体" w:hAnsi="宋体"/>
                <w:bCs/>
                <w:sz w:val="18"/>
                <w:szCs w:val="18"/>
              </w:rPr>
            </w:pPr>
            <w:r>
              <w:rPr>
                <w:rFonts w:hint="eastAsia" w:ascii="宋体" w:hAnsi="宋体"/>
                <w:bCs/>
                <w:sz w:val="18"/>
                <w:szCs w:val="18"/>
              </w:rPr>
              <w:t xml:space="preserve">（1）为什么说土壤形成过程的实质是地质大循环和生物小循环矛盾斗争的统一? </w:t>
            </w:r>
          </w:p>
          <w:p>
            <w:pPr>
              <w:rPr>
                <w:rFonts w:hint="eastAsia" w:ascii="宋体" w:hAnsi="宋体"/>
                <w:bCs/>
                <w:sz w:val="18"/>
                <w:szCs w:val="18"/>
              </w:rPr>
            </w:pPr>
            <w:r>
              <w:rPr>
                <w:rFonts w:hint="eastAsia" w:ascii="宋体" w:hAnsi="宋体"/>
                <w:bCs/>
                <w:sz w:val="18"/>
                <w:szCs w:val="18"/>
              </w:rPr>
              <w:t xml:space="preserve">（2）试分析五大成土因素之间相互关系? </w:t>
            </w:r>
          </w:p>
          <w:p>
            <w:pPr>
              <w:rPr>
                <w:rFonts w:hint="eastAsia" w:ascii="宋体" w:hAnsi="宋体"/>
                <w:bCs/>
                <w:sz w:val="18"/>
                <w:szCs w:val="18"/>
              </w:rPr>
            </w:pPr>
            <w:r>
              <w:rPr>
                <w:rFonts w:hint="eastAsia" w:ascii="宋体" w:hAnsi="宋体"/>
                <w:bCs/>
                <w:sz w:val="18"/>
                <w:szCs w:val="18"/>
              </w:rPr>
              <w:t>（3）母质因素会影响土壤的哪些性质?</w:t>
            </w:r>
          </w:p>
          <w:p>
            <w:pPr>
              <w:rPr>
                <w:rFonts w:hint="eastAsia" w:ascii="宋体" w:hAnsi="宋体"/>
                <w:bCs/>
                <w:sz w:val="18"/>
                <w:szCs w:val="18"/>
              </w:rPr>
            </w:pPr>
            <w:r>
              <w:rPr>
                <w:rFonts w:hint="eastAsia" w:ascii="宋体" w:hAnsi="宋体"/>
                <w:bCs/>
                <w:sz w:val="18"/>
                <w:szCs w:val="18"/>
              </w:rPr>
              <w:t>（4）为什么说没有生物的发展，就没有土壤的形成?</w:t>
            </w:r>
          </w:p>
          <w:p>
            <w:pPr>
              <w:rPr>
                <w:rFonts w:ascii="宋体" w:hAnsi="宋体"/>
                <w:bCs/>
                <w:sz w:val="18"/>
                <w:szCs w:val="18"/>
              </w:rPr>
            </w:pPr>
            <w:r>
              <w:rPr>
                <w:rFonts w:hint="eastAsia" w:ascii="宋体" w:hAnsi="宋体"/>
                <w:bCs/>
                <w:sz w:val="18"/>
                <w:szCs w:val="18"/>
              </w:rPr>
              <w:t>（5）粘化作用产生的环境条件是什么</w:t>
            </w:r>
            <w:r>
              <w:rPr>
                <w:rFonts w:ascii="宋体" w:hAnsi="宋体"/>
                <w:bCs/>
                <w:sz w:val="18"/>
                <w:szCs w:val="18"/>
              </w:rPr>
              <w:t xml:space="preserve">? </w:t>
            </w:r>
          </w:p>
          <w:p>
            <w:pPr>
              <w:rPr>
                <w:rFonts w:ascii="宋体" w:hAnsi="宋体"/>
                <w:bCs/>
                <w:sz w:val="18"/>
                <w:szCs w:val="18"/>
              </w:rPr>
            </w:pPr>
            <w:r>
              <w:rPr>
                <w:rFonts w:hint="eastAsia" w:ascii="宋体" w:hAnsi="宋体"/>
                <w:bCs/>
                <w:sz w:val="18"/>
                <w:szCs w:val="18"/>
              </w:rPr>
              <w:t>（6）潴育化过程是在什么条件下发生的</w:t>
            </w:r>
            <w:r>
              <w:rPr>
                <w:rFonts w:ascii="宋体" w:hAnsi="宋体"/>
                <w:bCs/>
                <w:sz w:val="18"/>
                <w:szCs w:val="18"/>
              </w:rPr>
              <w:t xml:space="preserve">? </w:t>
            </w:r>
          </w:p>
          <w:p>
            <w:pPr>
              <w:rPr>
                <w:rFonts w:hint="eastAsia" w:ascii="宋体" w:hAnsi="宋体"/>
                <w:sz w:val="18"/>
                <w:szCs w:val="18"/>
              </w:rPr>
            </w:pPr>
            <w:r>
              <w:rPr>
                <w:rFonts w:hint="eastAsia" w:ascii="宋体" w:hAnsi="宋体"/>
                <w:bCs/>
                <w:sz w:val="18"/>
                <w:szCs w:val="18"/>
              </w:rPr>
              <w:t>（7）白浆化过程的实质是什么</w:t>
            </w:r>
            <w:r>
              <w:rPr>
                <w:rFonts w:ascii="宋体" w:hAnsi="宋体"/>
                <w:bCs/>
                <w:sz w:val="18"/>
                <w:szCs w:val="18"/>
              </w:rPr>
              <w:t xml:space="preserve">? </w:t>
            </w:r>
          </w:p>
          <w:p>
            <w:pPr>
              <w:ind w:left="360" w:hanging="360" w:hangingChars="200"/>
              <w:jc w:val="left"/>
              <w:rPr>
                <w:rStyle w:val="16"/>
                <w:rFonts w:hint="eastAsia"/>
              </w:rPr>
            </w:pPr>
            <w:r>
              <w:rPr>
                <w:sz w:val="18"/>
                <w:szCs w:val="18"/>
              </w:rPr>
              <w:t xml:space="preserve">考试要求： </w:t>
            </w:r>
            <w:r>
              <w:br w:type="textWrapping"/>
            </w:r>
            <w:r>
              <w:rPr>
                <w:rStyle w:val="16"/>
                <w:rFonts w:hint="eastAsia"/>
              </w:rPr>
              <w:t>重点掌握</w:t>
            </w:r>
            <w:r>
              <w:rPr>
                <w:rStyle w:val="16"/>
              </w:rPr>
              <w:t>主要成土因素在土壤形成过程中的作用，以及各成土因素之间的相互关系，地质大循环和生物小循环的含义及在土壤形成过程中的作用，</w:t>
            </w:r>
          </w:p>
          <w:p>
            <w:pPr>
              <w:ind w:left="360" w:hanging="360" w:hangingChars="200"/>
              <w:jc w:val="left"/>
              <w:rPr>
                <w:rStyle w:val="16"/>
                <w:rFonts w:hint="eastAsia"/>
              </w:rPr>
            </w:pPr>
            <w:r>
              <w:rPr>
                <w:rStyle w:val="16"/>
              </w:rPr>
              <w:t>弄清楚不同土壤中成土作用和形成过程的特点，掌握根据土壤发生层识别土壤剖面和根据Sa值，Saf值，ba值， β值或μ值识别土壤风化程度的方</w:t>
            </w:r>
          </w:p>
          <w:p>
            <w:pPr>
              <w:ind w:left="360" w:hanging="360" w:hangingChars="200"/>
              <w:jc w:val="left"/>
              <w:rPr>
                <w:rStyle w:val="16"/>
                <w:rFonts w:hint="eastAsia"/>
              </w:rPr>
            </w:pPr>
            <w:r>
              <w:rPr>
                <w:rStyle w:val="16"/>
              </w:rPr>
              <w:t>法。</w:t>
            </w:r>
          </w:p>
          <w:p>
            <w:pPr>
              <w:ind w:left="360" w:hanging="360" w:hangingChars="200"/>
              <w:jc w:val="left"/>
              <w:rPr>
                <w:rFonts w:hint="eastAsia"/>
                <w:sz w:val="18"/>
                <w:szCs w:val="18"/>
              </w:rPr>
            </w:pPr>
            <w:r>
              <w:rPr>
                <w:sz w:val="18"/>
                <w:szCs w:val="18"/>
              </w:rPr>
              <w:t>（</w:t>
            </w:r>
            <w:r>
              <w:rPr>
                <w:rFonts w:hint="eastAsia"/>
                <w:sz w:val="18"/>
                <w:szCs w:val="18"/>
              </w:rPr>
              <w:t>十二</w:t>
            </w:r>
            <w:r>
              <w:rPr>
                <w:sz w:val="18"/>
                <w:szCs w:val="18"/>
              </w:rPr>
              <w:t>）</w:t>
            </w:r>
            <w:r>
              <w:rPr>
                <w:rFonts w:hint="eastAsia" w:ascii="黑体" w:eastAsia="黑体"/>
                <w:bCs/>
                <w:sz w:val="18"/>
                <w:szCs w:val="18"/>
              </w:rPr>
              <w:t>土壤退化与质量</w:t>
            </w:r>
          </w:p>
          <w:p>
            <w:pPr>
              <w:widowControl/>
              <w:adjustRightInd w:val="0"/>
              <w:jc w:val="left"/>
              <w:rPr>
                <w:rFonts w:ascii="宋体" w:hAnsi="宋体" w:cs="宋体"/>
                <w:kern w:val="0"/>
                <w:sz w:val="18"/>
                <w:szCs w:val="18"/>
              </w:rPr>
            </w:pPr>
            <w:r>
              <w:rPr>
                <w:sz w:val="18"/>
                <w:szCs w:val="18"/>
              </w:rPr>
              <w:t xml:space="preserve">考试内容： </w:t>
            </w:r>
            <w:r>
              <w:rPr>
                <w:sz w:val="18"/>
                <w:szCs w:val="18"/>
              </w:rPr>
              <w:br w:type="textWrapping"/>
            </w:r>
            <w:r>
              <w:rPr>
                <w:sz w:val="18"/>
                <w:szCs w:val="18"/>
              </w:rPr>
              <w:t>1． 概念：</w:t>
            </w:r>
            <w:r>
              <w:rPr>
                <w:rFonts w:ascii="宋体" w:hAnsi="宋体" w:cs="宋体"/>
                <w:snapToGrid w:val="0"/>
                <w:kern w:val="0"/>
                <w:sz w:val="18"/>
                <w:szCs w:val="18"/>
              </w:rPr>
              <w:t>土壤（地）退化</w:t>
            </w:r>
            <w:r>
              <w:rPr>
                <w:rFonts w:hint="eastAsia" w:ascii="宋体" w:hAnsi="宋体" w:cs="宋体"/>
                <w:snapToGrid w:val="0"/>
                <w:kern w:val="0"/>
                <w:sz w:val="18"/>
                <w:szCs w:val="18"/>
              </w:rPr>
              <w:t>、</w:t>
            </w:r>
            <w:r>
              <w:rPr>
                <w:rFonts w:ascii="宋体" w:hAnsi="宋体" w:cs="宋体"/>
                <w:kern w:val="0"/>
                <w:sz w:val="18"/>
                <w:szCs w:val="18"/>
              </w:rPr>
              <w:t>土壤侵蚀</w:t>
            </w:r>
            <w:r>
              <w:rPr>
                <w:rFonts w:hint="eastAsia" w:ascii="宋体" w:hAnsi="宋体" w:cs="宋体"/>
                <w:kern w:val="0"/>
                <w:sz w:val="18"/>
                <w:szCs w:val="18"/>
              </w:rPr>
              <w:t>、</w:t>
            </w:r>
            <w:r>
              <w:rPr>
                <w:rFonts w:ascii="宋体" w:hAnsi="宋体" w:cs="宋体"/>
                <w:kern w:val="0"/>
                <w:sz w:val="18"/>
                <w:szCs w:val="18"/>
              </w:rPr>
              <w:t>土壤沙化</w:t>
            </w:r>
            <w:r>
              <w:rPr>
                <w:rFonts w:hint="eastAsia" w:ascii="宋体" w:hAnsi="宋体" w:cs="宋体"/>
                <w:kern w:val="0"/>
                <w:sz w:val="18"/>
                <w:szCs w:val="18"/>
              </w:rPr>
              <w:t>、</w:t>
            </w:r>
            <w:r>
              <w:rPr>
                <w:rFonts w:ascii="宋体" w:hAnsi="宋体" w:cs="宋体"/>
                <w:kern w:val="0"/>
                <w:sz w:val="18"/>
                <w:szCs w:val="18"/>
              </w:rPr>
              <w:t>土壤盐渍化</w:t>
            </w:r>
            <w:r>
              <w:rPr>
                <w:rFonts w:hint="eastAsia" w:ascii="宋体" w:hAnsi="宋体" w:cs="宋体"/>
                <w:kern w:val="0"/>
                <w:sz w:val="18"/>
                <w:szCs w:val="18"/>
              </w:rPr>
              <w:t>、</w:t>
            </w:r>
            <w:r>
              <w:rPr>
                <w:rFonts w:ascii="宋体" w:hAnsi="宋体" w:cs="宋体"/>
                <w:kern w:val="0"/>
                <w:sz w:val="18"/>
                <w:szCs w:val="18"/>
              </w:rPr>
              <w:t>土壤潜育化</w:t>
            </w:r>
            <w:r>
              <w:rPr>
                <w:rFonts w:hint="eastAsia" w:ascii="宋体" w:hAnsi="宋体" w:cs="宋体"/>
                <w:kern w:val="0"/>
                <w:sz w:val="18"/>
                <w:szCs w:val="18"/>
              </w:rPr>
              <w:t>、</w:t>
            </w:r>
            <w:r>
              <w:rPr>
                <w:rFonts w:ascii="宋体" w:hAnsi="宋体" w:cs="宋体"/>
                <w:kern w:val="0"/>
                <w:sz w:val="18"/>
                <w:szCs w:val="18"/>
              </w:rPr>
              <w:t>土壤的次生潜育化</w:t>
            </w:r>
            <w:r>
              <w:rPr>
                <w:rFonts w:hint="eastAsia" w:ascii="宋体" w:hAnsi="宋体" w:cs="宋体"/>
                <w:kern w:val="0"/>
                <w:sz w:val="18"/>
                <w:szCs w:val="18"/>
              </w:rPr>
              <w:t>、</w:t>
            </w:r>
            <w:r>
              <w:rPr>
                <w:rFonts w:ascii="宋体" w:hAnsi="宋体" w:cs="宋体"/>
                <w:kern w:val="0"/>
                <w:sz w:val="18"/>
                <w:szCs w:val="18"/>
              </w:rPr>
              <w:t>土壤背景值</w:t>
            </w:r>
            <w:r>
              <w:rPr>
                <w:rFonts w:hint="eastAsia" w:ascii="宋体" w:hAnsi="宋体" w:cs="宋体"/>
                <w:kern w:val="0"/>
                <w:sz w:val="18"/>
                <w:szCs w:val="18"/>
              </w:rPr>
              <w:t>、</w:t>
            </w:r>
            <w:r>
              <w:rPr>
                <w:rFonts w:ascii="宋体" w:hAnsi="宋体" w:cs="宋体"/>
                <w:kern w:val="0"/>
                <w:sz w:val="18"/>
                <w:szCs w:val="18"/>
              </w:rPr>
              <w:t xml:space="preserve">土壤质量 </w:t>
            </w:r>
          </w:p>
          <w:p>
            <w:pPr>
              <w:jc w:val="left"/>
              <w:rPr>
                <w:rFonts w:hint="eastAsia"/>
                <w:sz w:val="18"/>
                <w:szCs w:val="18"/>
              </w:rPr>
            </w:pPr>
            <w:r>
              <w:rPr>
                <w:sz w:val="18"/>
                <w:szCs w:val="18"/>
              </w:rPr>
              <w:t>2． 理解和应用：</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w:t>
            </w:r>
            <w:r>
              <w:rPr>
                <w:rFonts w:ascii="宋体" w:hAnsi="宋体" w:cs="宋体"/>
                <w:snapToGrid w:val="0"/>
                <w:kern w:val="0"/>
                <w:sz w:val="18"/>
                <w:szCs w:val="18"/>
              </w:rPr>
              <w:t>1</w:t>
            </w:r>
            <w:r>
              <w:rPr>
                <w:rFonts w:hint="eastAsia" w:ascii="宋体" w:hAnsi="宋体" w:cs="宋体"/>
                <w:snapToGrid w:val="0"/>
                <w:kern w:val="0"/>
                <w:sz w:val="18"/>
                <w:szCs w:val="18"/>
              </w:rPr>
              <w:t>）</w:t>
            </w:r>
            <w:r>
              <w:rPr>
                <w:rFonts w:ascii="宋体" w:hAnsi="宋体" w:cs="宋体"/>
                <w:snapToGrid w:val="0"/>
                <w:kern w:val="0"/>
                <w:sz w:val="18"/>
                <w:szCs w:val="18"/>
              </w:rPr>
              <w:t xml:space="preserve">论述土地退化和土壤退化的不同之处。 </w:t>
            </w:r>
          </w:p>
          <w:p>
            <w:pPr>
              <w:widowControl/>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 xml:space="preserve">土壤（地）退化的后果。 </w:t>
            </w:r>
          </w:p>
          <w:p>
            <w:pPr>
              <w:widowControl/>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 xml:space="preserve">土壤侵蚀的主要类型及其指标。 </w:t>
            </w:r>
          </w:p>
          <w:p>
            <w:pPr>
              <w:widowControl/>
              <w:adjustRightInd w:val="0"/>
              <w:jc w:val="left"/>
              <w:rPr>
                <w:rFonts w:ascii="宋体" w:hAnsi="宋体" w:cs="宋体"/>
                <w:kern w:val="0"/>
                <w:sz w:val="18"/>
                <w:szCs w:val="18"/>
              </w:rPr>
            </w:pPr>
            <w:r>
              <w:rPr>
                <w:rFonts w:hint="eastAsia" w:ascii="宋体" w:hAnsi="宋体" w:cs="宋体"/>
                <w:snapToGrid w:val="0"/>
                <w:kern w:val="0"/>
                <w:sz w:val="18"/>
                <w:szCs w:val="18"/>
              </w:rPr>
              <w:t>（4）</w:t>
            </w:r>
            <w:r>
              <w:rPr>
                <w:rFonts w:ascii="宋体" w:hAnsi="宋体" w:cs="宋体"/>
                <w:kern w:val="0"/>
                <w:sz w:val="18"/>
                <w:szCs w:val="18"/>
              </w:rPr>
              <w:t>土壤侵蚀对生态环境的影响和危害。</w:t>
            </w:r>
            <w:r>
              <w:rPr>
                <w:rFonts w:ascii="宋体" w:hAnsi="宋体" w:cs="宋体"/>
                <w:snapToGrid w:val="0"/>
                <w:kern w:val="0"/>
                <w:sz w:val="18"/>
                <w:szCs w:val="18"/>
              </w:rPr>
              <w:t xml:space="preserve"> </w:t>
            </w:r>
          </w:p>
          <w:p>
            <w:pPr>
              <w:widowControl/>
              <w:rPr>
                <w:rFonts w:ascii="宋体" w:hAnsi="宋体" w:cs="宋体"/>
                <w:kern w:val="0"/>
                <w:sz w:val="18"/>
                <w:szCs w:val="18"/>
              </w:rPr>
            </w:pPr>
            <w:r>
              <w:rPr>
                <w:rFonts w:hint="eastAsia" w:ascii="宋体" w:hAnsi="宋体" w:cs="宋体"/>
                <w:snapToGrid w:val="0"/>
                <w:kern w:val="0"/>
                <w:sz w:val="18"/>
                <w:szCs w:val="18"/>
              </w:rPr>
              <w:t>（5）</w:t>
            </w:r>
            <w:r>
              <w:rPr>
                <w:rFonts w:ascii="宋体" w:hAnsi="宋体" w:cs="宋体"/>
                <w:kern w:val="0"/>
                <w:sz w:val="18"/>
                <w:szCs w:val="18"/>
              </w:rPr>
              <w:t xml:space="preserve">土壤侵蚀的防治措施有哪些？ </w:t>
            </w:r>
          </w:p>
          <w:p>
            <w:pPr>
              <w:widowControl/>
              <w:rPr>
                <w:rFonts w:ascii="宋体" w:hAnsi="宋体" w:cs="宋体"/>
                <w:kern w:val="0"/>
                <w:sz w:val="18"/>
                <w:szCs w:val="18"/>
              </w:rPr>
            </w:pPr>
            <w:r>
              <w:rPr>
                <w:rFonts w:hint="eastAsia" w:ascii="宋体" w:hAnsi="宋体" w:cs="宋体"/>
                <w:kern w:val="0"/>
                <w:sz w:val="18"/>
                <w:szCs w:val="18"/>
              </w:rPr>
              <w:t>（6）</w:t>
            </w:r>
            <w:r>
              <w:rPr>
                <w:rFonts w:ascii="宋体" w:hAnsi="宋体" w:cs="宋体"/>
                <w:kern w:val="0"/>
                <w:sz w:val="18"/>
                <w:szCs w:val="18"/>
              </w:rPr>
              <w:t xml:space="preserve">土壤沙化的防治途径有哪些？ </w:t>
            </w:r>
          </w:p>
          <w:p>
            <w:pPr>
              <w:widowControl/>
              <w:rPr>
                <w:rFonts w:ascii="宋体" w:hAnsi="宋体" w:cs="宋体"/>
                <w:kern w:val="0"/>
                <w:sz w:val="18"/>
                <w:szCs w:val="18"/>
              </w:rPr>
            </w:pPr>
            <w:r>
              <w:rPr>
                <w:rFonts w:hint="eastAsia" w:ascii="宋体" w:hAnsi="宋体" w:cs="宋体"/>
                <w:bCs/>
                <w:kern w:val="0"/>
                <w:sz w:val="18"/>
                <w:szCs w:val="18"/>
              </w:rPr>
              <w:t>（7）</w:t>
            </w:r>
            <w:r>
              <w:rPr>
                <w:rFonts w:ascii="宋体" w:hAnsi="宋体" w:cs="宋体"/>
                <w:bCs/>
                <w:kern w:val="0"/>
                <w:sz w:val="18"/>
                <w:szCs w:val="18"/>
              </w:rPr>
              <w:t xml:space="preserve">土壤盐渍化的类型有哪些？ </w:t>
            </w:r>
          </w:p>
          <w:p>
            <w:pPr>
              <w:widowControl/>
              <w:rPr>
                <w:rFonts w:ascii="宋体" w:hAnsi="宋体" w:cs="宋体"/>
                <w:kern w:val="0"/>
                <w:sz w:val="18"/>
                <w:szCs w:val="18"/>
              </w:rPr>
            </w:pPr>
            <w:r>
              <w:rPr>
                <w:rFonts w:hint="eastAsia" w:ascii="宋体" w:hAnsi="宋体" w:cs="宋体"/>
                <w:bCs/>
                <w:kern w:val="0"/>
                <w:sz w:val="18"/>
                <w:szCs w:val="18"/>
              </w:rPr>
              <w:t>（8）</w:t>
            </w:r>
            <w:r>
              <w:rPr>
                <w:rFonts w:ascii="宋体" w:hAnsi="宋体" w:cs="宋体"/>
                <w:bCs/>
                <w:kern w:val="0"/>
                <w:sz w:val="18"/>
                <w:szCs w:val="18"/>
              </w:rPr>
              <w:t xml:space="preserve">土壤盐渍化的防治措施有哪些？ </w:t>
            </w:r>
          </w:p>
          <w:p>
            <w:pPr>
              <w:widowControl/>
              <w:rPr>
                <w:rFonts w:ascii="宋体" w:hAnsi="宋体" w:cs="宋体"/>
                <w:kern w:val="0"/>
                <w:sz w:val="18"/>
                <w:szCs w:val="18"/>
              </w:rPr>
            </w:pPr>
            <w:r>
              <w:rPr>
                <w:rFonts w:hint="eastAsia" w:ascii="宋体" w:hAnsi="宋体" w:cs="宋体"/>
                <w:bCs/>
                <w:kern w:val="0"/>
                <w:sz w:val="18"/>
                <w:szCs w:val="18"/>
              </w:rPr>
              <w:t>（9）</w:t>
            </w:r>
            <w:r>
              <w:rPr>
                <w:rFonts w:ascii="宋体" w:hAnsi="宋体" w:cs="宋体"/>
                <w:kern w:val="0"/>
                <w:sz w:val="18"/>
                <w:szCs w:val="18"/>
              </w:rPr>
              <w:t xml:space="preserve">潜育化和次生潜育化土壤的改良和治理方法是什么？ </w:t>
            </w:r>
          </w:p>
          <w:p>
            <w:pPr>
              <w:widowControl/>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0）</w:t>
            </w:r>
            <w:r>
              <w:rPr>
                <w:rFonts w:ascii="宋体" w:hAnsi="宋体" w:cs="宋体"/>
                <w:kern w:val="0"/>
                <w:sz w:val="18"/>
                <w:szCs w:val="18"/>
              </w:rPr>
              <w:t xml:space="preserve">土壤污染源有哪些？ </w:t>
            </w:r>
          </w:p>
          <w:p>
            <w:pPr>
              <w:widowControl/>
              <w:rPr>
                <w:rFonts w:hint="eastAsia"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1</w:t>
            </w:r>
            <w:r>
              <w:rPr>
                <w:rFonts w:hint="eastAsia" w:ascii="宋体" w:hAnsi="宋体" w:cs="宋体"/>
                <w:kern w:val="0"/>
                <w:sz w:val="18"/>
                <w:szCs w:val="18"/>
              </w:rPr>
              <w:t>1）</w:t>
            </w:r>
            <w:r>
              <w:rPr>
                <w:rFonts w:ascii="宋体" w:hAnsi="宋体" w:cs="宋体"/>
                <w:kern w:val="0"/>
                <w:sz w:val="18"/>
                <w:szCs w:val="18"/>
              </w:rPr>
              <w:t>土壤质量评价的指标有哪些？</w:t>
            </w:r>
            <w:r>
              <w:rPr>
                <w:rFonts w:hint="eastAsia" w:ascii="宋体" w:hAnsi="宋体" w:cs="宋体"/>
                <w:snapToGrid w:val="0"/>
                <w:kern w:val="0"/>
                <w:sz w:val="18"/>
                <w:szCs w:val="18"/>
              </w:rPr>
              <w:t xml:space="preserve"> </w:t>
            </w:r>
          </w:p>
          <w:p>
            <w:pPr>
              <w:ind w:left="360" w:hanging="360" w:hangingChars="200"/>
              <w:jc w:val="left"/>
              <w:rPr>
                <w:rStyle w:val="16"/>
                <w:rFonts w:hint="eastAsia"/>
              </w:rPr>
            </w:pPr>
            <w:r>
              <w:rPr>
                <w:sz w:val="18"/>
                <w:szCs w:val="18"/>
              </w:rPr>
              <w:t xml:space="preserve">考试要求： </w:t>
            </w:r>
            <w:r>
              <w:rPr>
                <w:sz w:val="18"/>
                <w:szCs w:val="18"/>
              </w:rPr>
              <w:br w:type="textWrapping"/>
            </w:r>
            <w:r>
              <w:rPr>
                <w:rStyle w:val="16"/>
                <w:rFonts w:hint="eastAsia" w:ascii="宋体" w:hAnsi="宋体" w:cs="宋体"/>
                <w:kern w:val="0"/>
              </w:rPr>
              <w:t>重点掌握</w:t>
            </w:r>
            <w:r>
              <w:rPr>
                <w:rStyle w:val="16"/>
                <w:rFonts w:ascii="宋体" w:hAnsi="宋体" w:cs="宋体"/>
                <w:kern w:val="0"/>
              </w:rPr>
              <w:t>土壤</w:t>
            </w:r>
            <w:r>
              <w:rPr>
                <w:rStyle w:val="16"/>
                <w:rFonts w:hint="eastAsia" w:ascii="宋体" w:hAnsi="宋体" w:cs="宋体"/>
                <w:kern w:val="0"/>
              </w:rPr>
              <w:t>退化的概念、类型和一般的防治措施；了解土壤质量退化的评价方法。</w:t>
            </w:r>
          </w:p>
          <w:p>
            <w:pPr>
              <w:widowControl/>
              <w:spacing w:before="100" w:beforeAutospacing="1" w:after="100" w:afterAutospacing="1" w:line="375" w:lineRule="atLeast"/>
              <w:jc w:val="left"/>
              <w:rPr>
                <w:rFonts w:ascii="Verdana" w:hAnsi="Verdana" w:cs="宋体"/>
                <w:kern w:val="0"/>
                <w:sz w:val="18"/>
                <w:szCs w:val="18"/>
              </w:rPr>
            </w:pPr>
          </w:p>
        </w:tc>
      </w:tr>
      <w:tr>
        <w:tblPrEx>
          <w:tblCellMar>
            <w:top w:w="0" w:type="dxa"/>
            <w:left w:w="0" w:type="dxa"/>
            <w:bottom w:w="0" w:type="dxa"/>
            <w:right w:w="0" w:type="dxa"/>
          </w:tblCellMar>
        </w:tblPrEx>
        <w:tc>
          <w:tcPr>
            <w:tcW w:w="10676" w:type="dxa"/>
            <w:gridSpan w:val="4"/>
            <w:tcBorders>
              <w:top w:val="single" w:color="000000" w:sz="6" w:space="0"/>
              <w:bottom w:val="single" w:color="000000" w:sz="6" w:space="0"/>
            </w:tcBorders>
            <w:tcMar>
              <w:top w:w="0" w:type="dxa"/>
              <w:left w:w="200" w:type="dxa"/>
              <w:bottom w:w="0" w:type="dxa"/>
              <w:right w:w="160" w:type="dxa"/>
            </w:tcMar>
            <w:vAlign w:val="top"/>
          </w:tcPr>
          <w:p>
            <w:pPr>
              <w:widowControl/>
              <w:spacing w:before="100" w:beforeAutospacing="1" w:after="100" w:afterAutospacing="1"/>
              <w:jc w:val="left"/>
              <w:rPr>
                <w:rFonts w:hint="eastAsia" w:ascii="Verdana" w:hAnsi="Verdana" w:cs="宋体"/>
                <w:b/>
                <w:bCs/>
                <w:kern w:val="0"/>
                <w:sz w:val="18"/>
              </w:rPr>
            </w:pPr>
            <w:r>
              <w:rPr>
                <w:rFonts w:hint="eastAsia" w:ascii="Verdana" w:hAnsi="Verdana" w:cs="宋体"/>
                <w:b/>
                <w:bCs/>
                <w:kern w:val="0"/>
                <w:sz w:val="18"/>
              </w:rPr>
              <w:t>参考书目：</w:t>
            </w:r>
          </w:p>
          <w:p>
            <w:pPr>
              <w:widowControl/>
              <w:adjustRightInd w:val="0"/>
              <w:spacing w:before="100" w:beforeAutospacing="1" w:after="100" w:afterAutospacing="1"/>
              <w:jc w:val="left"/>
              <w:rPr>
                <w:rFonts w:hint="eastAsia" w:ascii="Verdana" w:hAnsi="Verdana" w:cs="宋体"/>
                <w:b/>
                <w:bCs/>
                <w:kern w:val="0"/>
                <w:sz w:val="18"/>
              </w:rPr>
            </w:pPr>
            <w:r>
              <w:rPr>
                <w:rFonts w:hint="eastAsia" w:ascii="宋体" w:hAnsi="宋体"/>
                <w:sz w:val="18"/>
                <w:szCs w:val="18"/>
              </w:rPr>
              <w:t>《基础土壤学》，熊顺贵主编，中国农业大学出版社，2001年。</w:t>
            </w:r>
          </w:p>
          <w:p>
            <w:pPr>
              <w:adjustRightInd w:val="0"/>
              <w:rPr>
                <w:rFonts w:ascii="Verdana" w:hAnsi="Verdana" w:cs="宋体"/>
                <w:b/>
                <w:bCs/>
                <w:kern w:val="0"/>
                <w:sz w:val="18"/>
              </w:rPr>
            </w:pPr>
            <w:r>
              <w:rPr>
                <w:rFonts w:hint="eastAsia" w:ascii="宋体" w:hAnsi="宋体"/>
                <w:sz w:val="18"/>
                <w:szCs w:val="18"/>
              </w:rPr>
              <w:t>面向21世纪课程教材《土壤学》，黄昌勇主编，中国农业出版社，2000年。</w:t>
            </w:r>
          </w:p>
        </w:tc>
      </w:tr>
    </w:tbl>
    <w:p>
      <w:pPr>
        <w:rPr>
          <w:rFonts w:hint="eastAsia"/>
        </w:rPr>
      </w:pPr>
    </w:p>
    <w:p>
      <w:pPr>
        <w:rPr>
          <w:kern w:val="0"/>
        </w:rPr>
      </w:pPr>
    </w:p>
    <w:p>
      <w:pPr>
        <w:rPr>
          <w:kern w:val="0"/>
        </w:rPr>
      </w:pPr>
      <w:r>
        <w:rPr>
          <w:kern w:val="0"/>
        </w:rPr>
        <w:br w:type="page"/>
      </w:r>
    </w:p>
    <w:p>
      <w:pPr>
        <w:jc w:val="center"/>
        <w:rPr>
          <w:rFonts w:hint="eastAsia" w:ascii="黑体" w:hAnsi="黑体" w:eastAsia="黑体" w:cs="黑体"/>
          <w:b/>
          <w:sz w:val="28"/>
          <w:szCs w:val="28"/>
        </w:rPr>
      </w:pPr>
      <w:r>
        <w:rPr>
          <w:rFonts w:hint="eastAsia" w:ascii="黑体" w:hAnsi="黑体" w:eastAsia="黑体" w:cs="黑体"/>
          <w:b/>
          <w:sz w:val="28"/>
          <w:szCs w:val="28"/>
          <w:lang w:val="en-US" w:eastAsia="zh-CN"/>
        </w:rPr>
        <w:t>824《</w:t>
      </w:r>
      <w:r>
        <w:rPr>
          <w:rFonts w:hint="eastAsia" w:ascii="黑体" w:hAnsi="黑体" w:eastAsia="黑体" w:cs="黑体"/>
          <w:b/>
          <w:sz w:val="28"/>
          <w:szCs w:val="28"/>
        </w:rPr>
        <w:t>土壤地理学</w:t>
      </w:r>
      <w:r>
        <w:rPr>
          <w:rFonts w:hint="eastAsia" w:ascii="黑体" w:hAnsi="黑体" w:eastAsia="黑体" w:cs="黑体"/>
          <w:b/>
          <w:sz w:val="28"/>
          <w:szCs w:val="28"/>
          <w:lang w:eastAsia="zh-CN"/>
        </w:rPr>
        <w:t>》</w:t>
      </w:r>
      <w:r>
        <w:rPr>
          <w:rFonts w:hint="eastAsia" w:ascii="黑体" w:hAnsi="黑体" w:eastAsia="黑体" w:cs="黑体"/>
          <w:b/>
          <w:sz w:val="28"/>
          <w:szCs w:val="28"/>
        </w:rPr>
        <w:t>考试大纲</w:t>
      </w:r>
    </w:p>
    <w:p>
      <w:pPr>
        <w:rPr>
          <w:rFonts w:hint="eastAsia" w:ascii="宋体" w:hAnsi="宋体"/>
          <w:b/>
          <w:szCs w:val="21"/>
        </w:rPr>
      </w:pPr>
      <w:r>
        <w:rPr>
          <w:rFonts w:hint="eastAsia" w:ascii="宋体" w:hAnsi="宋体"/>
          <w:b/>
          <w:szCs w:val="21"/>
        </w:rPr>
        <w:t>课程名称：土壤地理学（soil geography）</w:t>
      </w:r>
    </w:p>
    <w:p>
      <w:pPr>
        <w:rPr>
          <w:rFonts w:hint="eastAsia" w:ascii="宋体" w:hAnsi="宋体"/>
          <w:b/>
          <w:szCs w:val="21"/>
        </w:rPr>
      </w:pPr>
      <w:r>
        <w:rPr>
          <w:rFonts w:hint="eastAsia" w:ascii="宋体" w:hAnsi="宋体"/>
          <w:b/>
          <w:szCs w:val="21"/>
        </w:rPr>
        <w:t>课程编码：21235225</w:t>
      </w:r>
    </w:p>
    <w:p>
      <w:pPr>
        <w:rPr>
          <w:rFonts w:hint="eastAsia" w:ascii="宋体" w:hAnsi="宋体"/>
          <w:b/>
          <w:szCs w:val="21"/>
        </w:rPr>
      </w:pPr>
      <w:r>
        <w:rPr>
          <w:rFonts w:hint="eastAsia" w:ascii="宋体" w:hAnsi="宋体"/>
          <w:b/>
          <w:szCs w:val="21"/>
        </w:rPr>
        <w:t>学时/学分：40/3</w:t>
      </w:r>
    </w:p>
    <w:p>
      <w:pPr>
        <w:rPr>
          <w:rFonts w:hint="eastAsia" w:ascii="宋体" w:hAnsi="宋体"/>
          <w:b/>
          <w:szCs w:val="21"/>
        </w:rPr>
      </w:pPr>
      <w:r>
        <w:rPr>
          <w:rFonts w:hint="eastAsia" w:ascii="宋体" w:hAnsi="宋体"/>
          <w:b/>
          <w:szCs w:val="21"/>
        </w:rPr>
        <w:t>适用专业（层次）：适用农业资源与环境专业、环境科学等本科教学。</w:t>
      </w:r>
    </w:p>
    <w:p>
      <w:pPr>
        <w:ind w:left="930" w:hanging="930" w:hangingChars="441"/>
        <w:jc w:val="left"/>
        <w:rPr>
          <w:rFonts w:hint="eastAsia" w:ascii="宋体" w:hAnsi="宋体"/>
          <w:bCs/>
        </w:rPr>
      </w:pPr>
      <w:r>
        <w:rPr>
          <w:rFonts w:hint="eastAsia" w:ascii="宋体" w:hAnsi="宋体"/>
          <w:b/>
          <w:bCs/>
        </w:rPr>
        <w:t xml:space="preserve">考试要求 </w:t>
      </w:r>
      <w:r>
        <w:rPr>
          <w:rFonts w:hint="eastAsia" w:ascii="宋体" w:hAnsi="宋体"/>
          <w:bCs/>
        </w:rPr>
        <w:t>本门课程考核要求学生掌握基本概念、基本理论和基本分析计算方法。（教师根据课程要求具体拟定。）</w:t>
      </w:r>
    </w:p>
    <w:p>
      <w:pPr>
        <w:jc w:val="left"/>
        <w:rPr>
          <w:rFonts w:hint="eastAsia" w:ascii="宋体" w:hAnsi="宋体"/>
          <w:b/>
          <w:bCs/>
        </w:rPr>
      </w:pPr>
      <w:r>
        <w:rPr>
          <w:rFonts w:hint="eastAsia" w:ascii="宋体" w:hAnsi="宋体"/>
          <w:b/>
          <w:bCs/>
        </w:rPr>
        <w:t>考试范围</w:t>
      </w:r>
    </w:p>
    <w:p>
      <w:pPr>
        <w:jc w:val="left"/>
        <w:rPr>
          <w:rFonts w:hint="eastAsia" w:ascii="宋体" w:hAnsi="宋体"/>
          <w:bCs/>
        </w:rPr>
      </w:pPr>
      <w:r>
        <w:rPr>
          <w:rFonts w:hint="eastAsia" w:ascii="宋体" w:hAnsi="宋体"/>
          <w:b/>
          <w:bCs/>
        </w:rPr>
        <w:t xml:space="preserve">    </w:t>
      </w:r>
      <w:r>
        <w:rPr>
          <w:rFonts w:hint="eastAsia" w:ascii="宋体" w:hAnsi="宋体"/>
          <w:bCs/>
        </w:rPr>
        <w:t>考试范围与课程教学大纲相同</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4047"/>
        <w:gridCol w:w="398"/>
        <w:gridCol w:w="397"/>
        <w:gridCol w:w="466"/>
        <w:gridCol w:w="397"/>
        <w:gridCol w:w="397"/>
        <w:gridCol w:w="466"/>
        <w:gridCol w:w="397"/>
        <w:gridCol w:w="397"/>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b/>
                <w:sz w:val="18"/>
                <w:szCs w:val="18"/>
              </w:rPr>
            </w:pPr>
            <w:r>
              <w:rPr>
                <w:rFonts w:hint="eastAsia" w:ascii="宋体" w:hAnsi="宋体"/>
                <w:b/>
                <w:sz w:val="18"/>
                <w:szCs w:val="18"/>
              </w:rPr>
              <w:t>章次</w:t>
            </w:r>
          </w:p>
        </w:tc>
        <w:tc>
          <w:tcPr>
            <w:tcW w:w="4047" w:type="dxa"/>
            <w:vAlign w:val="center"/>
          </w:tcPr>
          <w:p>
            <w:pPr>
              <w:jc w:val="center"/>
              <w:rPr>
                <w:rFonts w:hint="eastAsia" w:ascii="宋体" w:hAnsi="宋体"/>
                <w:b/>
                <w:sz w:val="18"/>
                <w:szCs w:val="18"/>
              </w:rPr>
            </w:pPr>
            <w:r>
              <w:rPr>
                <w:rFonts w:hint="eastAsia" w:ascii="宋体" w:hAnsi="宋体"/>
                <w:b/>
                <w:sz w:val="18"/>
                <w:szCs w:val="18"/>
              </w:rPr>
              <w:t>教学内容</w:t>
            </w:r>
          </w:p>
        </w:tc>
        <w:tc>
          <w:tcPr>
            <w:tcW w:w="398" w:type="dxa"/>
            <w:vAlign w:val="center"/>
          </w:tcPr>
          <w:p>
            <w:pPr>
              <w:jc w:val="center"/>
              <w:rPr>
                <w:rFonts w:hint="eastAsia" w:ascii="宋体" w:hAnsi="宋体"/>
                <w:b/>
                <w:sz w:val="18"/>
                <w:szCs w:val="18"/>
              </w:rPr>
            </w:pPr>
            <w:r>
              <w:rPr>
                <w:rFonts w:hint="eastAsia" w:ascii="宋体" w:hAnsi="宋体"/>
                <w:b/>
                <w:sz w:val="18"/>
                <w:szCs w:val="18"/>
              </w:rPr>
              <w:t>总学时数</w:t>
            </w:r>
          </w:p>
        </w:tc>
        <w:tc>
          <w:tcPr>
            <w:tcW w:w="397" w:type="dxa"/>
            <w:vAlign w:val="center"/>
          </w:tcPr>
          <w:p>
            <w:pPr>
              <w:jc w:val="center"/>
              <w:rPr>
                <w:rFonts w:hint="eastAsia" w:ascii="宋体" w:hAnsi="宋体"/>
                <w:b/>
                <w:sz w:val="18"/>
                <w:szCs w:val="18"/>
              </w:rPr>
            </w:pPr>
            <w:r>
              <w:rPr>
                <w:rFonts w:hint="eastAsia" w:ascii="宋体" w:hAnsi="宋体"/>
                <w:b/>
                <w:sz w:val="18"/>
                <w:szCs w:val="18"/>
              </w:rPr>
              <w:t>教授学时</w:t>
            </w:r>
          </w:p>
        </w:tc>
        <w:tc>
          <w:tcPr>
            <w:tcW w:w="466" w:type="dxa"/>
            <w:vAlign w:val="center"/>
          </w:tcPr>
          <w:p>
            <w:pPr>
              <w:jc w:val="center"/>
              <w:rPr>
                <w:rFonts w:hint="eastAsia" w:ascii="宋体" w:hAnsi="宋体"/>
                <w:b/>
                <w:sz w:val="18"/>
                <w:szCs w:val="18"/>
              </w:rPr>
            </w:pPr>
            <w:r>
              <w:rPr>
                <w:rFonts w:hint="eastAsia" w:ascii="宋体" w:hAnsi="宋体"/>
                <w:b/>
                <w:sz w:val="18"/>
                <w:szCs w:val="18"/>
              </w:rPr>
              <w:t>实验学时</w:t>
            </w:r>
          </w:p>
        </w:tc>
        <w:tc>
          <w:tcPr>
            <w:tcW w:w="397" w:type="dxa"/>
            <w:vAlign w:val="center"/>
          </w:tcPr>
          <w:p>
            <w:pPr>
              <w:jc w:val="center"/>
              <w:rPr>
                <w:rFonts w:hint="eastAsia" w:ascii="宋体" w:hAnsi="宋体"/>
                <w:b/>
                <w:sz w:val="18"/>
                <w:szCs w:val="18"/>
              </w:rPr>
            </w:pPr>
            <w:r>
              <w:rPr>
                <w:rFonts w:hint="eastAsia" w:ascii="宋体" w:hAnsi="宋体"/>
                <w:b/>
                <w:sz w:val="18"/>
                <w:szCs w:val="18"/>
              </w:rPr>
              <w:t>设计学时</w:t>
            </w:r>
          </w:p>
        </w:tc>
        <w:tc>
          <w:tcPr>
            <w:tcW w:w="397" w:type="dxa"/>
            <w:vAlign w:val="center"/>
          </w:tcPr>
          <w:p>
            <w:pPr>
              <w:jc w:val="center"/>
              <w:rPr>
                <w:rFonts w:hint="eastAsia" w:ascii="宋体" w:hAnsi="宋体"/>
                <w:b/>
                <w:sz w:val="18"/>
                <w:szCs w:val="18"/>
              </w:rPr>
            </w:pPr>
            <w:r>
              <w:rPr>
                <w:rFonts w:hint="eastAsia" w:ascii="宋体" w:hAnsi="宋体"/>
                <w:b/>
                <w:sz w:val="18"/>
                <w:szCs w:val="18"/>
              </w:rPr>
              <w:t>作业学时</w:t>
            </w:r>
          </w:p>
        </w:tc>
        <w:tc>
          <w:tcPr>
            <w:tcW w:w="466" w:type="dxa"/>
            <w:vAlign w:val="center"/>
          </w:tcPr>
          <w:p>
            <w:pPr>
              <w:jc w:val="center"/>
              <w:rPr>
                <w:rFonts w:hint="eastAsia" w:ascii="宋体" w:hAnsi="宋体"/>
                <w:b/>
                <w:sz w:val="18"/>
                <w:szCs w:val="18"/>
              </w:rPr>
            </w:pPr>
            <w:r>
              <w:rPr>
                <w:rFonts w:hint="eastAsia" w:ascii="宋体" w:hAnsi="宋体"/>
                <w:b/>
                <w:sz w:val="18"/>
                <w:szCs w:val="18"/>
              </w:rPr>
              <w:t>讨论学时</w:t>
            </w:r>
          </w:p>
        </w:tc>
        <w:tc>
          <w:tcPr>
            <w:tcW w:w="397" w:type="dxa"/>
            <w:vAlign w:val="center"/>
          </w:tcPr>
          <w:p>
            <w:pPr>
              <w:jc w:val="center"/>
              <w:rPr>
                <w:rFonts w:hint="eastAsia" w:ascii="宋体" w:hAnsi="宋体"/>
                <w:b/>
                <w:sz w:val="18"/>
                <w:szCs w:val="18"/>
              </w:rPr>
            </w:pPr>
            <w:r>
              <w:rPr>
                <w:rFonts w:hint="eastAsia" w:ascii="宋体" w:hAnsi="宋体"/>
                <w:b/>
                <w:sz w:val="18"/>
                <w:szCs w:val="18"/>
              </w:rPr>
              <w:t>实习学时</w:t>
            </w:r>
          </w:p>
        </w:tc>
        <w:tc>
          <w:tcPr>
            <w:tcW w:w="397" w:type="dxa"/>
            <w:vAlign w:val="center"/>
          </w:tcPr>
          <w:p>
            <w:pPr>
              <w:jc w:val="center"/>
              <w:rPr>
                <w:rFonts w:hint="eastAsia" w:ascii="宋体" w:hAnsi="宋体"/>
                <w:b/>
                <w:sz w:val="18"/>
                <w:szCs w:val="18"/>
              </w:rPr>
            </w:pPr>
            <w:r>
              <w:rPr>
                <w:rFonts w:hint="eastAsia" w:ascii="宋体" w:hAnsi="宋体"/>
                <w:b/>
                <w:sz w:val="18"/>
                <w:szCs w:val="18"/>
              </w:rPr>
              <w:t>教学</w:t>
            </w:r>
          </w:p>
          <w:p>
            <w:pPr>
              <w:jc w:val="center"/>
              <w:rPr>
                <w:rFonts w:hint="eastAsia" w:ascii="宋体" w:hAnsi="宋体"/>
                <w:b/>
                <w:sz w:val="18"/>
                <w:szCs w:val="18"/>
              </w:rPr>
            </w:pPr>
            <w:r>
              <w:rPr>
                <w:rFonts w:hint="eastAsia" w:ascii="宋体" w:hAnsi="宋体"/>
                <w:b/>
                <w:sz w:val="18"/>
                <w:szCs w:val="18"/>
              </w:rPr>
              <w:t>条件</w:t>
            </w:r>
          </w:p>
        </w:tc>
        <w:tc>
          <w:tcPr>
            <w:tcW w:w="494" w:type="dxa"/>
            <w:vAlign w:val="center"/>
          </w:tcPr>
          <w:p>
            <w:pPr>
              <w:jc w:val="center"/>
              <w:rPr>
                <w:rFonts w:hint="eastAsia" w:ascii="宋体" w:hAnsi="宋体"/>
                <w:b/>
                <w:sz w:val="18"/>
                <w:szCs w:val="18"/>
              </w:rPr>
            </w:pPr>
            <w:r>
              <w:rPr>
                <w:rFonts w:hint="eastAsia" w:ascii="宋体" w:hAnsi="宋体"/>
                <w:b/>
                <w:sz w:val="18"/>
                <w:szCs w:val="18"/>
              </w:rPr>
              <w:t>教学</w:t>
            </w:r>
          </w:p>
          <w:p>
            <w:pPr>
              <w:jc w:val="center"/>
              <w:rPr>
                <w:rFonts w:hint="eastAsia" w:ascii="宋体" w:hAnsi="宋体"/>
                <w:b/>
                <w:sz w:val="18"/>
                <w:szCs w:val="18"/>
              </w:rPr>
            </w:pPr>
            <w:r>
              <w:rPr>
                <w:rFonts w:hint="eastAsia" w:ascii="宋体" w:hAnsi="宋体"/>
                <w:b/>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w:t>
            </w:r>
          </w:p>
        </w:tc>
        <w:tc>
          <w:tcPr>
            <w:tcW w:w="4047" w:type="dxa"/>
            <w:vAlign w:val="center"/>
          </w:tcPr>
          <w:p>
            <w:pPr>
              <w:rPr>
                <w:rFonts w:hint="eastAsia" w:ascii="宋体" w:hAnsi="宋体"/>
                <w:b/>
                <w:sz w:val="18"/>
                <w:szCs w:val="18"/>
              </w:rPr>
            </w:pPr>
            <w:r>
              <w:rPr>
                <w:rFonts w:hint="eastAsia" w:ascii="宋体" w:hAnsi="宋体"/>
                <w:b/>
                <w:sz w:val="18"/>
                <w:szCs w:val="18"/>
              </w:rPr>
              <w:t>土壤地理学概论</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r>
              <w:rPr>
                <w:rFonts w:hint="eastAsia" w:ascii="宋体" w:hAnsi="宋体"/>
                <w:sz w:val="18"/>
                <w:szCs w:val="18"/>
              </w:rPr>
              <w:t>2</w:t>
            </w: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w:t>
            </w:r>
          </w:p>
        </w:tc>
        <w:tc>
          <w:tcPr>
            <w:tcW w:w="4047" w:type="dxa"/>
            <w:vAlign w:val="center"/>
          </w:tcPr>
          <w:p>
            <w:pPr>
              <w:rPr>
                <w:rFonts w:hint="eastAsia" w:ascii="宋体" w:hAnsi="宋体"/>
                <w:sz w:val="18"/>
                <w:szCs w:val="18"/>
              </w:rPr>
            </w:pPr>
            <w:r>
              <w:rPr>
                <w:rFonts w:hint="eastAsia" w:ascii="宋体" w:hAnsi="宋体"/>
                <w:sz w:val="18"/>
                <w:szCs w:val="18"/>
              </w:rPr>
              <w:t>土壤发生学</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w:t>
            </w:r>
          </w:p>
        </w:tc>
        <w:tc>
          <w:tcPr>
            <w:tcW w:w="4047" w:type="dxa"/>
            <w:vAlign w:val="center"/>
          </w:tcPr>
          <w:p>
            <w:pPr>
              <w:rPr>
                <w:rFonts w:hint="eastAsia" w:ascii="宋体" w:hAnsi="宋体"/>
                <w:sz w:val="18"/>
                <w:szCs w:val="18"/>
              </w:rPr>
            </w:pPr>
            <w:r>
              <w:rPr>
                <w:rFonts w:hint="eastAsia" w:ascii="宋体" w:hAnsi="宋体"/>
                <w:sz w:val="18"/>
                <w:szCs w:val="18"/>
              </w:rPr>
              <w:t>土壤分类学</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w:t>
            </w:r>
          </w:p>
        </w:tc>
        <w:tc>
          <w:tcPr>
            <w:tcW w:w="4047" w:type="dxa"/>
            <w:vAlign w:val="center"/>
          </w:tcPr>
          <w:p>
            <w:pPr>
              <w:rPr>
                <w:rFonts w:hint="eastAsia" w:ascii="宋体" w:hAnsi="宋体"/>
                <w:sz w:val="18"/>
                <w:szCs w:val="18"/>
              </w:rPr>
            </w:pPr>
            <w:r>
              <w:rPr>
                <w:rFonts w:hint="eastAsia" w:ascii="宋体" w:hAnsi="宋体"/>
                <w:sz w:val="18"/>
                <w:szCs w:val="18"/>
              </w:rPr>
              <w:t>土壤地理学</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w:t>
            </w:r>
          </w:p>
        </w:tc>
        <w:tc>
          <w:tcPr>
            <w:tcW w:w="4047" w:type="dxa"/>
            <w:vAlign w:val="center"/>
          </w:tcPr>
          <w:p>
            <w:pPr>
              <w:rPr>
                <w:rFonts w:hint="eastAsia" w:ascii="宋体" w:hAnsi="宋体"/>
                <w:sz w:val="18"/>
                <w:szCs w:val="18"/>
              </w:rPr>
            </w:pPr>
            <w:r>
              <w:rPr>
                <w:rFonts w:hint="eastAsia" w:ascii="宋体" w:hAnsi="宋体"/>
                <w:sz w:val="18"/>
                <w:szCs w:val="18"/>
              </w:rPr>
              <w:t>土壤与土地的关系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w:t>
            </w:r>
          </w:p>
        </w:tc>
        <w:tc>
          <w:tcPr>
            <w:tcW w:w="4047" w:type="dxa"/>
            <w:vAlign w:val="center"/>
          </w:tcPr>
          <w:p>
            <w:pPr>
              <w:rPr>
                <w:rFonts w:hint="eastAsia" w:ascii="宋体" w:hAnsi="宋体"/>
                <w:sz w:val="18"/>
                <w:szCs w:val="18"/>
              </w:rPr>
            </w:pPr>
            <w:r>
              <w:rPr>
                <w:rFonts w:hint="eastAsia" w:ascii="宋体" w:hAnsi="宋体"/>
                <w:sz w:val="18"/>
                <w:szCs w:val="18"/>
              </w:rPr>
              <w:t>土地资源的开发与利用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2</w:t>
            </w:r>
          </w:p>
        </w:tc>
        <w:tc>
          <w:tcPr>
            <w:tcW w:w="4047" w:type="dxa"/>
            <w:vAlign w:val="center"/>
          </w:tcPr>
          <w:p>
            <w:pPr>
              <w:rPr>
                <w:rFonts w:hint="eastAsia" w:ascii="宋体" w:hAnsi="宋体"/>
                <w:b/>
                <w:sz w:val="18"/>
                <w:szCs w:val="18"/>
              </w:rPr>
            </w:pPr>
            <w:r>
              <w:rPr>
                <w:rFonts w:hint="eastAsia" w:ascii="宋体" w:hAnsi="宋体"/>
                <w:b/>
                <w:sz w:val="18"/>
                <w:szCs w:val="18"/>
              </w:rPr>
              <w:t>土壤形成因素分析</w:t>
            </w:r>
          </w:p>
        </w:tc>
        <w:tc>
          <w:tcPr>
            <w:tcW w:w="398" w:type="dxa"/>
            <w:vAlign w:val="center"/>
          </w:tcPr>
          <w:p>
            <w:pPr>
              <w:jc w:val="center"/>
              <w:rPr>
                <w:rFonts w:hint="eastAsia" w:ascii="宋体" w:hAnsi="宋体"/>
                <w:sz w:val="18"/>
                <w:szCs w:val="18"/>
              </w:rPr>
            </w:pPr>
            <w:r>
              <w:rPr>
                <w:rFonts w:hint="eastAsia" w:ascii="宋体" w:hAnsi="宋体"/>
                <w:sz w:val="18"/>
                <w:szCs w:val="18"/>
              </w:rPr>
              <w:t>10</w:t>
            </w:r>
          </w:p>
        </w:tc>
        <w:tc>
          <w:tcPr>
            <w:tcW w:w="397" w:type="dxa"/>
            <w:vAlign w:val="center"/>
          </w:tcPr>
          <w:p>
            <w:pPr>
              <w:jc w:val="center"/>
              <w:rPr>
                <w:rFonts w:hint="eastAsia" w:ascii="宋体" w:hAnsi="宋体"/>
                <w:sz w:val="18"/>
                <w:szCs w:val="18"/>
              </w:rPr>
            </w:pPr>
            <w:r>
              <w:rPr>
                <w:rFonts w:hint="eastAsia" w:ascii="宋体" w:hAnsi="宋体"/>
                <w:sz w:val="18"/>
                <w:szCs w:val="18"/>
              </w:rPr>
              <w:t>10</w:t>
            </w: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2.1</w:t>
            </w:r>
          </w:p>
        </w:tc>
        <w:tc>
          <w:tcPr>
            <w:tcW w:w="4047" w:type="dxa"/>
            <w:vAlign w:val="center"/>
          </w:tcPr>
          <w:p>
            <w:pPr>
              <w:rPr>
                <w:rFonts w:hint="eastAsia" w:ascii="宋体" w:hAnsi="宋体"/>
                <w:sz w:val="18"/>
                <w:szCs w:val="18"/>
              </w:rPr>
            </w:pPr>
            <w:r>
              <w:rPr>
                <w:rFonts w:hint="eastAsia" w:ascii="宋体" w:hAnsi="宋体"/>
                <w:sz w:val="18"/>
                <w:szCs w:val="18"/>
              </w:rPr>
              <w:t>成土因素学说的建立、发展和现状</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2.2</w:t>
            </w:r>
          </w:p>
        </w:tc>
        <w:tc>
          <w:tcPr>
            <w:tcW w:w="4047" w:type="dxa"/>
            <w:vAlign w:val="center"/>
          </w:tcPr>
          <w:p>
            <w:pPr>
              <w:rPr>
                <w:rFonts w:hint="eastAsia" w:ascii="宋体" w:hAnsi="宋体"/>
                <w:sz w:val="18"/>
                <w:szCs w:val="18"/>
              </w:rPr>
            </w:pPr>
            <w:r>
              <w:rPr>
                <w:rFonts w:hint="eastAsia" w:ascii="宋体" w:hAnsi="宋体"/>
                <w:sz w:val="18"/>
                <w:szCs w:val="18"/>
              </w:rPr>
              <w:t>气候因素的成土作用分析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2.3</w:t>
            </w:r>
          </w:p>
        </w:tc>
        <w:tc>
          <w:tcPr>
            <w:tcW w:w="4047" w:type="dxa"/>
            <w:vAlign w:val="center"/>
          </w:tcPr>
          <w:p>
            <w:pPr>
              <w:rPr>
                <w:rFonts w:hint="eastAsia" w:ascii="宋体" w:hAnsi="宋体"/>
                <w:sz w:val="18"/>
                <w:szCs w:val="18"/>
              </w:rPr>
            </w:pPr>
            <w:r>
              <w:rPr>
                <w:rFonts w:hint="eastAsia" w:ascii="宋体" w:hAnsi="宋体"/>
                <w:sz w:val="18"/>
                <w:szCs w:val="18"/>
              </w:rPr>
              <w:t>生物因素的成土作用分析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2.4</w:t>
            </w:r>
          </w:p>
        </w:tc>
        <w:tc>
          <w:tcPr>
            <w:tcW w:w="4047" w:type="dxa"/>
            <w:vAlign w:val="center"/>
          </w:tcPr>
          <w:p>
            <w:pPr>
              <w:rPr>
                <w:rFonts w:hint="eastAsia" w:ascii="宋体" w:hAnsi="宋体"/>
                <w:sz w:val="18"/>
                <w:szCs w:val="18"/>
              </w:rPr>
            </w:pPr>
            <w:r>
              <w:rPr>
                <w:rFonts w:hint="eastAsia" w:ascii="宋体" w:hAnsi="宋体"/>
                <w:sz w:val="18"/>
                <w:szCs w:val="18"/>
              </w:rPr>
              <w:t>母质因素的成土作用分析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2.5</w:t>
            </w:r>
          </w:p>
        </w:tc>
        <w:tc>
          <w:tcPr>
            <w:tcW w:w="4047" w:type="dxa"/>
            <w:vAlign w:val="center"/>
          </w:tcPr>
          <w:p>
            <w:pPr>
              <w:rPr>
                <w:rFonts w:hint="eastAsia" w:ascii="宋体" w:hAnsi="宋体"/>
                <w:sz w:val="18"/>
                <w:szCs w:val="18"/>
              </w:rPr>
            </w:pPr>
            <w:r>
              <w:rPr>
                <w:rFonts w:hint="eastAsia" w:ascii="宋体" w:hAnsi="宋体"/>
                <w:sz w:val="18"/>
                <w:szCs w:val="18"/>
              </w:rPr>
              <w:t>地形因素的成土作用分析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2.6</w:t>
            </w:r>
          </w:p>
        </w:tc>
        <w:tc>
          <w:tcPr>
            <w:tcW w:w="4047" w:type="dxa"/>
            <w:vAlign w:val="center"/>
          </w:tcPr>
          <w:p>
            <w:pPr>
              <w:rPr>
                <w:rFonts w:hint="eastAsia" w:ascii="宋体" w:hAnsi="宋体"/>
                <w:sz w:val="18"/>
                <w:szCs w:val="18"/>
              </w:rPr>
            </w:pPr>
            <w:r>
              <w:rPr>
                <w:rFonts w:hint="eastAsia" w:ascii="宋体" w:hAnsi="宋体"/>
                <w:sz w:val="18"/>
                <w:szCs w:val="18"/>
              </w:rPr>
              <w:t>时间因素的成土作用分析</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2.7</w:t>
            </w:r>
          </w:p>
        </w:tc>
        <w:tc>
          <w:tcPr>
            <w:tcW w:w="4047" w:type="dxa"/>
            <w:vAlign w:val="center"/>
          </w:tcPr>
          <w:p>
            <w:pPr>
              <w:rPr>
                <w:rFonts w:hint="eastAsia" w:ascii="宋体" w:hAnsi="宋体"/>
                <w:sz w:val="18"/>
                <w:szCs w:val="18"/>
              </w:rPr>
            </w:pPr>
            <w:r>
              <w:rPr>
                <w:rFonts w:hint="eastAsia" w:ascii="宋体" w:hAnsi="宋体"/>
                <w:sz w:val="18"/>
                <w:szCs w:val="18"/>
              </w:rPr>
              <w:t>内动力地质作用对土壤发生的影响</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2.8</w:t>
            </w:r>
          </w:p>
        </w:tc>
        <w:tc>
          <w:tcPr>
            <w:tcW w:w="4047" w:type="dxa"/>
            <w:vAlign w:val="center"/>
          </w:tcPr>
          <w:p>
            <w:pPr>
              <w:rPr>
                <w:rFonts w:hint="eastAsia" w:ascii="宋体" w:hAnsi="宋体"/>
                <w:sz w:val="18"/>
                <w:szCs w:val="18"/>
              </w:rPr>
            </w:pPr>
            <w:r>
              <w:rPr>
                <w:rFonts w:hint="eastAsia" w:ascii="宋体" w:hAnsi="宋体"/>
                <w:sz w:val="18"/>
                <w:szCs w:val="18"/>
              </w:rPr>
              <w:t>人类活动对土壤发生发展的影响</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2.9</w:t>
            </w:r>
          </w:p>
        </w:tc>
        <w:tc>
          <w:tcPr>
            <w:tcW w:w="4047" w:type="dxa"/>
            <w:vAlign w:val="center"/>
          </w:tcPr>
          <w:p>
            <w:pPr>
              <w:rPr>
                <w:rFonts w:hint="eastAsia" w:ascii="宋体" w:hAnsi="宋体"/>
                <w:sz w:val="18"/>
                <w:szCs w:val="18"/>
              </w:rPr>
            </w:pPr>
            <w:r>
              <w:rPr>
                <w:rFonts w:hint="eastAsia" w:ascii="宋体" w:hAnsi="宋体"/>
                <w:sz w:val="18"/>
                <w:szCs w:val="18"/>
              </w:rPr>
              <w:t>土壤形成过程</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2.10</w:t>
            </w:r>
          </w:p>
        </w:tc>
        <w:tc>
          <w:tcPr>
            <w:tcW w:w="4047" w:type="dxa"/>
            <w:vAlign w:val="center"/>
          </w:tcPr>
          <w:p>
            <w:pPr>
              <w:rPr>
                <w:rFonts w:hint="eastAsia" w:ascii="宋体" w:hAnsi="宋体"/>
                <w:sz w:val="18"/>
                <w:szCs w:val="18"/>
              </w:rPr>
            </w:pPr>
            <w:r>
              <w:rPr>
                <w:rFonts w:hint="eastAsia" w:ascii="宋体" w:hAnsi="宋体"/>
                <w:sz w:val="18"/>
                <w:szCs w:val="18"/>
              </w:rPr>
              <w:t>土壤发生层的表示符号</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2.11</w:t>
            </w:r>
          </w:p>
        </w:tc>
        <w:tc>
          <w:tcPr>
            <w:tcW w:w="4047" w:type="dxa"/>
            <w:vAlign w:val="center"/>
          </w:tcPr>
          <w:p>
            <w:pPr>
              <w:rPr>
                <w:rFonts w:hint="eastAsia" w:ascii="宋体" w:hAnsi="宋体"/>
                <w:sz w:val="18"/>
                <w:szCs w:val="18"/>
              </w:rPr>
            </w:pPr>
            <w:r>
              <w:rPr>
                <w:rFonts w:hint="eastAsia" w:ascii="宋体" w:hAnsi="宋体"/>
                <w:sz w:val="18"/>
                <w:szCs w:val="18"/>
              </w:rPr>
              <w:t>土壤剖面形态与土壤景观</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3</w:t>
            </w:r>
          </w:p>
        </w:tc>
        <w:tc>
          <w:tcPr>
            <w:tcW w:w="4047" w:type="dxa"/>
            <w:vAlign w:val="center"/>
          </w:tcPr>
          <w:p>
            <w:pPr>
              <w:rPr>
                <w:rFonts w:hint="eastAsia" w:ascii="宋体" w:hAnsi="宋体"/>
                <w:b/>
                <w:sz w:val="18"/>
                <w:szCs w:val="18"/>
              </w:rPr>
            </w:pPr>
            <w:r>
              <w:rPr>
                <w:rFonts w:hint="eastAsia" w:ascii="宋体" w:hAnsi="宋体"/>
                <w:b/>
                <w:sz w:val="18"/>
                <w:szCs w:val="18"/>
              </w:rPr>
              <w:t>土壤分类</w:t>
            </w:r>
          </w:p>
        </w:tc>
        <w:tc>
          <w:tcPr>
            <w:tcW w:w="398" w:type="dxa"/>
            <w:vAlign w:val="center"/>
          </w:tcPr>
          <w:p>
            <w:pPr>
              <w:jc w:val="center"/>
              <w:rPr>
                <w:rFonts w:hint="eastAsia" w:ascii="宋体" w:hAnsi="宋体"/>
                <w:sz w:val="18"/>
                <w:szCs w:val="18"/>
              </w:rPr>
            </w:pPr>
            <w:r>
              <w:rPr>
                <w:rFonts w:hint="eastAsia" w:ascii="宋体" w:hAnsi="宋体"/>
                <w:sz w:val="18"/>
                <w:szCs w:val="18"/>
              </w:rPr>
              <w:t>4</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3.1</w:t>
            </w:r>
          </w:p>
        </w:tc>
        <w:tc>
          <w:tcPr>
            <w:tcW w:w="4047" w:type="dxa"/>
            <w:vAlign w:val="center"/>
          </w:tcPr>
          <w:p>
            <w:pPr>
              <w:rPr>
                <w:rFonts w:hint="eastAsia" w:ascii="宋体" w:hAnsi="宋体"/>
                <w:sz w:val="18"/>
                <w:szCs w:val="18"/>
              </w:rPr>
            </w:pPr>
            <w:r>
              <w:rPr>
                <w:rFonts w:hint="eastAsia" w:ascii="宋体" w:hAnsi="宋体"/>
                <w:sz w:val="18"/>
                <w:szCs w:val="18"/>
              </w:rPr>
              <w:t>土壤分类的概念与发展历史</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3.2</w:t>
            </w:r>
          </w:p>
        </w:tc>
        <w:tc>
          <w:tcPr>
            <w:tcW w:w="4047" w:type="dxa"/>
            <w:vAlign w:val="center"/>
          </w:tcPr>
          <w:p>
            <w:pPr>
              <w:rPr>
                <w:rFonts w:hint="eastAsia" w:ascii="宋体" w:hAnsi="宋体"/>
                <w:sz w:val="18"/>
                <w:szCs w:val="18"/>
              </w:rPr>
            </w:pPr>
            <w:r>
              <w:rPr>
                <w:rFonts w:hint="eastAsia" w:ascii="宋体" w:hAnsi="宋体"/>
                <w:sz w:val="18"/>
                <w:szCs w:val="18"/>
              </w:rPr>
              <w:t>中国现行的土壤分类体系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3.3</w:t>
            </w:r>
          </w:p>
        </w:tc>
        <w:tc>
          <w:tcPr>
            <w:tcW w:w="4047" w:type="dxa"/>
            <w:vAlign w:val="center"/>
          </w:tcPr>
          <w:p>
            <w:pPr>
              <w:rPr>
                <w:rFonts w:hint="eastAsia" w:ascii="宋体" w:hAnsi="宋体"/>
                <w:sz w:val="18"/>
                <w:szCs w:val="18"/>
              </w:rPr>
            </w:pPr>
            <w:r>
              <w:rPr>
                <w:rFonts w:hint="eastAsia" w:ascii="宋体" w:hAnsi="宋体"/>
                <w:sz w:val="18"/>
                <w:szCs w:val="18"/>
              </w:rPr>
              <w:t>世界主要土壤分类体系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3.4</w:t>
            </w:r>
          </w:p>
        </w:tc>
        <w:tc>
          <w:tcPr>
            <w:tcW w:w="4047" w:type="dxa"/>
            <w:vAlign w:val="center"/>
          </w:tcPr>
          <w:p>
            <w:pPr>
              <w:rPr>
                <w:rFonts w:hint="eastAsia" w:ascii="宋体" w:hAnsi="宋体"/>
                <w:sz w:val="18"/>
                <w:szCs w:val="18"/>
              </w:rPr>
            </w:pPr>
            <w:r>
              <w:rPr>
                <w:rFonts w:hint="eastAsia" w:ascii="宋体" w:hAnsi="宋体"/>
                <w:sz w:val="18"/>
                <w:szCs w:val="18"/>
              </w:rPr>
              <w:t>中国土壤系统分类</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3.5</w:t>
            </w:r>
          </w:p>
        </w:tc>
        <w:tc>
          <w:tcPr>
            <w:tcW w:w="4047" w:type="dxa"/>
            <w:vAlign w:val="center"/>
          </w:tcPr>
          <w:p>
            <w:pPr>
              <w:rPr>
                <w:rFonts w:hint="eastAsia" w:ascii="宋体" w:hAnsi="宋体"/>
                <w:sz w:val="18"/>
                <w:szCs w:val="18"/>
              </w:rPr>
            </w:pPr>
            <w:r>
              <w:rPr>
                <w:rFonts w:hint="eastAsia" w:ascii="宋体" w:hAnsi="宋体"/>
                <w:sz w:val="18"/>
                <w:szCs w:val="18"/>
              </w:rPr>
              <w:t>土壤分类的作用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4</w:t>
            </w:r>
          </w:p>
        </w:tc>
        <w:tc>
          <w:tcPr>
            <w:tcW w:w="4047" w:type="dxa"/>
            <w:vAlign w:val="center"/>
          </w:tcPr>
          <w:p>
            <w:pPr>
              <w:rPr>
                <w:rFonts w:hint="eastAsia" w:ascii="宋体" w:hAnsi="宋体"/>
                <w:b/>
                <w:sz w:val="18"/>
                <w:szCs w:val="18"/>
              </w:rPr>
            </w:pPr>
            <w:r>
              <w:rPr>
                <w:rFonts w:hint="eastAsia" w:ascii="宋体" w:hAnsi="宋体"/>
                <w:b/>
                <w:sz w:val="18"/>
                <w:szCs w:val="18"/>
              </w:rPr>
              <w:t>中国土壤形成的地理基础</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4.1</w:t>
            </w:r>
          </w:p>
        </w:tc>
        <w:tc>
          <w:tcPr>
            <w:tcW w:w="4047" w:type="dxa"/>
            <w:vAlign w:val="center"/>
          </w:tcPr>
          <w:p>
            <w:pPr>
              <w:rPr>
                <w:rFonts w:hint="eastAsia" w:ascii="宋体" w:hAnsi="宋体"/>
                <w:sz w:val="18"/>
                <w:szCs w:val="18"/>
              </w:rPr>
            </w:pPr>
            <w:r>
              <w:rPr>
                <w:rFonts w:hint="eastAsia" w:ascii="宋体" w:hAnsi="宋体"/>
                <w:sz w:val="18"/>
                <w:szCs w:val="18"/>
              </w:rPr>
              <w:t>气候因素</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4.2</w:t>
            </w:r>
          </w:p>
        </w:tc>
        <w:tc>
          <w:tcPr>
            <w:tcW w:w="4047" w:type="dxa"/>
            <w:vAlign w:val="center"/>
          </w:tcPr>
          <w:p>
            <w:pPr>
              <w:rPr>
                <w:rFonts w:hint="eastAsia" w:ascii="宋体" w:hAnsi="宋体"/>
                <w:sz w:val="18"/>
                <w:szCs w:val="18"/>
              </w:rPr>
            </w:pPr>
            <w:r>
              <w:rPr>
                <w:rFonts w:hint="eastAsia" w:ascii="宋体" w:hAnsi="宋体"/>
                <w:sz w:val="18"/>
                <w:szCs w:val="18"/>
              </w:rPr>
              <w:t>地势与地貌</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4.3</w:t>
            </w:r>
          </w:p>
        </w:tc>
        <w:tc>
          <w:tcPr>
            <w:tcW w:w="4047" w:type="dxa"/>
            <w:vAlign w:val="center"/>
          </w:tcPr>
          <w:p>
            <w:pPr>
              <w:rPr>
                <w:rFonts w:hint="eastAsia" w:ascii="宋体" w:hAnsi="宋体"/>
                <w:sz w:val="18"/>
                <w:szCs w:val="18"/>
              </w:rPr>
            </w:pPr>
            <w:r>
              <w:rPr>
                <w:rFonts w:hint="eastAsia" w:ascii="宋体" w:hAnsi="宋体"/>
                <w:sz w:val="18"/>
                <w:szCs w:val="18"/>
              </w:rPr>
              <w:t>成土母质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4.4</w:t>
            </w:r>
          </w:p>
        </w:tc>
        <w:tc>
          <w:tcPr>
            <w:tcW w:w="4047" w:type="dxa"/>
            <w:vAlign w:val="center"/>
          </w:tcPr>
          <w:p>
            <w:pPr>
              <w:rPr>
                <w:rFonts w:hint="eastAsia" w:ascii="宋体" w:hAnsi="宋体"/>
                <w:sz w:val="18"/>
                <w:szCs w:val="18"/>
              </w:rPr>
            </w:pPr>
            <w:r>
              <w:rPr>
                <w:rFonts w:hint="eastAsia" w:ascii="宋体" w:hAnsi="宋体"/>
                <w:sz w:val="18"/>
                <w:szCs w:val="18"/>
              </w:rPr>
              <w:t>植被因素</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4.5</w:t>
            </w:r>
          </w:p>
        </w:tc>
        <w:tc>
          <w:tcPr>
            <w:tcW w:w="4047" w:type="dxa"/>
            <w:vAlign w:val="center"/>
          </w:tcPr>
          <w:p>
            <w:pPr>
              <w:rPr>
                <w:rFonts w:hint="eastAsia" w:ascii="宋体" w:hAnsi="宋体"/>
                <w:sz w:val="18"/>
                <w:szCs w:val="18"/>
              </w:rPr>
            </w:pPr>
            <w:r>
              <w:rPr>
                <w:rFonts w:hint="eastAsia" w:ascii="宋体" w:hAnsi="宋体"/>
                <w:sz w:val="18"/>
                <w:szCs w:val="18"/>
              </w:rPr>
              <w:t>人类活动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4.6</w:t>
            </w:r>
          </w:p>
        </w:tc>
        <w:tc>
          <w:tcPr>
            <w:tcW w:w="4047" w:type="dxa"/>
            <w:vAlign w:val="center"/>
          </w:tcPr>
          <w:p>
            <w:pPr>
              <w:rPr>
                <w:rFonts w:hint="eastAsia" w:ascii="宋体" w:hAnsi="宋体"/>
                <w:sz w:val="18"/>
                <w:szCs w:val="18"/>
              </w:rPr>
            </w:pPr>
            <w:r>
              <w:rPr>
                <w:rFonts w:hint="eastAsia" w:ascii="宋体" w:hAnsi="宋体"/>
                <w:sz w:val="18"/>
                <w:szCs w:val="18"/>
              </w:rPr>
              <w:t>中国土壤的地理分布规律</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5</w:t>
            </w:r>
          </w:p>
        </w:tc>
        <w:tc>
          <w:tcPr>
            <w:tcW w:w="4047" w:type="dxa"/>
            <w:vAlign w:val="center"/>
          </w:tcPr>
          <w:p>
            <w:pPr>
              <w:rPr>
                <w:rFonts w:hint="eastAsia" w:ascii="宋体" w:hAnsi="宋体"/>
                <w:b/>
                <w:sz w:val="18"/>
                <w:szCs w:val="18"/>
              </w:rPr>
            </w:pPr>
            <w:r>
              <w:rPr>
                <w:rFonts w:hint="eastAsia" w:ascii="宋体" w:hAnsi="宋体"/>
                <w:b/>
                <w:sz w:val="18"/>
                <w:szCs w:val="18"/>
              </w:rPr>
              <w:t>棕色针叶林土、暗棕壤和白浆土</w:t>
            </w:r>
          </w:p>
        </w:tc>
        <w:tc>
          <w:tcPr>
            <w:tcW w:w="398" w:type="dxa"/>
            <w:vAlign w:val="center"/>
          </w:tcPr>
          <w:p>
            <w:pPr>
              <w:jc w:val="center"/>
              <w:rPr>
                <w:rFonts w:hint="eastAsia" w:ascii="宋体" w:hAnsi="宋体"/>
                <w:sz w:val="18"/>
                <w:szCs w:val="18"/>
              </w:rPr>
            </w:pPr>
            <w:r>
              <w:rPr>
                <w:rFonts w:hint="eastAsia" w:ascii="宋体" w:hAnsi="宋体"/>
                <w:sz w:val="18"/>
                <w:szCs w:val="18"/>
              </w:rPr>
              <w:t>3</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5.1</w:t>
            </w:r>
          </w:p>
        </w:tc>
        <w:tc>
          <w:tcPr>
            <w:tcW w:w="4047" w:type="dxa"/>
            <w:vAlign w:val="center"/>
          </w:tcPr>
          <w:p>
            <w:pPr>
              <w:rPr>
                <w:rFonts w:hint="eastAsia" w:ascii="宋体" w:hAnsi="宋体"/>
                <w:sz w:val="18"/>
                <w:szCs w:val="18"/>
              </w:rPr>
            </w:pPr>
            <w:r>
              <w:rPr>
                <w:rFonts w:hint="eastAsia" w:ascii="宋体" w:hAnsi="宋体"/>
                <w:sz w:val="18"/>
                <w:szCs w:val="18"/>
              </w:rPr>
              <w:t>棕色针叶林土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5.2</w:t>
            </w:r>
          </w:p>
        </w:tc>
        <w:tc>
          <w:tcPr>
            <w:tcW w:w="4047" w:type="dxa"/>
            <w:vAlign w:val="center"/>
          </w:tcPr>
          <w:p>
            <w:pPr>
              <w:rPr>
                <w:rFonts w:hint="eastAsia" w:ascii="宋体" w:hAnsi="宋体"/>
                <w:sz w:val="18"/>
                <w:szCs w:val="18"/>
              </w:rPr>
            </w:pPr>
            <w:r>
              <w:rPr>
                <w:rFonts w:hint="eastAsia" w:ascii="宋体" w:hAnsi="宋体"/>
                <w:sz w:val="18"/>
                <w:szCs w:val="18"/>
              </w:rPr>
              <w:t>暗棕壤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5.3</w:t>
            </w:r>
          </w:p>
        </w:tc>
        <w:tc>
          <w:tcPr>
            <w:tcW w:w="4047" w:type="dxa"/>
            <w:vAlign w:val="center"/>
          </w:tcPr>
          <w:p>
            <w:pPr>
              <w:rPr>
                <w:rFonts w:hint="eastAsia" w:ascii="宋体" w:hAnsi="宋体"/>
                <w:sz w:val="18"/>
                <w:szCs w:val="18"/>
              </w:rPr>
            </w:pPr>
            <w:r>
              <w:rPr>
                <w:rFonts w:hint="eastAsia" w:ascii="宋体" w:hAnsi="宋体"/>
                <w:sz w:val="18"/>
                <w:szCs w:val="18"/>
              </w:rPr>
              <w:t>白浆土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6</w:t>
            </w:r>
          </w:p>
        </w:tc>
        <w:tc>
          <w:tcPr>
            <w:tcW w:w="4047" w:type="dxa"/>
            <w:vAlign w:val="center"/>
          </w:tcPr>
          <w:p>
            <w:pPr>
              <w:rPr>
                <w:rFonts w:hint="eastAsia" w:ascii="宋体" w:hAnsi="宋体"/>
                <w:b/>
                <w:sz w:val="18"/>
                <w:szCs w:val="18"/>
              </w:rPr>
            </w:pPr>
            <w:r>
              <w:rPr>
                <w:rFonts w:hint="eastAsia" w:ascii="宋体" w:hAnsi="宋体"/>
                <w:b/>
                <w:sz w:val="18"/>
                <w:szCs w:val="18"/>
              </w:rPr>
              <w:t>棕壤与褐土</w:t>
            </w:r>
          </w:p>
        </w:tc>
        <w:tc>
          <w:tcPr>
            <w:tcW w:w="398" w:type="dxa"/>
            <w:vAlign w:val="center"/>
          </w:tcPr>
          <w:p>
            <w:pPr>
              <w:jc w:val="center"/>
              <w:rPr>
                <w:rFonts w:hint="eastAsia" w:ascii="宋体" w:hAnsi="宋体"/>
                <w:sz w:val="18"/>
                <w:szCs w:val="18"/>
              </w:rPr>
            </w:pPr>
            <w:r>
              <w:rPr>
                <w:rFonts w:hint="eastAsia" w:ascii="宋体" w:hAnsi="宋体"/>
                <w:sz w:val="18"/>
                <w:szCs w:val="18"/>
              </w:rPr>
              <w:t>1</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6.1</w:t>
            </w:r>
          </w:p>
        </w:tc>
        <w:tc>
          <w:tcPr>
            <w:tcW w:w="4047" w:type="dxa"/>
            <w:vAlign w:val="center"/>
          </w:tcPr>
          <w:p>
            <w:pPr>
              <w:rPr>
                <w:rFonts w:hint="eastAsia" w:ascii="宋体" w:hAnsi="宋体"/>
                <w:sz w:val="18"/>
                <w:szCs w:val="18"/>
              </w:rPr>
            </w:pPr>
            <w:r>
              <w:rPr>
                <w:rFonts w:hint="eastAsia" w:ascii="宋体" w:hAnsi="宋体"/>
                <w:sz w:val="18"/>
                <w:szCs w:val="18"/>
              </w:rPr>
              <w:t>棕壤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6.2</w:t>
            </w:r>
          </w:p>
        </w:tc>
        <w:tc>
          <w:tcPr>
            <w:tcW w:w="4047" w:type="dxa"/>
            <w:vAlign w:val="center"/>
          </w:tcPr>
          <w:p>
            <w:pPr>
              <w:rPr>
                <w:rFonts w:hint="eastAsia" w:ascii="宋体" w:hAnsi="宋体"/>
                <w:sz w:val="18"/>
                <w:szCs w:val="18"/>
              </w:rPr>
            </w:pPr>
            <w:r>
              <w:rPr>
                <w:rFonts w:hint="eastAsia" w:ascii="宋体" w:hAnsi="宋体"/>
                <w:sz w:val="18"/>
                <w:szCs w:val="18"/>
              </w:rPr>
              <w:t>褐土与黄褐土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b/>
                <w:sz w:val="18"/>
                <w:szCs w:val="18"/>
              </w:rPr>
            </w:pPr>
            <w:r>
              <w:rPr>
                <w:rFonts w:hint="eastAsia" w:ascii="宋体" w:hAnsi="宋体"/>
                <w:b/>
                <w:sz w:val="18"/>
                <w:szCs w:val="18"/>
              </w:rPr>
              <w:t>7</w:t>
            </w:r>
          </w:p>
        </w:tc>
        <w:tc>
          <w:tcPr>
            <w:tcW w:w="4047" w:type="dxa"/>
            <w:vAlign w:val="center"/>
          </w:tcPr>
          <w:p>
            <w:pPr>
              <w:rPr>
                <w:rFonts w:hint="eastAsia" w:ascii="宋体" w:hAnsi="宋体"/>
                <w:b/>
                <w:sz w:val="18"/>
                <w:szCs w:val="18"/>
              </w:rPr>
            </w:pPr>
            <w:r>
              <w:rPr>
                <w:rFonts w:hint="eastAsia" w:ascii="宋体" w:hAnsi="宋体"/>
                <w:b/>
                <w:sz w:val="18"/>
                <w:szCs w:val="18"/>
              </w:rPr>
              <w:t>黄棕壤与黄褐土</w:t>
            </w:r>
          </w:p>
        </w:tc>
        <w:tc>
          <w:tcPr>
            <w:tcW w:w="398" w:type="dxa"/>
            <w:vAlign w:val="center"/>
          </w:tcPr>
          <w:p>
            <w:pPr>
              <w:jc w:val="center"/>
              <w:rPr>
                <w:rFonts w:hint="eastAsia" w:ascii="宋体" w:hAnsi="宋体"/>
                <w:sz w:val="18"/>
                <w:szCs w:val="18"/>
              </w:rPr>
            </w:pPr>
            <w:r>
              <w:rPr>
                <w:rFonts w:hint="eastAsia" w:ascii="宋体" w:hAnsi="宋体"/>
                <w:sz w:val="18"/>
                <w:szCs w:val="18"/>
              </w:rPr>
              <w:t>1</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7.1</w:t>
            </w:r>
          </w:p>
        </w:tc>
        <w:tc>
          <w:tcPr>
            <w:tcW w:w="4047" w:type="dxa"/>
            <w:vAlign w:val="center"/>
          </w:tcPr>
          <w:p>
            <w:pPr>
              <w:rPr>
                <w:rFonts w:hint="eastAsia" w:ascii="宋体" w:hAnsi="宋体"/>
                <w:sz w:val="18"/>
                <w:szCs w:val="18"/>
              </w:rPr>
            </w:pPr>
            <w:r>
              <w:rPr>
                <w:rFonts w:hint="eastAsia" w:ascii="宋体" w:hAnsi="宋体"/>
                <w:sz w:val="18"/>
                <w:szCs w:val="18"/>
              </w:rPr>
              <w:t>黄棕壤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7.2</w:t>
            </w:r>
          </w:p>
        </w:tc>
        <w:tc>
          <w:tcPr>
            <w:tcW w:w="4047" w:type="dxa"/>
            <w:vAlign w:val="center"/>
          </w:tcPr>
          <w:p>
            <w:pPr>
              <w:rPr>
                <w:rFonts w:hint="eastAsia" w:ascii="宋体" w:hAnsi="宋体"/>
                <w:sz w:val="18"/>
                <w:szCs w:val="18"/>
              </w:rPr>
            </w:pPr>
            <w:r>
              <w:rPr>
                <w:rFonts w:hint="eastAsia" w:ascii="宋体" w:hAnsi="宋体"/>
                <w:sz w:val="18"/>
                <w:szCs w:val="18"/>
              </w:rPr>
              <w:t>黄褐土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b/>
                <w:sz w:val="18"/>
                <w:szCs w:val="18"/>
              </w:rPr>
            </w:pPr>
            <w:r>
              <w:rPr>
                <w:rFonts w:hint="eastAsia" w:ascii="宋体" w:hAnsi="宋体"/>
                <w:b/>
                <w:sz w:val="18"/>
                <w:szCs w:val="18"/>
              </w:rPr>
              <w:t>8</w:t>
            </w:r>
          </w:p>
        </w:tc>
        <w:tc>
          <w:tcPr>
            <w:tcW w:w="4047" w:type="dxa"/>
            <w:vAlign w:val="center"/>
          </w:tcPr>
          <w:p>
            <w:pPr>
              <w:rPr>
                <w:rFonts w:hint="eastAsia" w:ascii="宋体" w:hAnsi="宋体"/>
                <w:b/>
                <w:sz w:val="18"/>
                <w:szCs w:val="18"/>
              </w:rPr>
            </w:pPr>
            <w:r>
              <w:rPr>
                <w:rFonts w:hint="eastAsia" w:ascii="宋体" w:hAnsi="宋体"/>
                <w:b/>
                <w:sz w:val="18"/>
                <w:szCs w:val="18"/>
              </w:rPr>
              <w:t>红壤、黄壤、砖红壤及燥红土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8.1</w:t>
            </w:r>
          </w:p>
        </w:tc>
        <w:tc>
          <w:tcPr>
            <w:tcW w:w="4047" w:type="dxa"/>
            <w:vAlign w:val="center"/>
          </w:tcPr>
          <w:p>
            <w:pPr>
              <w:rPr>
                <w:rFonts w:hint="eastAsia" w:ascii="宋体" w:hAnsi="宋体"/>
                <w:sz w:val="18"/>
                <w:szCs w:val="18"/>
              </w:rPr>
            </w:pPr>
            <w:r>
              <w:rPr>
                <w:rFonts w:hint="eastAsia" w:ascii="宋体" w:hAnsi="宋体"/>
                <w:sz w:val="18"/>
                <w:szCs w:val="18"/>
              </w:rPr>
              <w:t>红壤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8.2</w:t>
            </w:r>
          </w:p>
        </w:tc>
        <w:tc>
          <w:tcPr>
            <w:tcW w:w="4047" w:type="dxa"/>
            <w:vAlign w:val="center"/>
          </w:tcPr>
          <w:p>
            <w:pPr>
              <w:rPr>
                <w:rFonts w:hint="eastAsia" w:ascii="宋体" w:hAnsi="宋体"/>
                <w:sz w:val="18"/>
                <w:szCs w:val="18"/>
              </w:rPr>
            </w:pPr>
            <w:r>
              <w:rPr>
                <w:rFonts w:hint="eastAsia" w:ascii="宋体" w:hAnsi="宋体"/>
                <w:sz w:val="18"/>
                <w:szCs w:val="18"/>
              </w:rPr>
              <w:t>黄壤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8.3</w:t>
            </w:r>
          </w:p>
        </w:tc>
        <w:tc>
          <w:tcPr>
            <w:tcW w:w="4047" w:type="dxa"/>
            <w:vAlign w:val="center"/>
          </w:tcPr>
          <w:p>
            <w:pPr>
              <w:rPr>
                <w:rFonts w:hint="eastAsia" w:ascii="宋体" w:hAnsi="宋体"/>
                <w:sz w:val="18"/>
                <w:szCs w:val="18"/>
              </w:rPr>
            </w:pPr>
            <w:r>
              <w:rPr>
                <w:rFonts w:hint="eastAsia" w:ascii="宋体" w:hAnsi="宋体"/>
                <w:sz w:val="18"/>
                <w:szCs w:val="18"/>
              </w:rPr>
              <w:t>砖红壤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8.4</w:t>
            </w:r>
          </w:p>
        </w:tc>
        <w:tc>
          <w:tcPr>
            <w:tcW w:w="4047" w:type="dxa"/>
            <w:vAlign w:val="center"/>
          </w:tcPr>
          <w:p>
            <w:pPr>
              <w:rPr>
                <w:rFonts w:hint="eastAsia" w:ascii="宋体" w:hAnsi="宋体"/>
                <w:sz w:val="18"/>
                <w:szCs w:val="18"/>
              </w:rPr>
            </w:pPr>
            <w:r>
              <w:rPr>
                <w:rFonts w:hint="eastAsia" w:ascii="宋体" w:hAnsi="宋体"/>
                <w:sz w:val="18"/>
                <w:szCs w:val="18"/>
              </w:rPr>
              <w:t>燥红土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r>
              <w:rPr>
                <w:rFonts w:hint="eastAsia" w:ascii="宋体" w:hAnsi="宋体"/>
                <w:sz w:val="18"/>
                <w:szCs w:val="18"/>
              </w:rPr>
              <w:t>8.5</w:t>
            </w:r>
          </w:p>
        </w:tc>
        <w:tc>
          <w:tcPr>
            <w:tcW w:w="4047" w:type="dxa"/>
            <w:vAlign w:val="center"/>
          </w:tcPr>
          <w:p>
            <w:pPr>
              <w:rPr>
                <w:rFonts w:hint="eastAsia" w:ascii="宋体" w:hAnsi="宋体"/>
                <w:sz w:val="18"/>
                <w:szCs w:val="18"/>
              </w:rPr>
            </w:pPr>
            <w:r>
              <w:rPr>
                <w:rFonts w:hint="eastAsia" w:ascii="宋体" w:hAnsi="宋体"/>
                <w:sz w:val="18"/>
                <w:szCs w:val="18"/>
              </w:rPr>
              <w:t>红黄壤类土壤的利用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9</w:t>
            </w:r>
          </w:p>
        </w:tc>
        <w:tc>
          <w:tcPr>
            <w:tcW w:w="4047" w:type="dxa"/>
            <w:vAlign w:val="center"/>
          </w:tcPr>
          <w:p>
            <w:pPr>
              <w:rPr>
                <w:rFonts w:hint="eastAsia" w:ascii="宋体" w:hAnsi="宋体"/>
                <w:b/>
                <w:sz w:val="18"/>
                <w:szCs w:val="18"/>
              </w:rPr>
            </w:pPr>
            <w:r>
              <w:rPr>
                <w:rFonts w:hint="eastAsia" w:ascii="宋体" w:hAnsi="宋体"/>
                <w:b/>
                <w:sz w:val="18"/>
                <w:szCs w:val="18"/>
              </w:rPr>
              <w:t>黑土、黑钙土、栗钙土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9.1</w:t>
            </w:r>
          </w:p>
        </w:tc>
        <w:tc>
          <w:tcPr>
            <w:tcW w:w="4047" w:type="dxa"/>
            <w:vAlign w:val="center"/>
          </w:tcPr>
          <w:p>
            <w:pPr>
              <w:rPr>
                <w:rFonts w:hint="eastAsia" w:ascii="宋体" w:hAnsi="宋体"/>
                <w:sz w:val="18"/>
                <w:szCs w:val="18"/>
              </w:rPr>
            </w:pPr>
            <w:r>
              <w:rPr>
                <w:rFonts w:hint="eastAsia" w:ascii="宋体" w:hAnsi="宋体"/>
                <w:sz w:val="18"/>
                <w:szCs w:val="18"/>
              </w:rPr>
              <w:t>黑土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9.2</w:t>
            </w:r>
          </w:p>
        </w:tc>
        <w:tc>
          <w:tcPr>
            <w:tcW w:w="4047" w:type="dxa"/>
            <w:vAlign w:val="center"/>
          </w:tcPr>
          <w:p>
            <w:pPr>
              <w:rPr>
                <w:rFonts w:hint="eastAsia" w:ascii="宋体" w:hAnsi="宋体"/>
                <w:sz w:val="18"/>
                <w:szCs w:val="18"/>
              </w:rPr>
            </w:pPr>
            <w:r>
              <w:rPr>
                <w:rFonts w:hint="eastAsia" w:ascii="宋体" w:hAnsi="宋体"/>
                <w:sz w:val="18"/>
                <w:szCs w:val="18"/>
              </w:rPr>
              <w:t>黑钙土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9.3</w:t>
            </w:r>
          </w:p>
        </w:tc>
        <w:tc>
          <w:tcPr>
            <w:tcW w:w="4047" w:type="dxa"/>
            <w:vAlign w:val="center"/>
          </w:tcPr>
          <w:p>
            <w:pPr>
              <w:rPr>
                <w:rFonts w:hint="eastAsia" w:ascii="宋体" w:hAnsi="宋体"/>
                <w:sz w:val="18"/>
                <w:szCs w:val="18"/>
              </w:rPr>
            </w:pPr>
            <w:r>
              <w:rPr>
                <w:rFonts w:hint="eastAsia" w:ascii="宋体" w:hAnsi="宋体"/>
                <w:sz w:val="18"/>
                <w:szCs w:val="18"/>
              </w:rPr>
              <w:t>栗钙土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10</w:t>
            </w:r>
          </w:p>
        </w:tc>
        <w:tc>
          <w:tcPr>
            <w:tcW w:w="4047" w:type="dxa"/>
            <w:vAlign w:val="center"/>
          </w:tcPr>
          <w:p>
            <w:pPr>
              <w:rPr>
                <w:rFonts w:hint="eastAsia" w:ascii="宋体" w:hAnsi="宋体"/>
                <w:b/>
                <w:sz w:val="18"/>
                <w:szCs w:val="18"/>
              </w:rPr>
            </w:pPr>
            <w:r>
              <w:rPr>
                <w:rFonts w:hint="eastAsia" w:ascii="宋体" w:hAnsi="宋体"/>
                <w:b/>
                <w:sz w:val="18"/>
                <w:szCs w:val="18"/>
              </w:rPr>
              <w:t>棕钙土、灰钙土与荒漠土壤</w:t>
            </w:r>
          </w:p>
        </w:tc>
        <w:tc>
          <w:tcPr>
            <w:tcW w:w="398" w:type="dxa"/>
            <w:vAlign w:val="center"/>
          </w:tcPr>
          <w:p>
            <w:pPr>
              <w:jc w:val="center"/>
              <w:rPr>
                <w:rFonts w:hint="eastAsia" w:ascii="宋体" w:hAnsi="宋体"/>
                <w:sz w:val="18"/>
                <w:szCs w:val="18"/>
              </w:rPr>
            </w:pPr>
            <w:r>
              <w:rPr>
                <w:rFonts w:hint="eastAsia" w:ascii="宋体" w:hAnsi="宋体"/>
                <w:sz w:val="18"/>
                <w:szCs w:val="18"/>
              </w:rPr>
              <w:t>4</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10.1</w:t>
            </w:r>
          </w:p>
        </w:tc>
        <w:tc>
          <w:tcPr>
            <w:tcW w:w="4047" w:type="dxa"/>
            <w:vAlign w:val="center"/>
          </w:tcPr>
          <w:p>
            <w:pPr>
              <w:rPr>
                <w:rFonts w:hint="eastAsia" w:ascii="宋体" w:hAnsi="宋体"/>
                <w:sz w:val="18"/>
                <w:szCs w:val="18"/>
              </w:rPr>
            </w:pPr>
            <w:r>
              <w:rPr>
                <w:rFonts w:hint="eastAsia" w:ascii="宋体" w:hAnsi="宋体"/>
                <w:sz w:val="18"/>
                <w:szCs w:val="18"/>
              </w:rPr>
              <w:t>棕钙土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10.2</w:t>
            </w:r>
          </w:p>
        </w:tc>
        <w:tc>
          <w:tcPr>
            <w:tcW w:w="4047" w:type="dxa"/>
            <w:vAlign w:val="center"/>
          </w:tcPr>
          <w:p>
            <w:pPr>
              <w:rPr>
                <w:rFonts w:hint="eastAsia" w:ascii="宋体" w:hAnsi="宋体"/>
                <w:sz w:val="18"/>
                <w:szCs w:val="18"/>
              </w:rPr>
            </w:pPr>
            <w:r>
              <w:rPr>
                <w:rFonts w:hint="eastAsia" w:ascii="宋体" w:hAnsi="宋体"/>
                <w:sz w:val="18"/>
                <w:szCs w:val="18"/>
              </w:rPr>
              <w:t>灰钙土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10.3</w:t>
            </w:r>
          </w:p>
        </w:tc>
        <w:tc>
          <w:tcPr>
            <w:tcW w:w="4047" w:type="dxa"/>
            <w:vAlign w:val="center"/>
          </w:tcPr>
          <w:p>
            <w:pPr>
              <w:rPr>
                <w:rFonts w:hint="eastAsia" w:ascii="宋体" w:hAnsi="宋体"/>
                <w:sz w:val="18"/>
                <w:szCs w:val="18"/>
              </w:rPr>
            </w:pPr>
            <w:r>
              <w:rPr>
                <w:rFonts w:hint="eastAsia" w:ascii="宋体" w:hAnsi="宋体"/>
                <w:sz w:val="18"/>
                <w:szCs w:val="18"/>
              </w:rPr>
              <w:t>荒漠土壤</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10.4</w:t>
            </w:r>
          </w:p>
        </w:tc>
        <w:tc>
          <w:tcPr>
            <w:tcW w:w="4047" w:type="dxa"/>
            <w:vAlign w:val="center"/>
          </w:tcPr>
          <w:p>
            <w:pPr>
              <w:rPr>
                <w:rFonts w:hint="eastAsia" w:ascii="宋体" w:hAnsi="宋体"/>
                <w:sz w:val="18"/>
                <w:szCs w:val="18"/>
              </w:rPr>
            </w:pPr>
            <w:r>
              <w:rPr>
                <w:rFonts w:hint="eastAsia" w:ascii="宋体" w:hAnsi="宋体"/>
                <w:sz w:val="18"/>
                <w:szCs w:val="18"/>
              </w:rPr>
              <w:t>干旱区土壤改良与利用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11</w:t>
            </w:r>
          </w:p>
        </w:tc>
        <w:tc>
          <w:tcPr>
            <w:tcW w:w="4047" w:type="dxa"/>
            <w:vAlign w:val="center"/>
          </w:tcPr>
          <w:p>
            <w:pPr>
              <w:rPr>
                <w:rFonts w:hint="eastAsia" w:ascii="宋体" w:hAnsi="宋体"/>
                <w:b/>
                <w:sz w:val="18"/>
                <w:szCs w:val="18"/>
              </w:rPr>
            </w:pPr>
            <w:r>
              <w:rPr>
                <w:rFonts w:hint="eastAsia" w:ascii="宋体" w:hAnsi="宋体"/>
                <w:b/>
                <w:sz w:val="18"/>
                <w:szCs w:val="18"/>
              </w:rPr>
              <w:t>潮土、草甸土、砂姜黑土、沼泽土和泥炭土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11.1</w:t>
            </w:r>
          </w:p>
        </w:tc>
        <w:tc>
          <w:tcPr>
            <w:tcW w:w="4047" w:type="dxa"/>
            <w:vAlign w:val="center"/>
          </w:tcPr>
          <w:p>
            <w:pPr>
              <w:rPr>
                <w:rFonts w:hint="eastAsia" w:ascii="宋体" w:hAnsi="宋体"/>
                <w:sz w:val="18"/>
                <w:szCs w:val="18"/>
              </w:rPr>
            </w:pPr>
            <w:r>
              <w:rPr>
                <w:rFonts w:hint="eastAsia" w:ascii="宋体" w:hAnsi="宋体"/>
                <w:sz w:val="18"/>
                <w:szCs w:val="18"/>
              </w:rPr>
              <w:t>潮土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11.2</w:t>
            </w:r>
          </w:p>
        </w:tc>
        <w:tc>
          <w:tcPr>
            <w:tcW w:w="4047" w:type="dxa"/>
            <w:vAlign w:val="center"/>
          </w:tcPr>
          <w:p>
            <w:pPr>
              <w:rPr>
                <w:rFonts w:hint="eastAsia" w:ascii="宋体" w:hAnsi="宋体"/>
                <w:sz w:val="18"/>
                <w:szCs w:val="18"/>
              </w:rPr>
            </w:pPr>
            <w:r>
              <w:rPr>
                <w:rFonts w:hint="eastAsia" w:ascii="宋体" w:hAnsi="宋体"/>
                <w:sz w:val="18"/>
                <w:szCs w:val="18"/>
              </w:rPr>
              <w:t>草甸土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11.3</w:t>
            </w:r>
          </w:p>
        </w:tc>
        <w:tc>
          <w:tcPr>
            <w:tcW w:w="4047" w:type="dxa"/>
            <w:vAlign w:val="center"/>
          </w:tcPr>
          <w:p>
            <w:pPr>
              <w:rPr>
                <w:rFonts w:hint="eastAsia" w:ascii="宋体" w:hAnsi="宋体"/>
                <w:sz w:val="18"/>
                <w:szCs w:val="18"/>
              </w:rPr>
            </w:pPr>
            <w:r>
              <w:rPr>
                <w:rFonts w:hint="eastAsia" w:ascii="宋体" w:hAnsi="宋体"/>
                <w:sz w:val="18"/>
                <w:szCs w:val="18"/>
              </w:rPr>
              <w:t>砂姜黑土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11.4</w:t>
            </w:r>
          </w:p>
        </w:tc>
        <w:tc>
          <w:tcPr>
            <w:tcW w:w="4047" w:type="dxa"/>
            <w:vAlign w:val="center"/>
          </w:tcPr>
          <w:p>
            <w:pPr>
              <w:rPr>
                <w:rFonts w:hint="eastAsia" w:ascii="宋体" w:hAnsi="宋体"/>
                <w:sz w:val="18"/>
                <w:szCs w:val="18"/>
              </w:rPr>
            </w:pPr>
            <w:r>
              <w:rPr>
                <w:rFonts w:hint="eastAsia" w:ascii="宋体" w:hAnsi="宋体"/>
                <w:sz w:val="18"/>
                <w:szCs w:val="18"/>
              </w:rPr>
              <w:t>沼泽土与泥炭土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12</w:t>
            </w:r>
          </w:p>
        </w:tc>
        <w:tc>
          <w:tcPr>
            <w:tcW w:w="4047" w:type="dxa"/>
            <w:vAlign w:val="center"/>
          </w:tcPr>
          <w:p>
            <w:pPr>
              <w:rPr>
                <w:rFonts w:hint="eastAsia" w:ascii="宋体" w:hAnsi="宋体"/>
                <w:b/>
                <w:sz w:val="18"/>
                <w:szCs w:val="18"/>
              </w:rPr>
            </w:pPr>
            <w:r>
              <w:rPr>
                <w:rFonts w:hint="eastAsia" w:ascii="宋体" w:hAnsi="宋体"/>
                <w:b/>
                <w:sz w:val="18"/>
                <w:szCs w:val="18"/>
              </w:rPr>
              <w:t>盐碱土</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12.1</w:t>
            </w:r>
          </w:p>
        </w:tc>
        <w:tc>
          <w:tcPr>
            <w:tcW w:w="4047" w:type="dxa"/>
            <w:vAlign w:val="center"/>
          </w:tcPr>
          <w:p>
            <w:pPr>
              <w:rPr>
                <w:rFonts w:hint="eastAsia" w:ascii="宋体" w:hAnsi="宋体"/>
                <w:sz w:val="18"/>
                <w:szCs w:val="18"/>
              </w:rPr>
            </w:pPr>
            <w:r>
              <w:rPr>
                <w:rFonts w:hint="eastAsia" w:ascii="宋体" w:hAnsi="宋体"/>
                <w:sz w:val="18"/>
                <w:szCs w:val="18"/>
              </w:rPr>
              <w:t>盐土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12.2</w:t>
            </w:r>
          </w:p>
        </w:tc>
        <w:tc>
          <w:tcPr>
            <w:tcW w:w="4047" w:type="dxa"/>
            <w:vAlign w:val="center"/>
          </w:tcPr>
          <w:p>
            <w:pPr>
              <w:rPr>
                <w:rFonts w:hint="eastAsia" w:ascii="宋体" w:hAnsi="宋体"/>
                <w:sz w:val="18"/>
                <w:szCs w:val="18"/>
              </w:rPr>
            </w:pPr>
            <w:r>
              <w:rPr>
                <w:rFonts w:hint="eastAsia" w:ascii="宋体" w:hAnsi="宋体"/>
                <w:sz w:val="18"/>
                <w:szCs w:val="18"/>
              </w:rPr>
              <w:t>碱土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12.3</w:t>
            </w:r>
          </w:p>
        </w:tc>
        <w:tc>
          <w:tcPr>
            <w:tcW w:w="4047" w:type="dxa"/>
            <w:vAlign w:val="center"/>
          </w:tcPr>
          <w:p>
            <w:pPr>
              <w:rPr>
                <w:rFonts w:hint="eastAsia" w:ascii="宋体" w:hAnsi="宋体"/>
                <w:sz w:val="18"/>
                <w:szCs w:val="18"/>
              </w:rPr>
            </w:pPr>
            <w:r>
              <w:rPr>
                <w:rFonts w:hint="eastAsia" w:ascii="宋体" w:hAnsi="宋体"/>
                <w:sz w:val="18"/>
                <w:szCs w:val="18"/>
              </w:rPr>
              <w:t>盐碱土改良与利用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13</w:t>
            </w:r>
          </w:p>
        </w:tc>
        <w:tc>
          <w:tcPr>
            <w:tcW w:w="4047" w:type="dxa"/>
            <w:vAlign w:val="center"/>
          </w:tcPr>
          <w:p>
            <w:pPr>
              <w:rPr>
                <w:rFonts w:hint="eastAsia" w:ascii="宋体" w:hAnsi="宋体"/>
                <w:b/>
                <w:sz w:val="18"/>
                <w:szCs w:val="18"/>
              </w:rPr>
            </w:pPr>
            <w:r>
              <w:rPr>
                <w:rFonts w:hint="eastAsia" w:ascii="宋体" w:hAnsi="宋体"/>
                <w:b/>
                <w:sz w:val="18"/>
                <w:szCs w:val="18"/>
              </w:rPr>
              <w:t>初育土壤</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13.1</w:t>
            </w:r>
          </w:p>
        </w:tc>
        <w:tc>
          <w:tcPr>
            <w:tcW w:w="4047" w:type="dxa"/>
            <w:vAlign w:val="center"/>
          </w:tcPr>
          <w:p>
            <w:pPr>
              <w:rPr>
                <w:rFonts w:hint="eastAsia" w:ascii="宋体" w:hAnsi="宋体"/>
                <w:sz w:val="18"/>
                <w:szCs w:val="18"/>
              </w:rPr>
            </w:pPr>
            <w:r>
              <w:rPr>
                <w:rFonts w:hint="eastAsia" w:ascii="宋体" w:hAnsi="宋体"/>
                <w:sz w:val="18"/>
                <w:szCs w:val="18"/>
              </w:rPr>
              <w:t>冲积土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13.2</w:t>
            </w:r>
          </w:p>
        </w:tc>
        <w:tc>
          <w:tcPr>
            <w:tcW w:w="4047" w:type="dxa"/>
            <w:vAlign w:val="center"/>
          </w:tcPr>
          <w:p>
            <w:pPr>
              <w:rPr>
                <w:rFonts w:hint="eastAsia" w:ascii="宋体" w:hAnsi="宋体"/>
                <w:sz w:val="18"/>
                <w:szCs w:val="18"/>
              </w:rPr>
            </w:pPr>
            <w:r>
              <w:rPr>
                <w:rFonts w:hint="eastAsia" w:ascii="宋体" w:hAnsi="宋体"/>
                <w:sz w:val="18"/>
                <w:szCs w:val="18"/>
              </w:rPr>
              <w:t>风沙土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13.3</w:t>
            </w:r>
          </w:p>
        </w:tc>
        <w:tc>
          <w:tcPr>
            <w:tcW w:w="4047" w:type="dxa"/>
            <w:vAlign w:val="center"/>
          </w:tcPr>
          <w:p>
            <w:pPr>
              <w:rPr>
                <w:rFonts w:hint="eastAsia" w:ascii="宋体" w:hAnsi="宋体"/>
                <w:sz w:val="18"/>
                <w:szCs w:val="18"/>
              </w:rPr>
            </w:pPr>
            <w:r>
              <w:rPr>
                <w:rFonts w:hint="eastAsia" w:ascii="宋体" w:hAnsi="宋体"/>
                <w:sz w:val="18"/>
                <w:szCs w:val="18"/>
              </w:rPr>
              <w:t>黄绵土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13.4</w:t>
            </w:r>
          </w:p>
        </w:tc>
        <w:tc>
          <w:tcPr>
            <w:tcW w:w="4047" w:type="dxa"/>
            <w:vAlign w:val="center"/>
          </w:tcPr>
          <w:p>
            <w:pPr>
              <w:rPr>
                <w:rFonts w:hint="eastAsia" w:ascii="宋体" w:hAnsi="宋体"/>
                <w:sz w:val="18"/>
                <w:szCs w:val="18"/>
              </w:rPr>
            </w:pPr>
            <w:r>
              <w:rPr>
                <w:rFonts w:hint="eastAsia" w:ascii="宋体" w:hAnsi="宋体"/>
                <w:sz w:val="18"/>
                <w:szCs w:val="18"/>
              </w:rPr>
              <w:t>石灰岩土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13.5</w:t>
            </w:r>
          </w:p>
        </w:tc>
        <w:tc>
          <w:tcPr>
            <w:tcW w:w="4047" w:type="dxa"/>
            <w:vAlign w:val="center"/>
          </w:tcPr>
          <w:p>
            <w:pPr>
              <w:rPr>
                <w:rFonts w:hint="eastAsia" w:ascii="宋体" w:hAnsi="宋体"/>
                <w:sz w:val="18"/>
                <w:szCs w:val="18"/>
              </w:rPr>
            </w:pPr>
            <w:r>
              <w:rPr>
                <w:rFonts w:hint="eastAsia" w:ascii="宋体" w:hAnsi="宋体"/>
                <w:sz w:val="18"/>
                <w:szCs w:val="18"/>
              </w:rPr>
              <w:t>紫色土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13.6</w:t>
            </w:r>
          </w:p>
        </w:tc>
        <w:tc>
          <w:tcPr>
            <w:tcW w:w="4047" w:type="dxa"/>
            <w:vAlign w:val="center"/>
          </w:tcPr>
          <w:p>
            <w:pPr>
              <w:rPr>
                <w:rFonts w:hint="eastAsia" w:ascii="宋体" w:hAnsi="宋体"/>
                <w:sz w:val="18"/>
                <w:szCs w:val="18"/>
              </w:rPr>
            </w:pPr>
            <w:r>
              <w:rPr>
                <w:rFonts w:hint="eastAsia" w:ascii="宋体" w:hAnsi="宋体"/>
                <w:sz w:val="18"/>
                <w:szCs w:val="18"/>
              </w:rPr>
              <w:t>磷质石灰土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13.7</w:t>
            </w:r>
          </w:p>
        </w:tc>
        <w:tc>
          <w:tcPr>
            <w:tcW w:w="4047" w:type="dxa"/>
            <w:vAlign w:val="center"/>
          </w:tcPr>
          <w:p>
            <w:pPr>
              <w:rPr>
                <w:rFonts w:hint="eastAsia" w:ascii="宋体" w:hAnsi="宋体"/>
                <w:sz w:val="18"/>
                <w:szCs w:val="18"/>
              </w:rPr>
            </w:pPr>
            <w:r>
              <w:rPr>
                <w:rFonts w:hint="eastAsia" w:ascii="宋体" w:hAnsi="宋体"/>
                <w:sz w:val="18"/>
                <w:szCs w:val="18"/>
              </w:rPr>
              <w:t>火山灰土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13.8</w:t>
            </w:r>
          </w:p>
        </w:tc>
        <w:tc>
          <w:tcPr>
            <w:tcW w:w="4047" w:type="dxa"/>
            <w:vAlign w:val="center"/>
          </w:tcPr>
          <w:p>
            <w:pPr>
              <w:rPr>
                <w:rFonts w:hint="eastAsia" w:ascii="宋体" w:hAnsi="宋体"/>
                <w:sz w:val="18"/>
                <w:szCs w:val="18"/>
              </w:rPr>
            </w:pPr>
            <w:r>
              <w:rPr>
                <w:rFonts w:hint="eastAsia" w:ascii="宋体" w:hAnsi="宋体"/>
                <w:sz w:val="18"/>
                <w:szCs w:val="18"/>
              </w:rPr>
              <w:t>石质土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13.9</w:t>
            </w:r>
          </w:p>
        </w:tc>
        <w:tc>
          <w:tcPr>
            <w:tcW w:w="4047" w:type="dxa"/>
            <w:vAlign w:val="center"/>
          </w:tcPr>
          <w:p>
            <w:pPr>
              <w:rPr>
                <w:rFonts w:hint="eastAsia" w:ascii="宋体" w:hAnsi="宋体"/>
                <w:sz w:val="18"/>
                <w:szCs w:val="18"/>
              </w:rPr>
            </w:pPr>
            <w:r>
              <w:rPr>
                <w:rFonts w:hint="eastAsia" w:ascii="宋体" w:hAnsi="宋体"/>
                <w:sz w:val="18"/>
                <w:szCs w:val="18"/>
              </w:rPr>
              <w:t>粗骨土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14</w:t>
            </w:r>
          </w:p>
        </w:tc>
        <w:tc>
          <w:tcPr>
            <w:tcW w:w="4047" w:type="dxa"/>
            <w:vAlign w:val="center"/>
          </w:tcPr>
          <w:p>
            <w:pPr>
              <w:rPr>
                <w:rFonts w:hint="eastAsia" w:ascii="宋体" w:hAnsi="宋体"/>
                <w:b/>
                <w:sz w:val="18"/>
                <w:szCs w:val="18"/>
              </w:rPr>
            </w:pPr>
            <w:r>
              <w:rPr>
                <w:rFonts w:hint="eastAsia" w:ascii="宋体" w:hAnsi="宋体"/>
                <w:b/>
                <w:sz w:val="18"/>
                <w:szCs w:val="18"/>
              </w:rPr>
              <w:t>山地土壤</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14.1</w:t>
            </w:r>
          </w:p>
        </w:tc>
        <w:tc>
          <w:tcPr>
            <w:tcW w:w="4047" w:type="dxa"/>
            <w:vAlign w:val="center"/>
          </w:tcPr>
          <w:p>
            <w:pPr>
              <w:rPr>
                <w:rFonts w:hint="eastAsia" w:ascii="宋体" w:hAnsi="宋体"/>
                <w:sz w:val="18"/>
                <w:szCs w:val="18"/>
              </w:rPr>
            </w:pPr>
            <w:r>
              <w:rPr>
                <w:rFonts w:hint="eastAsia" w:ascii="宋体" w:hAnsi="宋体"/>
                <w:sz w:val="18"/>
                <w:szCs w:val="18"/>
              </w:rPr>
              <w:t>山地土壤的特点</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14.2</w:t>
            </w:r>
          </w:p>
        </w:tc>
        <w:tc>
          <w:tcPr>
            <w:tcW w:w="4047" w:type="dxa"/>
            <w:vAlign w:val="center"/>
          </w:tcPr>
          <w:p>
            <w:pPr>
              <w:rPr>
                <w:rFonts w:hint="eastAsia" w:ascii="宋体" w:hAnsi="宋体"/>
                <w:sz w:val="18"/>
                <w:szCs w:val="18"/>
              </w:rPr>
            </w:pPr>
            <w:r>
              <w:rPr>
                <w:rFonts w:hint="eastAsia" w:ascii="宋体" w:hAnsi="宋体"/>
                <w:sz w:val="18"/>
                <w:szCs w:val="18"/>
              </w:rPr>
              <w:t>中国山地土壤类型</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14.3</w:t>
            </w:r>
          </w:p>
        </w:tc>
        <w:tc>
          <w:tcPr>
            <w:tcW w:w="4047" w:type="dxa"/>
            <w:vAlign w:val="center"/>
          </w:tcPr>
          <w:p>
            <w:pPr>
              <w:rPr>
                <w:rFonts w:hint="eastAsia" w:ascii="宋体" w:hAnsi="宋体"/>
                <w:sz w:val="18"/>
                <w:szCs w:val="18"/>
              </w:rPr>
            </w:pPr>
            <w:r>
              <w:rPr>
                <w:rFonts w:hint="eastAsia" w:ascii="宋体" w:hAnsi="宋体"/>
                <w:sz w:val="18"/>
                <w:szCs w:val="18"/>
              </w:rPr>
              <w:t>山地土壤的开发利用</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b/>
                <w:sz w:val="18"/>
                <w:szCs w:val="18"/>
              </w:rPr>
            </w:pPr>
            <w:r>
              <w:rPr>
                <w:rFonts w:hint="eastAsia" w:ascii="宋体" w:hAnsi="宋体"/>
                <w:b/>
                <w:sz w:val="18"/>
                <w:szCs w:val="18"/>
              </w:rPr>
              <w:t>15</w:t>
            </w:r>
          </w:p>
        </w:tc>
        <w:tc>
          <w:tcPr>
            <w:tcW w:w="4047" w:type="dxa"/>
            <w:vAlign w:val="center"/>
          </w:tcPr>
          <w:p>
            <w:pPr>
              <w:rPr>
                <w:rFonts w:hint="eastAsia" w:ascii="宋体" w:hAnsi="宋体"/>
                <w:b/>
                <w:sz w:val="18"/>
                <w:szCs w:val="18"/>
              </w:rPr>
            </w:pPr>
            <w:r>
              <w:rPr>
                <w:rFonts w:hint="eastAsia" w:ascii="宋体" w:hAnsi="宋体"/>
                <w:b/>
                <w:sz w:val="18"/>
                <w:szCs w:val="18"/>
              </w:rPr>
              <w:t>人为土壤</w:t>
            </w:r>
          </w:p>
        </w:tc>
        <w:tc>
          <w:tcPr>
            <w:tcW w:w="398" w:type="dxa"/>
            <w:vAlign w:val="center"/>
          </w:tcPr>
          <w:p>
            <w:pPr>
              <w:jc w:val="center"/>
              <w:rPr>
                <w:rFonts w:hint="eastAsia" w:ascii="宋体" w:hAnsi="宋体"/>
                <w:sz w:val="18"/>
                <w:szCs w:val="18"/>
              </w:rPr>
            </w:pPr>
            <w:r>
              <w:rPr>
                <w:rFonts w:hint="eastAsia" w:ascii="宋体" w:hAnsi="宋体"/>
                <w:sz w:val="18"/>
                <w:szCs w:val="18"/>
              </w:rPr>
              <w:t>2</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15.1</w:t>
            </w:r>
          </w:p>
        </w:tc>
        <w:tc>
          <w:tcPr>
            <w:tcW w:w="4047" w:type="dxa"/>
            <w:vAlign w:val="center"/>
          </w:tcPr>
          <w:p>
            <w:pPr>
              <w:rPr>
                <w:rFonts w:hint="eastAsia" w:ascii="宋体" w:hAnsi="宋体"/>
                <w:sz w:val="18"/>
                <w:szCs w:val="18"/>
              </w:rPr>
            </w:pPr>
            <w:r>
              <w:rPr>
                <w:rFonts w:hint="eastAsia" w:ascii="宋体" w:hAnsi="宋体"/>
                <w:sz w:val="18"/>
                <w:szCs w:val="18"/>
              </w:rPr>
              <w:t>水稻土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15.2</w:t>
            </w:r>
          </w:p>
        </w:tc>
        <w:tc>
          <w:tcPr>
            <w:tcW w:w="4047" w:type="dxa"/>
            <w:vAlign w:val="center"/>
          </w:tcPr>
          <w:p>
            <w:pPr>
              <w:rPr>
                <w:rFonts w:hint="eastAsia" w:ascii="宋体" w:hAnsi="宋体"/>
                <w:sz w:val="18"/>
                <w:szCs w:val="18"/>
              </w:rPr>
            </w:pPr>
            <w:r>
              <w:rPr>
                <w:rFonts w:hint="eastAsia" w:ascii="宋体" w:hAnsi="宋体"/>
                <w:sz w:val="18"/>
                <w:szCs w:val="18"/>
              </w:rPr>
              <w:t>灌淤土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rPr>
                <w:rFonts w:hint="eastAsia" w:ascii="宋体" w:hAnsi="宋体"/>
                <w:sz w:val="18"/>
                <w:szCs w:val="18"/>
              </w:rPr>
            </w:pPr>
            <w:r>
              <w:rPr>
                <w:rFonts w:hint="eastAsia" w:ascii="宋体" w:hAnsi="宋体"/>
                <w:sz w:val="18"/>
                <w:szCs w:val="18"/>
              </w:rPr>
              <w:t>15.3</w:t>
            </w:r>
          </w:p>
        </w:tc>
        <w:tc>
          <w:tcPr>
            <w:tcW w:w="4047" w:type="dxa"/>
            <w:vAlign w:val="center"/>
          </w:tcPr>
          <w:p>
            <w:pPr>
              <w:rPr>
                <w:rFonts w:hint="eastAsia" w:ascii="宋体" w:hAnsi="宋体"/>
                <w:sz w:val="18"/>
                <w:szCs w:val="18"/>
              </w:rPr>
            </w:pPr>
            <w:r>
              <w:rPr>
                <w:rFonts w:hint="eastAsia" w:ascii="宋体" w:hAnsi="宋体"/>
                <w:sz w:val="18"/>
                <w:szCs w:val="18"/>
              </w:rPr>
              <w:t>菜园土</w:t>
            </w: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r>
              <w:rPr>
                <w:rFonts w:hint="eastAsia" w:ascii="宋体" w:hAnsi="宋体"/>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p>
        </w:tc>
        <w:tc>
          <w:tcPr>
            <w:tcW w:w="4047" w:type="dxa"/>
            <w:vAlign w:val="center"/>
          </w:tcPr>
          <w:p>
            <w:pPr>
              <w:jc w:val="center"/>
              <w:rPr>
                <w:rFonts w:hint="eastAsia" w:ascii="宋体" w:hAnsi="宋体"/>
                <w:b/>
                <w:sz w:val="18"/>
                <w:szCs w:val="18"/>
              </w:rPr>
            </w:pPr>
            <w:r>
              <w:rPr>
                <w:rFonts w:hint="eastAsia" w:ascii="宋体" w:hAnsi="宋体"/>
                <w:b/>
                <w:sz w:val="18"/>
                <w:szCs w:val="18"/>
              </w:rPr>
              <w:t>总学时</w:t>
            </w:r>
          </w:p>
        </w:tc>
        <w:tc>
          <w:tcPr>
            <w:tcW w:w="398" w:type="dxa"/>
            <w:vAlign w:val="center"/>
          </w:tcPr>
          <w:p>
            <w:pPr>
              <w:jc w:val="center"/>
              <w:rPr>
                <w:rFonts w:hint="eastAsia" w:ascii="宋体" w:hAnsi="宋体"/>
                <w:b/>
                <w:sz w:val="18"/>
                <w:szCs w:val="18"/>
              </w:rPr>
            </w:pPr>
            <w:r>
              <w:rPr>
                <w:rFonts w:hint="eastAsia" w:ascii="宋体" w:hAnsi="宋体"/>
                <w:b/>
                <w:sz w:val="18"/>
                <w:szCs w:val="18"/>
              </w:rPr>
              <w:t>40</w:t>
            </w: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6" w:type="dxa"/>
            <w:vAlign w:val="center"/>
          </w:tcPr>
          <w:p>
            <w:pPr>
              <w:jc w:val="center"/>
              <w:rPr>
                <w:rFonts w:hint="eastAsia" w:ascii="宋体" w:hAnsi="宋体"/>
                <w:sz w:val="18"/>
                <w:szCs w:val="18"/>
              </w:rPr>
            </w:pPr>
          </w:p>
        </w:tc>
        <w:tc>
          <w:tcPr>
            <w:tcW w:w="4047" w:type="dxa"/>
            <w:vAlign w:val="center"/>
          </w:tcPr>
          <w:p>
            <w:pPr>
              <w:jc w:val="center"/>
              <w:rPr>
                <w:rFonts w:hint="eastAsia" w:ascii="宋体" w:hAnsi="宋体"/>
                <w:sz w:val="18"/>
                <w:szCs w:val="18"/>
              </w:rPr>
            </w:pPr>
          </w:p>
        </w:tc>
        <w:tc>
          <w:tcPr>
            <w:tcW w:w="398"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66"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397" w:type="dxa"/>
            <w:vAlign w:val="center"/>
          </w:tcPr>
          <w:p>
            <w:pPr>
              <w:jc w:val="center"/>
              <w:rPr>
                <w:rFonts w:hint="eastAsia" w:ascii="宋体" w:hAnsi="宋体"/>
                <w:sz w:val="18"/>
                <w:szCs w:val="18"/>
              </w:rPr>
            </w:pPr>
          </w:p>
        </w:tc>
        <w:tc>
          <w:tcPr>
            <w:tcW w:w="494" w:type="dxa"/>
            <w:vAlign w:val="center"/>
          </w:tcPr>
          <w:p>
            <w:pPr>
              <w:jc w:val="center"/>
              <w:rPr>
                <w:rFonts w:hint="eastAsia" w:ascii="宋体" w:hAnsi="宋体"/>
                <w:sz w:val="18"/>
                <w:szCs w:val="18"/>
              </w:rPr>
            </w:pPr>
          </w:p>
        </w:tc>
      </w:tr>
    </w:tbl>
    <w:p>
      <w:pPr>
        <w:rPr>
          <w:rFonts w:hint="eastAsia" w:ascii="宋体" w:hAnsi="宋体"/>
          <w:szCs w:val="21"/>
        </w:rPr>
      </w:pPr>
      <w:r>
        <w:rPr>
          <w:rFonts w:hint="eastAsia" w:ascii="宋体" w:hAnsi="宋体"/>
          <w:szCs w:val="21"/>
        </w:rPr>
        <w:t>A重点掌握，B掌握，C理解，D了解</w:t>
      </w:r>
    </w:p>
    <w:p>
      <w:pPr>
        <w:rPr>
          <w:rFonts w:hint="eastAsia" w:ascii="宋体" w:hAnsi="宋体"/>
          <w:b/>
          <w:szCs w:val="21"/>
        </w:rPr>
      </w:pPr>
      <w:r>
        <w:rPr>
          <w:rFonts w:hint="eastAsia" w:ascii="宋体" w:hAnsi="宋体"/>
          <w:b/>
          <w:szCs w:val="21"/>
        </w:rPr>
        <w:t>考核方式及成绩评定：</w:t>
      </w:r>
    </w:p>
    <w:p>
      <w:pPr>
        <w:ind w:firstLine="495"/>
        <w:jc w:val="left"/>
        <w:rPr>
          <w:rFonts w:hint="eastAsia" w:ascii="宋体" w:hAnsi="宋体"/>
        </w:rPr>
      </w:pPr>
      <w:r>
        <w:rPr>
          <w:rFonts w:hint="eastAsia" w:ascii="宋体" w:hAnsi="宋体"/>
        </w:rPr>
        <w:t>考核采用闭卷笔试70%、提问等占平时成绩30%。</w:t>
      </w:r>
    </w:p>
    <w:p>
      <w:pPr>
        <w:rPr>
          <w:rFonts w:hint="eastAsia" w:ascii="宋体" w:hAnsi="宋体"/>
          <w:b/>
          <w:szCs w:val="21"/>
        </w:rPr>
      </w:pPr>
      <w:r>
        <w:rPr>
          <w:rFonts w:hint="eastAsia" w:ascii="宋体" w:hAnsi="宋体"/>
          <w:b/>
          <w:bCs/>
        </w:rPr>
        <w:t>教材及参考书目</w:t>
      </w:r>
      <w:r>
        <w:rPr>
          <w:rFonts w:hint="eastAsia" w:ascii="宋体" w:hAnsi="宋体"/>
          <w:b/>
          <w:szCs w:val="21"/>
        </w:rPr>
        <w:t>教材及参考书目：</w:t>
      </w:r>
    </w:p>
    <w:p>
      <w:pPr>
        <w:ind w:firstLine="413" w:firstLineChars="196"/>
        <w:rPr>
          <w:rFonts w:hint="eastAsia" w:ascii="宋体" w:hAnsi="宋体"/>
          <w:b/>
          <w:szCs w:val="21"/>
        </w:rPr>
      </w:pPr>
      <w:r>
        <w:rPr>
          <w:rFonts w:hint="eastAsia" w:ascii="宋体" w:hAnsi="宋体"/>
          <w:b/>
          <w:szCs w:val="21"/>
        </w:rPr>
        <w:t>教材：</w:t>
      </w:r>
      <w:r>
        <w:rPr>
          <w:rFonts w:hint="eastAsia" w:ascii="宋体" w:hAnsi="宋体"/>
          <w:szCs w:val="21"/>
        </w:rPr>
        <w:t>面向21世纪课程教材《土壤地理学》，张凤荣主编，中国农业出版社，2002年。</w:t>
      </w:r>
    </w:p>
    <w:p>
      <w:pPr>
        <w:ind w:firstLine="413" w:firstLineChars="196"/>
        <w:rPr>
          <w:rFonts w:hint="eastAsia" w:ascii="宋体" w:hAnsi="宋体"/>
          <w:b/>
          <w:szCs w:val="21"/>
        </w:rPr>
      </w:pPr>
      <w:r>
        <w:rPr>
          <w:rFonts w:hint="eastAsia" w:ascii="宋体" w:hAnsi="宋体"/>
          <w:b/>
          <w:szCs w:val="21"/>
        </w:rPr>
        <w:t>参考书目：</w:t>
      </w:r>
    </w:p>
    <w:p>
      <w:pPr>
        <w:ind w:firstLine="411" w:firstLineChars="196"/>
        <w:rPr>
          <w:rFonts w:hint="eastAsia" w:ascii="宋体" w:hAnsi="宋体"/>
          <w:szCs w:val="21"/>
        </w:rPr>
      </w:pPr>
      <w:r>
        <w:rPr>
          <w:rFonts w:hint="eastAsia" w:ascii="宋体" w:hAnsi="宋体"/>
          <w:szCs w:val="21"/>
        </w:rPr>
        <w:t>1．《土壤学》，朱祖祥主编，北京：农业出版社，1983。</w:t>
      </w:r>
    </w:p>
    <w:p>
      <w:pPr>
        <w:ind w:firstLine="411" w:firstLineChars="196"/>
        <w:rPr>
          <w:rFonts w:hint="eastAsia" w:ascii="宋体" w:hAnsi="宋体"/>
          <w:szCs w:val="21"/>
        </w:rPr>
      </w:pPr>
      <w:r>
        <w:rPr>
          <w:rFonts w:hint="eastAsia" w:ascii="宋体" w:hAnsi="宋体"/>
          <w:szCs w:val="21"/>
        </w:rPr>
        <w:t>2．《区域土壤地理学》（北方本），林培主编，北京：北京农业大学出版社，1994。</w:t>
      </w:r>
    </w:p>
    <w:p>
      <w:pPr>
        <w:ind w:firstLine="411" w:firstLineChars="196"/>
        <w:rPr>
          <w:rFonts w:hint="eastAsia" w:ascii="宋体" w:hAnsi="宋体"/>
          <w:szCs w:val="21"/>
        </w:rPr>
      </w:pPr>
      <w:r>
        <w:rPr>
          <w:rFonts w:hint="eastAsia" w:ascii="宋体" w:hAnsi="宋体"/>
          <w:szCs w:val="21"/>
        </w:rPr>
        <w:t>3．《中国土壤》，熊毅、李庆逵，北京：科学出版社，1987。</w:t>
      </w:r>
    </w:p>
    <w:p>
      <w:pPr>
        <w:ind w:firstLine="411" w:firstLineChars="196"/>
        <w:rPr>
          <w:rFonts w:hint="eastAsia" w:ascii="宋体" w:hAnsi="宋体"/>
          <w:szCs w:val="21"/>
        </w:rPr>
      </w:pPr>
      <w:r>
        <w:rPr>
          <w:rFonts w:hint="eastAsia" w:ascii="宋体" w:hAnsi="宋体"/>
          <w:szCs w:val="21"/>
        </w:rPr>
        <w:t>4．《土壤学及新疆土壤》，钟骏平等主编，乌鲁木齐：新疆科技卫生出版社，1994。</w:t>
      </w:r>
    </w:p>
    <w:p>
      <w:pPr>
        <w:ind w:firstLine="411" w:firstLineChars="196"/>
        <w:rPr>
          <w:rFonts w:hint="eastAsia" w:ascii="宋体" w:hAnsi="宋体"/>
          <w:szCs w:val="21"/>
        </w:rPr>
      </w:pPr>
      <w:r>
        <w:rPr>
          <w:rFonts w:hint="eastAsia" w:ascii="宋体" w:hAnsi="宋体"/>
          <w:szCs w:val="21"/>
        </w:rPr>
        <w:t>5．《新疆土壤》，新疆维吾尔自治区农业厅和土壤普查办公室，北京：科学出版社，1996。</w:t>
      </w:r>
    </w:p>
    <w:p>
      <w:pPr>
        <w:rPr>
          <w:kern w:val="0"/>
        </w:rPr>
      </w:pPr>
    </w:p>
    <w:p>
      <w:r>
        <w:br w:type="page"/>
      </w:r>
    </w:p>
    <w:p>
      <w:pPr>
        <w:widowControl/>
        <w:jc w:val="center"/>
        <w:rPr>
          <w:rFonts w:ascii="黑体" w:hAnsi="Verdana" w:eastAsia="黑体" w:cs="宋体"/>
          <w:kern w:val="0"/>
          <w:sz w:val="28"/>
          <w:szCs w:val="28"/>
        </w:rPr>
      </w:pPr>
      <w:r>
        <w:rPr>
          <w:rFonts w:hint="eastAsia" w:ascii="黑体" w:hAnsi="黑体" w:eastAsia="黑体" w:cs="宋体"/>
          <w:sz w:val="28"/>
          <w:szCs w:val="28"/>
          <w:lang w:val="en-US" w:eastAsia="zh-CN"/>
        </w:rPr>
        <w:t>826</w:t>
      </w:r>
      <w:r>
        <w:rPr>
          <w:rFonts w:hint="eastAsia" w:ascii="黑体" w:hAnsi="黑体" w:eastAsia="黑体" w:cs="宋体"/>
          <w:sz w:val="28"/>
          <w:szCs w:val="28"/>
        </w:rPr>
        <w:t>《</w:t>
      </w:r>
      <w:r>
        <w:rPr>
          <w:rFonts w:hint="eastAsia" w:ascii="黑体" w:hAnsi="Verdana" w:eastAsia="黑体" w:cs="宋体"/>
          <w:kern w:val="0"/>
          <w:sz w:val="28"/>
          <w:szCs w:val="28"/>
        </w:rPr>
        <w:t>遥感技术与应用》考试大纲</w:t>
      </w:r>
    </w:p>
    <w:p>
      <w:pPr>
        <w:widowControl/>
        <w:jc w:val="center"/>
        <w:rPr>
          <w:rFonts w:ascii="Verdana" w:hAnsi="Verdana" w:cs="宋体"/>
          <w:kern w:val="0"/>
          <w:sz w:val="20"/>
          <w:szCs w:val="20"/>
        </w:rPr>
      </w:pPr>
    </w:p>
    <w:tbl>
      <w:tblPr>
        <w:tblStyle w:val="13"/>
        <w:tblW w:w="10000" w:type="dxa"/>
        <w:jc w:val="center"/>
        <w:tblLayout w:type="fixed"/>
        <w:tblCellMar>
          <w:top w:w="0" w:type="dxa"/>
          <w:left w:w="0" w:type="dxa"/>
          <w:bottom w:w="0" w:type="dxa"/>
          <w:right w:w="0" w:type="dxa"/>
        </w:tblCellMar>
      </w:tblPr>
      <w:tblGrid>
        <w:gridCol w:w="1610"/>
        <w:gridCol w:w="2500"/>
        <w:gridCol w:w="1610"/>
        <w:gridCol w:w="4280"/>
      </w:tblGrid>
      <w:tr>
        <w:tblPrEx>
          <w:tblCellMar>
            <w:top w:w="0" w:type="dxa"/>
            <w:left w:w="0" w:type="dxa"/>
            <w:bottom w:w="0" w:type="dxa"/>
            <w:right w:w="0" w:type="dxa"/>
          </w:tblCellMar>
        </w:tblPrEx>
        <w:trPr>
          <w:trHeight w:val="401" w:hRule="atLeast"/>
          <w:jc w:val="center"/>
        </w:trPr>
        <w:tc>
          <w:tcPr>
            <w:tcW w:w="1610"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0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10"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280"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6" w:hRule="atLeast"/>
          <w:jc w:val="center"/>
        </w:trPr>
        <w:tc>
          <w:tcPr>
            <w:tcW w:w="1610"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90"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hint="eastAsia" w:ascii="Verdana" w:hAnsi="Verdana" w:cs="宋体"/>
                <w:kern w:val="0"/>
                <w:sz w:val="18"/>
                <w:szCs w:val="18"/>
              </w:rPr>
            </w:pPr>
            <w:r>
              <w:rPr>
                <w:rFonts w:hint="eastAsia" w:ascii="Verdana" w:hAnsi="Verdana" w:cs="宋体"/>
                <w:kern w:val="0"/>
                <w:sz w:val="18"/>
                <w:szCs w:val="18"/>
              </w:rPr>
              <w:t>150分</w:t>
            </w:r>
          </w:p>
        </w:tc>
      </w:tr>
      <w:tr>
        <w:tblPrEx>
          <w:tblCellMar>
            <w:top w:w="0" w:type="dxa"/>
            <w:left w:w="0" w:type="dxa"/>
            <w:bottom w:w="0" w:type="dxa"/>
            <w:right w:w="0" w:type="dxa"/>
          </w:tblCellMar>
        </w:tblPrEx>
        <w:trPr>
          <w:trHeight w:val="1750" w:hRule="atLeast"/>
          <w:jc w:val="center"/>
        </w:trPr>
        <w:tc>
          <w:tcPr>
            <w:tcW w:w="1000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Verdana" w:hAnsi="Verdana" w:cs="宋体"/>
                <w:kern w:val="0"/>
                <w:sz w:val="18"/>
                <w:szCs w:val="18"/>
              </w:rPr>
              <w:t>植物营养</w:t>
            </w:r>
            <w:r>
              <w:rPr>
                <w:rFonts w:ascii="Verdana" w:hAnsi="Verdana" w:cs="宋体"/>
                <w:kern w:val="0"/>
                <w:sz w:val="18"/>
                <w:szCs w:val="18"/>
              </w:rPr>
              <w:t>学考试是为招收</w:t>
            </w:r>
            <w:r>
              <w:rPr>
                <w:rFonts w:hint="eastAsia" w:ascii="Verdana" w:hAnsi="Verdana" w:cs="宋体"/>
                <w:kern w:val="0"/>
                <w:sz w:val="18"/>
                <w:szCs w:val="18"/>
              </w:rPr>
              <w:t>农</w:t>
            </w:r>
            <w:r>
              <w:rPr>
                <w:rFonts w:ascii="Verdana" w:hAnsi="Verdana" w:cs="宋体"/>
                <w:kern w:val="0"/>
                <w:sz w:val="18"/>
                <w:szCs w:val="18"/>
              </w:rPr>
              <w:t>学类</w:t>
            </w:r>
            <w:r>
              <w:rPr>
                <w:rFonts w:hint="eastAsia" w:ascii="Verdana" w:hAnsi="Verdana" w:cs="宋体"/>
                <w:kern w:val="0"/>
                <w:sz w:val="18"/>
                <w:szCs w:val="18"/>
              </w:rPr>
              <w:t>硕</w:t>
            </w:r>
            <w:r>
              <w:rPr>
                <w:rFonts w:ascii="Verdana" w:hAnsi="Verdana" w:cs="宋体"/>
                <w:kern w:val="0"/>
                <w:sz w:val="18"/>
                <w:szCs w:val="18"/>
              </w:rPr>
              <w:t>士研究生而设置的选拔考试。它的主要目的是测试考生对</w:t>
            </w:r>
            <w:r>
              <w:rPr>
                <w:rFonts w:hint="eastAsia" w:ascii="Verdana" w:hAnsi="Verdana" w:cs="宋体"/>
                <w:kern w:val="0"/>
                <w:sz w:val="18"/>
                <w:szCs w:val="18"/>
              </w:rPr>
              <w:t>植物营养</w:t>
            </w:r>
            <w:r>
              <w:rPr>
                <w:rFonts w:ascii="Verdana" w:hAnsi="Verdana" w:cs="宋体"/>
                <w:kern w:val="0"/>
                <w:sz w:val="18"/>
                <w:szCs w:val="18"/>
              </w:rPr>
              <w:t>学科的把握程度，包括</w:t>
            </w:r>
            <w:r>
              <w:rPr>
                <w:rFonts w:hint="eastAsia" w:ascii="Verdana" w:hAnsi="Verdana" w:cs="宋体"/>
                <w:kern w:val="0"/>
                <w:sz w:val="18"/>
                <w:szCs w:val="18"/>
              </w:rPr>
              <w:t>掌握植物营养学的基本概念、理论，能够灵活运用其基本理论知识进行分析与解决农业生产与资源环境中遇到的作物营养效率方面的科学问题</w:t>
            </w:r>
            <w:r>
              <w:rPr>
                <w:rFonts w:ascii="Verdana" w:hAnsi="Verdana" w:cs="宋体"/>
                <w:kern w:val="0"/>
                <w:sz w:val="18"/>
                <w:szCs w:val="18"/>
              </w:rPr>
              <w:t xml:space="preserve">。 </w:t>
            </w:r>
          </w:p>
        </w:tc>
      </w:tr>
    </w:tbl>
    <w:p>
      <w:pPr>
        <w:adjustRightInd w:val="0"/>
        <w:snapToGrid w:val="0"/>
        <w:spacing w:line="360" w:lineRule="auto"/>
        <w:rPr>
          <w:rFonts w:hint="eastAsia" w:ascii="宋体" w:hAnsi="宋体"/>
          <w:color w:val="000000"/>
          <w:sz w:val="24"/>
          <w:szCs w:val="24"/>
        </w:rPr>
      </w:pPr>
      <w:r>
        <w:rPr>
          <w:rFonts w:hint="eastAsia" w:ascii="宋体" w:hAnsi="宋体"/>
          <w:color w:val="000000"/>
          <w:sz w:val="24"/>
          <w:szCs w:val="24"/>
        </w:rPr>
        <w:t>考试内容</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1、遥感技术与应用绪论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理解和掌握遥感的基本概念、遥感系统的组成、遥感的类型、遥感的特点、遥感发展简史。</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2、电磁辐射及物体的波谱特性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理解和掌握电磁波谱与电磁辐射的概念、电磁辐射及大气对辐射的影响、地球辐射与地物波谱。</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3、遥感成像原理与遥感图像特征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理解和掌握遥感平台、摄影成像、扫描成像、微波遥感与成像、遥感图像的特征。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4、遥感图像处理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理解和掌握光学原理与光学处理、数字图像的校正、数字图像增强、多源信息复合。</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5、遥感图像目视解译与制图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理解和掌握遥感图像目视解译原理、遥感图像目视解译基础、遥感制图。</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6、遥感数字图像计算机解译</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理解和掌握遥感数字图像的性质与特点、遥感数字图像的计算机分类。</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 xml:space="preserve">7、遥感应用 </w:t>
      </w:r>
    </w:p>
    <w:p>
      <w:pPr>
        <w:adjustRightInd w:val="0"/>
        <w:snapToGri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理解和掌握水体遥感、植被遥感、土壤遥感、高光谱遥感的应用。</w:t>
      </w:r>
    </w:p>
    <w:p>
      <w:pPr>
        <w:adjustRightInd w:val="0"/>
        <w:snapToGrid w:val="0"/>
        <w:spacing w:line="360" w:lineRule="auto"/>
        <w:rPr>
          <w:rFonts w:hint="eastAsia"/>
          <w:color w:val="000000"/>
          <w:sz w:val="24"/>
          <w:szCs w:val="24"/>
        </w:rPr>
      </w:pPr>
      <w:r>
        <w:rPr>
          <w:rFonts w:hint="eastAsia"/>
          <w:color w:val="000000"/>
          <w:sz w:val="24"/>
          <w:szCs w:val="24"/>
        </w:rPr>
        <w:t>参考书目：</w:t>
      </w:r>
    </w:p>
    <w:p>
      <w:pPr>
        <w:adjustRightInd w:val="0"/>
        <w:snapToGrid w:val="0"/>
        <w:spacing w:line="360" w:lineRule="auto"/>
        <w:rPr>
          <w:rFonts w:hint="eastAsia" w:ascii="宋体" w:hAnsi="宋体"/>
          <w:color w:val="000000"/>
          <w:sz w:val="24"/>
          <w:szCs w:val="24"/>
        </w:rPr>
      </w:pPr>
      <w:r>
        <w:rPr>
          <w:rFonts w:hint="eastAsia" w:ascii="宋体" w:hAnsi="宋体"/>
          <w:color w:val="000000"/>
          <w:sz w:val="24"/>
          <w:szCs w:val="24"/>
        </w:rPr>
        <w:t>1、《遥感技术导论》，常庆瑞、蒋平安等编，科学出版社，2004年出版。</w:t>
      </w:r>
    </w:p>
    <w:p>
      <w:pPr>
        <w:adjustRightInd w:val="0"/>
        <w:snapToGrid w:val="0"/>
        <w:spacing w:line="360" w:lineRule="auto"/>
        <w:rPr>
          <w:rFonts w:hint="eastAsia" w:ascii="宋体" w:hAnsi="宋体"/>
          <w:color w:val="000000"/>
          <w:sz w:val="24"/>
          <w:szCs w:val="24"/>
        </w:rPr>
      </w:pPr>
      <w:r>
        <w:rPr>
          <w:rFonts w:hint="eastAsia" w:ascii="宋体" w:hAnsi="宋体"/>
          <w:color w:val="000000"/>
          <w:sz w:val="24"/>
          <w:szCs w:val="24"/>
        </w:rPr>
        <w:t>2、《遥感导论》，梅安新、彭望琭等编，高等教育出版社，2001年出版。</w:t>
      </w:r>
    </w:p>
    <w:p>
      <w:pPr>
        <w:widowControl/>
        <w:jc w:val="center"/>
        <w:rPr>
          <w:rFonts w:ascii="Verdana" w:hAnsi="Verdana" w:cs="宋体"/>
          <w:kern w:val="0"/>
          <w:sz w:val="44"/>
          <w:szCs w:val="44"/>
        </w:rPr>
      </w:pPr>
      <w:r>
        <w:rPr>
          <w:rFonts w:hint="eastAsia" w:ascii="宋体" w:hAnsi="宋体"/>
          <w:color w:val="000000"/>
          <w:sz w:val="24"/>
          <w:szCs w:val="24"/>
        </w:rPr>
        <w:br w:type="page"/>
      </w:r>
    </w:p>
    <w:p>
      <w:pPr>
        <w:widowControl/>
        <w:jc w:val="center"/>
        <w:rPr>
          <w:rFonts w:ascii="Verdana" w:hAnsi="Verdana" w:cs="宋体"/>
          <w:kern w:val="0"/>
          <w:sz w:val="28"/>
          <w:szCs w:val="28"/>
        </w:rPr>
      </w:pPr>
      <w:r>
        <w:rPr>
          <w:rFonts w:hint="eastAsia" w:ascii="黑体" w:hAnsi="Verdana" w:eastAsia="黑体" w:cs="宋体"/>
          <w:kern w:val="0"/>
          <w:sz w:val="28"/>
          <w:szCs w:val="28"/>
          <w:lang w:val="en-US" w:eastAsia="zh-CN"/>
        </w:rPr>
        <w:t>830</w:t>
      </w:r>
      <w:r>
        <w:rPr>
          <w:rFonts w:hint="eastAsia" w:ascii="黑体" w:hAnsi="Verdana" w:eastAsia="黑体" w:cs="宋体"/>
          <w:kern w:val="0"/>
          <w:sz w:val="28"/>
          <w:szCs w:val="28"/>
        </w:rPr>
        <w:t>《食品微生物学》考试大纲</w:t>
      </w:r>
    </w:p>
    <w:tbl>
      <w:tblPr>
        <w:tblStyle w:val="13"/>
        <w:tblW w:w="9461"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2012" w:type="dxa"/>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3" w:hRule="atLeast"/>
          <w:jc w:val="center"/>
        </w:trPr>
        <w:tc>
          <w:tcPr>
            <w:tcW w:w="9461" w:type="dxa"/>
            <w:gridSpan w:val="4"/>
            <w:tcMar>
              <w:top w:w="0" w:type="dxa"/>
              <w:left w:w="200" w:type="dxa"/>
              <w:bottom w:w="0" w:type="dxa"/>
              <w:right w:w="160" w:type="dxa"/>
            </w:tcMar>
            <w:vAlign w:val="top"/>
          </w:tcPr>
          <w:p>
            <w:pPr>
              <w:widowControl/>
              <w:spacing w:line="360" w:lineRule="auto"/>
              <w:jc w:val="left"/>
              <w:rPr>
                <w:kern w:val="0"/>
                <w:szCs w:val="21"/>
              </w:rPr>
            </w:pPr>
            <w:r>
              <w:rPr>
                <w:rFonts w:hAnsi="宋体"/>
                <w:b/>
                <w:bCs/>
                <w:kern w:val="0"/>
                <w:szCs w:val="21"/>
              </w:rPr>
              <w:t>考试性质</w:t>
            </w:r>
          </w:p>
          <w:p>
            <w:pPr>
              <w:widowControl/>
              <w:spacing w:line="360" w:lineRule="auto"/>
              <w:ind w:firstLine="420" w:firstLineChars="200"/>
              <w:rPr>
                <w:rFonts w:hAnsi="宋体"/>
                <w:kern w:val="0"/>
                <w:szCs w:val="21"/>
              </w:rPr>
            </w:pPr>
            <w:r>
              <w:rPr>
                <w:rFonts w:hint="eastAsia" w:hAnsi="宋体"/>
                <w:kern w:val="0"/>
                <w:szCs w:val="21"/>
              </w:rPr>
              <w:t>《食品微生物学》研究生入学考试科目是为我校招收食品科学与工程专业硕士研究生而实施的水平考试，选拔具有较全面的食品微生物学理论知识和分析能力的学生。其指导思想是既要有利于国家对高层次人才的选拔，又要满足专业培养对学生所具备的专业基础知识的要求，考试对象为参加我校硕士研究生入学《食品微生物学》考试的考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tcMar>
              <w:top w:w="0" w:type="dxa"/>
              <w:left w:w="200" w:type="dxa"/>
              <w:bottom w:w="0" w:type="dxa"/>
              <w:right w:w="160" w:type="dxa"/>
            </w:tcMar>
            <w:vAlign w:val="top"/>
          </w:tcPr>
          <w:p>
            <w:pPr>
              <w:widowControl/>
              <w:spacing w:line="360" w:lineRule="auto"/>
              <w:jc w:val="left"/>
              <w:rPr>
                <w:kern w:val="0"/>
                <w:szCs w:val="21"/>
              </w:rPr>
            </w:pPr>
            <w:r>
              <w:rPr>
                <w:rFonts w:hAnsi="宋体"/>
                <w:b/>
                <w:bCs/>
                <w:kern w:val="0"/>
                <w:szCs w:val="21"/>
              </w:rPr>
              <w:t>考试方式和考试时间</w:t>
            </w:r>
          </w:p>
          <w:p>
            <w:pPr>
              <w:widowControl/>
              <w:spacing w:line="360" w:lineRule="auto"/>
              <w:ind w:firstLine="420" w:firstLineChars="200"/>
              <w:jc w:val="left"/>
              <w:rPr>
                <w:rFonts w:hint="eastAsia"/>
                <w:kern w:val="0"/>
                <w:szCs w:val="21"/>
              </w:rPr>
            </w:pPr>
            <w:r>
              <w:rPr>
                <w:rFonts w:hAnsi="宋体"/>
                <w:kern w:val="0"/>
                <w:szCs w:val="21"/>
              </w:rPr>
              <w:t>考试采用闭卷笔试形式，试卷满分为150分，考试时间为3小时。</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tcMar>
              <w:top w:w="0" w:type="dxa"/>
              <w:left w:w="200" w:type="dxa"/>
              <w:bottom w:w="0" w:type="dxa"/>
              <w:right w:w="160" w:type="dxa"/>
            </w:tcMar>
            <w:vAlign w:val="top"/>
          </w:tcPr>
          <w:p>
            <w:pPr>
              <w:adjustRightInd w:val="0"/>
              <w:snapToGrid w:val="0"/>
              <w:spacing w:line="360" w:lineRule="auto"/>
              <w:rPr>
                <w:b/>
                <w:szCs w:val="21"/>
              </w:rPr>
            </w:pPr>
            <w:r>
              <w:rPr>
                <w:rFonts w:hAnsi="宋体"/>
                <w:b/>
                <w:bCs/>
                <w:kern w:val="0"/>
                <w:szCs w:val="21"/>
              </w:rPr>
              <w:t>考试</w:t>
            </w:r>
            <w:r>
              <w:rPr>
                <w:b/>
                <w:szCs w:val="21"/>
              </w:rPr>
              <w:t>内容和考试要求</w:t>
            </w:r>
          </w:p>
          <w:p>
            <w:pPr>
              <w:widowControl/>
              <w:spacing w:line="360" w:lineRule="auto"/>
              <w:ind w:firstLine="420" w:firstLineChars="200"/>
              <w:rPr>
                <w:rFonts w:hAnsi="宋体"/>
                <w:kern w:val="0"/>
                <w:szCs w:val="21"/>
              </w:rPr>
            </w:pPr>
            <w:r>
              <w:rPr>
                <w:rFonts w:hint="eastAsia" w:hAnsi="宋体"/>
                <w:kern w:val="0"/>
                <w:szCs w:val="21"/>
              </w:rPr>
              <w:t>要求考生在熟练掌握食品微生物学基础知识与理论的基础上，能够对相关知识点进行熟练应用；同时掌握食品微生物学的基本实验技能，</w:t>
            </w:r>
            <w:r>
              <w:rPr>
                <w:rFonts w:hint="eastAsia"/>
                <w:kern w:val="0"/>
                <w:szCs w:val="21"/>
              </w:rPr>
              <w:t>并能综合应用食品微生物学的知识、理论及实验技能，分析、</w:t>
            </w:r>
            <w:r>
              <w:rPr>
                <w:rFonts w:hint="eastAsia" w:hAnsi="宋体"/>
                <w:kern w:val="0"/>
                <w:szCs w:val="21"/>
              </w:rPr>
              <w:t>解决相关实际问题</w:t>
            </w:r>
            <w:r>
              <w:rPr>
                <w:rFonts w:hint="eastAsia"/>
                <w:kern w:val="0"/>
                <w:szCs w:val="21"/>
              </w:rPr>
              <w:t>。</w:t>
            </w:r>
            <w:r>
              <w:rPr>
                <w:rFonts w:hint="eastAsia" w:hAnsi="宋体"/>
                <w:kern w:val="0"/>
                <w:szCs w:val="21"/>
              </w:rPr>
              <w:t>主要内容如下：</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第一章 </w:t>
            </w:r>
            <w:r>
              <w:rPr>
                <w:rFonts w:hAnsi="宋体"/>
                <w:b/>
                <w:bCs/>
                <w:kern w:val="0"/>
                <w:szCs w:val="21"/>
              </w:rPr>
              <w:t xml:space="preserve"> </w:t>
            </w:r>
            <w:r>
              <w:rPr>
                <w:rFonts w:hint="eastAsia" w:hAnsi="宋体"/>
                <w:b/>
                <w:bCs/>
                <w:kern w:val="0"/>
                <w:szCs w:val="21"/>
              </w:rPr>
              <w:t>绪论</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在熟悉本章相关知识点与理论的基础上，能够掌握微生物学及其主要分支学科以及食品微生物学研究内容与任务等内容。</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第二章 </w:t>
            </w:r>
            <w:r>
              <w:rPr>
                <w:rFonts w:hAnsi="宋体"/>
                <w:b/>
                <w:bCs/>
                <w:kern w:val="0"/>
                <w:szCs w:val="21"/>
              </w:rPr>
              <w:t xml:space="preserve"> </w:t>
            </w:r>
            <w:r>
              <w:rPr>
                <w:rFonts w:hint="eastAsia" w:hAnsi="宋体"/>
                <w:b/>
                <w:bCs/>
                <w:kern w:val="0"/>
                <w:szCs w:val="21"/>
              </w:rPr>
              <w:t>微生物主要类群及其形态与结构</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在熟悉本章相关知识点与理论的基础上，能够掌握原核微生物的形态、结构及其生理功能、真核微生物的形态、结构及其生理功能、病毒形态、结构及其生理功能等内容及相关原理。</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第三章 </w:t>
            </w:r>
            <w:r>
              <w:rPr>
                <w:rFonts w:hAnsi="宋体"/>
                <w:b/>
                <w:bCs/>
                <w:kern w:val="0"/>
                <w:szCs w:val="21"/>
              </w:rPr>
              <w:t xml:space="preserve"> </w:t>
            </w:r>
            <w:r>
              <w:rPr>
                <w:rFonts w:hint="eastAsia" w:hAnsi="宋体"/>
                <w:b/>
                <w:bCs/>
                <w:kern w:val="0"/>
                <w:szCs w:val="21"/>
              </w:rPr>
              <w:t>微生物的营养与生长</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在熟悉本章相关知识点与理论的基础上，能够掌握微生物的营养要素、营养类型和对营养物质的吸收方式、微生物培养基相关类型的原理及具体应用等内容。</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第四章 </w:t>
            </w:r>
            <w:r>
              <w:rPr>
                <w:rFonts w:hAnsi="宋体"/>
                <w:b/>
                <w:bCs/>
                <w:kern w:val="0"/>
                <w:szCs w:val="21"/>
              </w:rPr>
              <w:t xml:space="preserve"> </w:t>
            </w:r>
            <w:r>
              <w:rPr>
                <w:rFonts w:hint="eastAsia" w:hAnsi="宋体"/>
                <w:b/>
                <w:bCs/>
                <w:kern w:val="0"/>
                <w:szCs w:val="21"/>
              </w:rPr>
              <w:t>微生物的代谢</w:t>
            </w:r>
          </w:p>
          <w:p>
            <w:pPr>
              <w:spacing w:line="360" w:lineRule="auto"/>
              <w:ind w:firstLine="420" w:firstLineChars="200"/>
            </w:pPr>
            <w:r>
              <w:rPr>
                <w:rFonts w:hint="eastAsia" w:hAnsi="宋体"/>
                <w:kern w:val="0"/>
                <w:szCs w:val="21"/>
              </w:rPr>
              <w:t>在熟悉本章相关知识点与理论的基础上，能够掌握</w:t>
            </w:r>
            <w:r>
              <w:rPr>
                <w:rFonts w:hint="eastAsia"/>
              </w:rPr>
              <w:t>微生物能量代谢</w:t>
            </w:r>
            <w:r>
              <w:rPr>
                <w:rFonts w:hint="eastAsia" w:hAnsi="宋体"/>
                <w:kern w:val="0"/>
                <w:szCs w:val="21"/>
              </w:rPr>
              <w:t>、</w:t>
            </w:r>
            <w:r>
              <w:rPr>
                <w:rFonts w:hint="eastAsia" w:ascii="宋体" w:hAnsi="宋体"/>
                <w:szCs w:val="21"/>
              </w:rPr>
              <w:t>微生物的分解代谢与合成代谢</w:t>
            </w:r>
            <w:r>
              <w:rPr>
                <w:rFonts w:hint="eastAsia" w:hAnsi="宋体"/>
                <w:kern w:val="0"/>
                <w:szCs w:val="21"/>
              </w:rPr>
              <w:t>、</w:t>
            </w:r>
            <w:r>
              <w:rPr>
                <w:rFonts w:hint="eastAsia" w:ascii="宋体" w:hAnsi="宋体"/>
                <w:szCs w:val="21"/>
              </w:rPr>
              <w:t>微生物的初级代谢和次级代谢</w:t>
            </w:r>
            <w:r>
              <w:rPr>
                <w:rFonts w:hint="eastAsia" w:hAnsi="宋体"/>
                <w:kern w:val="0"/>
                <w:szCs w:val="21"/>
              </w:rPr>
              <w:t>等内容。</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第五章 </w:t>
            </w:r>
            <w:r>
              <w:rPr>
                <w:rFonts w:hAnsi="宋体"/>
                <w:b/>
                <w:bCs/>
                <w:kern w:val="0"/>
                <w:szCs w:val="21"/>
              </w:rPr>
              <w:t xml:space="preserve"> </w:t>
            </w:r>
            <w:r>
              <w:rPr>
                <w:rFonts w:hint="eastAsia" w:hAnsi="宋体"/>
                <w:b/>
                <w:bCs/>
                <w:kern w:val="0"/>
                <w:szCs w:val="21"/>
              </w:rPr>
              <w:t>微生物的遗传与育种</w:t>
            </w:r>
          </w:p>
          <w:p>
            <w:pPr>
              <w:spacing w:line="360" w:lineRule="auto"/>
              <w:ind w:firstLine="420" w:firstLineChars="200"/>
            </w:pPr>
            <w:r>
              <w:rPr>
                <w:rFonts w:hint="eastAsia" w:hAnsi="宋体"/>
                <w:kern w:val="0"/>
                <w:szCs w:val="21"/>
              </w:rPr>
              <w:t>在熟悉本章相关知识点与理论的基础上，能够掌握</w:t>
            </w:r>
            <w:r>
              <w:t>诱变育种的方法步骤、诱变剂的类型</w:t>
            </w:r>
            <w:r>
              <w:rPr>
                <w:rFonts w:hint="eastAsia"/>
              </w:rPr>
              <w:t>、</w:t>
            </w:r>
            <w:r>
              <w:t>菌种的退化、复壮和保藏</w:t>
            </w:r>
            <w:r>
              <w:rPr>
                <w:rFonts w:hint="eastAsia"/>
              </w:rPr>
              <w:t>方法</w:t>
            </w:r>
            <w:r>
              <w:rPr>
                <w:rFonts w:hint="eastAsia" w:hAnsi="宋体"/>
                <w:kern w:val="0"/>
                <w:szCs w:val="21"/>
              </w:rPr>
              <w:t>等内容的</w:t>
            </w:r>
            <w:r>
              <w:rPr>
                <w:rFonts w:hint="eastAsia"/>
              </w:rPr>
              <w:t>相关原理及研究意义</w:t>
            </w:r>
            <w:r>
              <w:rPr>
                <w:rFonts w:hint="eastAsia" w:hAnsi="宋体"/>
                <w:kern w:val="0"/>
                <w:szCs w:val="21"/>
              </w:rP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第六章 </w:t>
            </w:r>
            <w:r>
              <w:rPr>
                <w:rFonts w:hAnsi="宋体"/>
                <w:b/>
                <w:bCs/>
                <w:kern w:val="0"/>
                <w:szCs w:val="21"/>
              </w:rPr>
              <w:t xml:space="preserve"> </w:t>
            </w:r>
            <w:r>
              <w:rPr>
                <w:rFonts w:hint="eastAsia" w:hAnsi="宋体"/>
                <w:b/>
                <w:bCs/>
                <w:kern w:val="0"/>
                <w:szCs w:val="21"/>
              </w:rPr>
              <w:t>微生物的分子进化与分类学</w:t>
            </w:r>
          </w:p>
          <w:p>
            <w:pPr>
              <w:spacing w:line="360" w:lineRule="auto"/>
              <w:ind w:firstLine="420" w:firstLineChars="200"/>
              <w:rPr>
                <w:rFonts w:hint="eastAsia"/>
              </w:rPr>
            </w:pPr>
            <w:r>
              <w:rPr>
                <w:rFonts w:hint="eastAsia" w:hAnsi="宋体"/>
                <w:kern w:val="0"/>
                <w:szCs w:val="21"/>
              </w:rPr>
              <w:t>在熟悉本章相关知识点与理论的基础上，能够掌握</w:t>
            </w:r>
            <w:r>
              <w:t>微生物</w:t>
            </w:r>
            <w:r>
              <w:rPr>
                <w:rFonts w:hint="eastAsia"/>
              </w:rPr>
              <w:t>分类学与命名法则、细菌分类系统概要</w:t>
            </w:r>
            <w:r>
              <w:rPr>
                <w:rFonts w:hint="eastAsia" w:hAnsi="宋体"/>
                <w:kern w:val="0"/>
                <w:szCs w:val="21"/>
              </w:rPr>
              <w:t>等内容</w:t>
            </w:r>
            <w:r>
              <w:rPr>
                <w:rFonts w:hint="eastAsia"/>
              </w:rP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第七章 </w:t>
            </w:r>
            <w:r>
              <w:rPr>
                <w:rFonts w:hAnsi="宋体"/>
                <w:b/>
                <w:bCs/>
                <w:kern w:val="0"/>
                <w:szCs w:val="21"/>
              </w:rPr>
              <w:t xml:space="preserve"> </w:t>
            </w:r>
            <w:r>
              <w:rPr>
                <w:rFonts w:hint="eastAsia" w:hAnsi="宋体"/>
                <w:b/>
                <w:bCs/>
                <w:kern w:val="0"/>
                <w:szCs w:val="21"/>
              </w:rPr>
              <w:t>微生物生态</w:t>
            </w:r>
          </w:p>
          <w:p>
            <w:pPr>
              <w:widowControl/>
              <w:spacing w:line="360" w:lineRule="auto"/>
              <w:ind w:firstLine="420" w:firstLineChars="200"/>
              <w:rPr>
                <w:rFonts w:hint="eastAsia" w:hAnsi="宋体"/>
                <w:kern w:val="0"/>
                <w:szCs w:val="21"/>
              </w:rPr>
            </w:pPr>
            <w:r>
              <w:rPr>
                <w:rFonts w:hint="eastAsia" w:hAnsi="宋体"/>
                <w:kern w:val="0"/>
                <w:szCs w:val="21"/>
              </w:rPr>
              <w:t>在熟悉本章相关知识点与理论的基础上，能够掌握微生物在自然界中的分布、微生物与生物环境间关系等内容的原理及应用</w:t>
            </w:r>
            <w:r>
              <w:rPr>
                <w:rFonts w:hint="eastAsia"/>
              </w:rP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第八章 </w:t>
            </w:r>
            <w:r>
              <w:rPr>
                <w:rFonts w:hAnsi="宋体"/>
                <w:b/>
                <w:bCs/>
                <w:kern w:val="0"/>
                <w:szCs w:val="21"/>
              </w:rPr>
              <w:t xml:space="preserve"> </w:t>
            </w:r>
            <w:r>
              <w:rPr>
                <w:rFonts w:hint="eastAsia" w:hAnsi="宋体"/>
                <w:b/>
                <w:bCs/>
                <w:kern w:val="0"/>
                <w:szCs w:val="21"/>
              </w:rPr>
              <w:t>微生物与食品酿造</w:t>
            </w:r>
          </w:p>
          <w:p>
            <w:pPr>
              <w:widowControl/>
              <w:spacing w:line="360" w:lineRule="auto"/>
              <w:ind w:firstLine="420" w:firstLineChars="200"/>
              <w:rPr>
                <w:rFonts w:hAnsi="宋体"/>
                <w:kern w:val="0"/>
                <w:szCs w:val="21"/>
              </w:rPr>
            </w:pPr>
            <w:r>
              <w:rPr>
                <w:rFonts w:hint="eastAsia" w:hAnsi="宋体"/>
                <w:kern w:val="0"/>
                <w:szCs w:val="21"/>
              </w:rPr>
              <w:t>在熟悉本章相关知识点与理论的基础上，能够掌握</w:t>
            </w:r>
            <w:r>
              <w:t>利用细菌、酵母、霉菌或混菌</w:t>
            </w:r>
            <w:r>
              <w:rPr>
                <w:rFonts w:hint="eastAsia"/>
              </w:rPr>
              <w:t>发酵</w:t>
            </w:r>
            <w:r>
              <w:t>生产食品</w:t>
            </w:r>
            <w:r>
              <w:rPr>
                <w:rFonts w:hint="eastAsia" w:hAnsi="宋体"/>
                <w:kern w:val="0"/>
                <w:szCs w:val="21"/>
              </w:rPr>
              <w:t>等内容</w:t>
            </w:r>
            <w:r>
              <w:t>的基本原理</w:t>
            </w:r>
            <w:r>
              <w:rPr>
                <w:rFonts w:hint="eastAsia"/>
              </w:rPr>
              <w:t>及具体应用</w:t>
            </w:r>
            <w: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第九章 </w:t>
            </w:r>
            <w:r>
              <w:rPr>
                <w:rFonts w:hAnsi="宋体"/>
                <w:b/>
                <w:bCs/>
                <w:kern w:val="0"/>
                <w:szCs w:val="21"/>
              </w:rPr>
              <w:t xml:space="preserve"> </w:t>
            </w:r>
            <w:r>
              <w:rPr>
                <w:rFonts w:hint="eastAsia" w:hAnsi="宋体"/>
                <w:b/>
                <w:bCs/>
                <w:kern w:val="0"/>
                <w:szCs w:val="21"/>
              </w:rPr>
              <w:t>食品腐败与食品保藏</w:t>
            </w:r>
          </w:p>
          <w:p>
            <w:pPr>
              <w:widowControl/>
              <w:spacing w:line="360" w:lineRule="auto"/>
              <w:ind w:firstLine="420" w:firstLineChars="200"/>
              <w:rPr>
                <w:rFonts w:hint="eastAsia" w:hAnsi="宋体"/>
                <w:kern w:val="0"/>
                <w:szCs w:val="21"/>
              </w:rPr>
            </w:pPr>
            <w:r>
              <w:rPr>
                <w:rFonts w:hint="eastAsia" w:hAnsi="宋体"/>
                <w:kern w:val="0"/>
                <w:szCs w:val="21"/>
              </w:rPr>
              <w:t>在熟悉本章相关知识点与理论的基础上，能够掌握</w:t>
            </w:r>
            <w:r>
              <w:rPr>
                <w:rFonts w:hint="eastAsia" w:ascii="宋体" w:hAnsi="宋体" w:cs="宋体"/>
                <w:kern w:val="0"/>
                <w:szCs w:val="21"/>
              </w:rPr>
              <w:t>食品的腐败、变质及其控制方法</w:t>
            </w:r>
            <w:r>
              <w:rPr>
                <w:rFonts w:hint="eastAsia" w:hAnsi="宋体"/>
                <w:kern w:val="0"/>
                <w:szCs w:val="21"/>
              </w:rPr>
              <w:t>等内容的方法、原理</w:t>
            </w:r>
            <w:r>
              <w:rPr>
                <w:rFonts w:hint="eastAsia"/>
              </w:rPr>
              <w:t>及应用</w:t>
            </w:r>
            <w:r>
              <w:t>。</w:t>
            </w:r>
          </w:p>
          <w:p>
            <w:pPr>
              <w:widowControl/>
              <w:spacing w:line="360" w:lineRule="auto"/>
              <w:ind w:firstLine="422" w:firstLineChars="200"/>
              <w:rPr>
                <w:rFonts w:hint="eastAsia" w:hAnsi="宋体"/>
                <w:b/>
                <w:bCs/>
                <w:kern w:val="0"/>
                <w:szCs w:val="21"/>
              </w:rPr>
            </w:pPr>
            <w:r>
              <w:rPr>
                <w:rFonts w:hint="eastAsia" w:hAnsi="宋体"/>
                <w:b/>
                <w:bCs/>
                <w:kern w:val="0"/>
                <w:szCs w:val="21"/>
              </w:rPr>
              <w:t xml:space="preserve">第十章 </w:t>
            </w:r>
            <w:r>
              <w:rPr>
                <w:rFonts w:hAnsi="宋体"/>
                <w:b/>
                <w:bCs/>
                <w:kern w:val="0"/>
                <w:szCs w:val="21"/>
              </w:rPr>
              <w:t xml:space="preserve"> </w:t>
            </w:r>
            <w:r>
              <w:rPr>
                <w:rFonts w:hint="eastAsia" w:hAnsi="宋体"/>
                <w:b/>
                <w:bCs/>
                <w:kern w:val="0"/>
                <w:szCs w:val="21"/>
              </w:rPr>
              <w:t>微生物与食品安全性</w:t>
            </w:r>
          </w:p>
          <w:p>
            <w:pPr>
              <w:widowControl/>
              <w:spacing w:line="360" w:lineRule="auto"/>
              <w:ind w:firstLine="420" w:firstLineChars="200"/>
              <w:rPr>
                <w:rFonts w:hint="eastAsia"/>
              </w:rPr>
            </w:pPr>
            <w:r>
              <w:rPr>
                <w:rFonts w:hint="eastAsia" w:hAnsi="宋体"/>
                <w:kern w:val="0"/>
                <w:szCs w:val="21"/>
              </w:rPr>
              <w:t>在熟悉本章相关知识点与理论的基础上，能够掌握</w:t>
            </w:r>
            <w:r>
              <w:t>食品中微生物污染途径的控制措施</w:t>
            </w:r>
            <w:r>
              <w:rPr>
                <w:rFonts w:hint="eastAsia"/>
              </w:rPr>
              <w:t>、食源性病原微生物</w:t>
            </w:r>
            <w:r>
              <w:t>的种类、特性</w:t>
            </w:r>
            <w:r>
              <w:rPr>
                <w:rFonts w:hint="eastAsia" w:hAnsi="宋体"/>
                <w:kern w:val="0"/>
                <w:szCs w:val="21"/>
              </w:rPr>
              <w:t>等内容</w:t>
            </w:r>
            <w: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461" w:type="dxa"/>
            <w:gridSpan w:val="4"/>
            <w:tcMar>
              <w:top w:w="0" w:type="dxa"/>
              <w:left w:w="200" w:type="dxa"/>
              <w:bottom w:w="0" w:type="dxa"/>
              <w:right w:w="160" w:type="dxa"/>
            </w:tcMar>
            <w:vAlign w:val="top"/>
          </w:tcPr>
          <w:p>
            <w:pPr>
              <w:adjustRightInd w:val="0"/>
              <w:snapToGrid w:val="0"/>
              <w:spacing w:line="360" w:lineRule="auto"/>
              <w:rPr>
                <w:rFonts w:hAnsi="宋体"/>
                <w:b/>
                <w:bCs/>
                <w:kern w:val="0"/>
                <w:szCs w:val="21"/>
              </w:rPr>
            </w:pPr>
          </w:p>
          <w:p>
            <w:pPr>
              <w:adjustRightInd w:val="0"/>
              <w:snapToGrid w:val="0"/>
              <w:spacing w:line="360" w:lineRule="auto"/>
              <w:rPr>
                <w:rFonts w:hint="eastAsia" w:hAnsi="宋体"/>
                <w:b/>
                <w:bCs/>
                <w:kern w:val="0"/>
                <w:szCs w:val="21"/>
              </w:rPr>
            </w:pPr>
            <w:r>
              <w:rPr>
                <w:rFonts w:hAnsi="宋体"/>
                <w:b/>
                <w:bCs/>
                <w:kern w:val="0"/>
                <w:szCs w:val="21"/>
              </w:rPr>
              <w:t>主要参考书目</w:t>
            </w:r>
          </w:p>
          <w:p>
            <w:pPr>
              <w:widowControl/>
              <w:spacing w:line="360" w:lineRule="auto"/>
              <w:ind w:firstLine="420" w:firstLineChars="200"/>
              <w:rPr>
                <w:rFonts w:hAnsi="宋体"/>
                <w:color w:val="000000"/>
                <w:kern w:val="0"/>
                <w:szCs w:val="21"/>
              </w:rPr>
            </w:pPr>
            <w:r>
              <w:rPr>
                <w:rFonts w:hint="eastAsia" w:hAnsi="宋体"/>
                <w:color w:val="000000"/>
                <w:kern w:val="0"/>
                <w:szCs w:val="21"/>
              </w:rPr>
              <w:t xml:space="preserve">1.《食品微生物学》第三版，江汉湖、董明盛编著，中国农业出版社，2010年，标准书号：ISBN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109</w:t>
            </w:r>
            <w:r>
              <w:rPr>
                <w:rFonts w:hint="eastAsia" w:hAnsi="宋体"/>
                <w:color w:val="000000"/>
                <w:kern w:val="0"/>
                <w:szCs w:val="21"/>
              </w:rPr>
              <w:t>-</w:t>
            </w:r>
            <w:r>
              <w:rPr>
                <w:rFonts w:hAnsi="宋体"/>
                <w:color w:val="000000"/>
                <w:kern w:val="0"/>
                <w:szCs w:val="21"/>
              </w:rPr>
              <w:t>14819</w:t>
            </w:r>
            <w:r>
              <w:rPr>
                <w:rFonts w:hint="eastAsia" w:hAnsi="宋体"/>
                <w:color w:val="000000"/>
                <w:kern w:val="0"/>
                <w:szCs w:val="21"/>
              </w:rPr>
              <w:t>-</w:t>
            </w:r>
            <w:r>
              <w:rPr>
                <w:rFonts w:hAnsi="宋体"/>
                <w:color w:val="000000"/>
                <w:kern w:val="0"/>
                <w:szCs w:val="21"/>
              </w:rPr>
              <w:t>2</w:t>
            </w:r>
            <w:r>
              <w:rPr>
                <w:rFonts w:hint="eastAsia" w:hAnsi="宋体"/>
                <w:color w:val="000000"/>
                <w:kern w:val="0"/>
                <w:szCs w:val="21"/>
              </w:rPr>
              <w:t>；</w:t>
            </w:r>
          </w:p>
          <w:p>
            <w:pPr>
              <w:widowControl/>
              <w:spacing w:line="360" w:lineRule="auto"/>
              <w:ind w:firstLine="420" w:firstLineChars="200"/>
              <w:rPr>
                <w:rFonts w:hAnsi="宋体"/>
                <w:color w:val="000000"/>
                <w:kern w:val="0"/>
                <w:szCs w:val="21"/>
              </w:rPr>
            </w:pPr>
            <w:r>
              <w:rPr>
                <w:rFonts w:hint="eastAsia" w:hAnsi="宋体"/>
                <w:color w:val="000000"/>
                <w:kern w:val="0"/>
                <w:szCs w:val="21"/>
              </w:rPr>
              <w:t xml:space="preserve">2.《食品微生物学》，何国庆编著，中国农业出版社，2010年，标准书号：ISBN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811</w:t>
            </w:r>
            <w:r>
              <w:rPr>
                <w:rFonts w:hint="eastAsia" w:hAnsi="宋体"/>
                <w:color w:val="000000"/>
                <w:kern w:val="0"/>
                <w:szCs w:val="21"/>
              </w:rPr>
              <w:t>-</w:t>
            </w:r>
            <w:r>
              <w:rPr>
                <w:rFonts w:hAnsi="宋体"/>
                <w:color w:val="000000"/>
                <w:kern w:val="0"/>
                <w:szCs w:val="21"/>
              </w:rPr>
              <w:t>17837</w:t>
            </w:r>
            <w:r>
              <w:rPr>
                <w:rFonts w:hint="eastAsia" w:hAnsi="宋体"/>
                <w:color w:val="000000"/>
                <w:kern w:val="0"/>
                <w:szCs w:val="21"/>
              </w:rPr>
              <w:t>-</w:t>
            </w:r>
            <w:r>
              <w:rPr>
                <w:rFonts w:hAnsi="宋体"/>
                <w:color w:val="000000"/>
                <w:kern w:val="0"/>
                <w:szCs w:val="21"/>
              </w:rPr>
              <w:t>1</w:t>
            </w:r>
            <w:r>
              <w:rPr>
                <w:rFonts w:hint="eastAsia" w:hAnsi="宋体"/>
                <w:color w:val="000000"/>
                <w:kern w:val="0"/>
                <w:szCs w:val="21"/>
              </w:rPr>
              <w:t>；</w:t>
            </w:r>
          </w:p>
          <w:p>
            <w:pPr>
              <w:widowControl/>
              <w:spacing w:line="360" w:lineRule="auto"/>
              <w:ind w:firstLine="420" w:firstLineChars="200"/>
              <w:rPr>
                <w:rFonts w:hAnsi="宋体"/>
                <w:color w:val="000000"/>
                <w:kern w:val="0"/>
                <w:szCs w:val="21"/>
              </w:rPr>
            </w:pPr>
            <w:r>
              <w:rPr>
                <w:rFonts w:hint="eastAsia" w:hAnsi="宋体"/>
                <w:color w:val="000000"/>
                <w:kern w:val="0"/>
                <w:szCs w:val="21"/>
              </w:rPr>
              <w:t xml:space="preserve">3.《微生物学教程》，周德庆编著，高等教育出版社，2011年，标准书号：ISBN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040</w:t>
            </w:r>
            <w:r>
              <w:rPr>
                <w:rFonts w:hint="eastAsia" w:hAnsi="宋体"/>
                <w:color w:val="000000"/>
                <w:kern w:val="0"/>
                <w:szCs w:val="21"/>
              </w:rPr>
              <w:t>-</w:t>
            </w:r>
            <w:r>
              <w:rPr>
                <w:rFonts w:hAnsi="宋体"/>
                <w:color w:val="000000"/>
                <w:kern w:val="0"/>
                <w:szCs w:val="21"/>
              </w:rPr>
              <w:t>31404</w:t>
            </w:r>
            <w:r>
              <w:rPr>
                <w:rFonts w:hint="eastAsia" w:hAnsi="宋体"/>
                <w:color w:val="000000"/>
                <w:kern w:val="0"/>
                <w:szCs w:val="21"/>
              </w:rPr>
              <w:t>-</w:t>
            </w:r>
            <w:r>
              <w:rPr>
                <w:rFonts w:hAnsi="宋体"/>
                <w:color w:val="000000"/>
                <w:kern w:val="0"/>
                <w:szCs w:val="21"/>
              </w:rPr>
              <w:t>5</w:t>
            </w:r>
            <w:r>
              <w:rPr>
                <w:rFonts w:hint="eastAsia" w:hAnsi="宋体"/>
                <w:color w:val="000000"/>
                <w:kern w:val="0"/>
                <w:szCs w:val="21"/>
              </w:rPr>
              <w:t>；</w:t>
            </w:r>
          </w:p>
          <w:p>
            <w:pPr>
              <w:widowControl/>
              <w:spacing w:line="360" w:lineRule="auto"/>
              <w:ind w:firstLine="420" w:firstLineChars="200"/>
              <w:rPr>
                <w:b/>
                <w:bCs/>
                <w:kern w:val="0"/>
                <w:szCs w:val="21"/>
              </w:rPr>
            </w:pPr>
            <w:r>
              <w:rPr>
                <w:rFonts w:hint="eastAsia" w:hAnsi="宋体"/>
                <w:color w:val="000000"/>
                <w:kern w:val="0"/>
                <w:szCs w:val="21"/>
              </w:rPr>
              <w:t xml:space="preserve">4.《普通微生物学》，徐孝华编著，中国农业大学出版社，1992年，标准书号：ISBN </w:t>
            </w:r>
            <w:r>
              <w:rPr>
                <w:rFonts w:hAnsi="宋体"/>
                <w:color w:val="000000"/>
                <w:kern w:val="0"/>
                <w:szCs w:val="21"/>
              </w:rPr>
              <w:t>978</w:t>
            </w:r>
            <w:r>
              <w:rPr>
                <w:rFonts w:hint="eastAsia" w:hAnsi="宋体"/>
                <w:color w:val="000000"/>
                <w:kern w:val="0"/>
                <w:szCs w:val="21"/>
              </w:rPr>
              <w:t>-</w:t>
            </w:r>
            <w:r>
              <w:rPr>
                <w:rFonts w:hAnsi="宋体"/>
                <w:color w:val="000000"/>
                <w:kern w:val="0"/>
                <w:szCs w:val="21"/>
              </w:rPr>
              <w:t>7</w:t>
            </w:r>
            <w:r>
              <w:rPr>
                <w:rFonts w:hint="eastAsia" w:hAnsi="宋体"/>
                <w:color w:val="000000"/>
                <w:kern w:val="0"/>
                <w:szCs w:val="21"/>
              </w:rPr>
              <w:t>-</w:t>
            </w:r>
            <w:r>
              <w:rPr>
                <w:rFonts w:hAnsi="宋体"/>
                <w:color w:val="000000"/>
                <w:kern w:val="0"/>
                <w:szCs w:val="21"/>
              </w:rPr>
              <w:t>810</w:t>
            </w:r>
            <w:r>
              <w:rPr>
                <w:rFonts w:hint="eastAsia" w:hAnsi="宋体"/>
                <w:color w:val="000000"/>
                <w:kern w:val="0"/>
                <w:szCs w:val="21"/>
              </w:rPr>
              <w:t>-</w:t>
            </w:r>
            <w:r>
              <w:rPr>
                <w:rFonts w:hAnsi="宋体"/>
                <w:color w:val="000000"/>
                <w:kern w:val="0"/>
                <w:szCs w:val="21"/>
              </w:rPr>
              <w:t>66013</w:t>
            </w:r>
            <w:r>
              <w:rPr>
                <w:rFonts w:hint="eastAsia" w:hAnsi="宋体"/>
                <w:color w:val="000000"/>
                <w:kern w:val="0"/>
                <w:szCs w:val="21"/>
              </w:rPr>
              <w:t>-</w:t>
            </w:r>
            <w:r>
              <w:rPr>
                <w:rFonts w:hAnsi="宋体"/>
                <w:color w:val="000000"/>
                <w:kern w:val="0"/>
                <w:szCs w:val="21"/>
              </w:rPr>
              <w:t>6</w:t>
            </w:r>
            <w:r>
              <w:rPr>
                <w:rFonts w:hint="eastAsia" w:hAnsi="宋体"/>
                <w:color w:val="000000"/>
                <w:kern w:val="0"/>
                <w:szCs w:val="21"/>
              </w:rPr>
              <w:t>。</w:t>
            </w:r>
          </w:p>
        </w:tc>
      </w:tr>
    </w:tbl>
    <w:p>
      <w:pPr>
        <w:rPr>
          <w:kern w:val="0"/>
        </w:rPr>
      </w:pPr>
      <w:r>
        <w:rPr>
          <w:kern w:val="0"/>
        </w:rPr>
        <w:br w:type="page"/>
      </w:r>
    </w:p>
    <w:p>
      <w:pPr>
        <w:jc w:val="center"/>
        <w:rPr>
          <w:rFonts w:hint="eastAsia" w:ascii="黑体" w:hAnsi="黑体" w:eastAsia="黑体" w:cs="黑体"/>
          <w:b/>
          <w:kern w:val="0"/>
          <w:sz w:val="28"/>
          <w:szCs w:val="28"/>
        </w:rPr>
      </w:pPr>
      <w:r>
        <w:rPr>
          <w:rFonts w:hint="eastAsia" w:ascii="黑体" w:hAnsi="黑体" w:eastAsia="黑体" w:cs="黑体"/>
          <w:b/>
          <w:kern w:val="0"/>
          <w:sz w:val="28"/>
          <w:szCs w:val="28"/>
          <w:lang w:val="en-US" w:eastAsia="zh-CN"/>
        </w:rPr>
        <w:t>833</w:t>
      </w:r>
      <w:r>
        <w:rPr>
          <w:rFonts w:hint="eastAsia" w:ascii="黑体" w:hAnsi="黑体" w:eastAsia="黑体" w:cs="黑体"/>
          <w:b/>
          <w:kern w:val="0"/>
          <w:sz w:val="28"/>
          <w:szCs w:val="28"/>
        </w:rPr>
        <w:t>《动物生理学》考试大纲</w:t>
      </w:r>
    </w:p>
    <w:p>
      <w:pPr>
        <w:rPr>
          <w:rFonts w:hint="eastAsia" w:hAnsi="宋体"/>
          <w:kern w:val="0"/>
          <w:sz w:val="18"/>
          <w:szCs w:val="18"/>
        </w:rPr>
      </w:pPr>
      <w:r>
        <w:rPr>
          <w:rFonts w:hAnsi="宋体"/>
          <w:b/>
          <w:bCs/>
          <w:kern w:val="0"/>
          <w:sz w:val="18"/>
        </w:rPr>
        <w:t>考试性质：</w:t>
      </w:r>
      <w:r>
        <w:rPr>
          <w:rFonts w:hAnsi="宋体"/>
          <w:kern w:val="0"/>
          <w:sz w:val="18"/>
          <w:szCs w:val="18"/>
        </w:rPr>
        <w:t>动物生理学考试是为招收农学或理学类硕士研究生而设置的选拔考试。它的主要目的是测试考生对动物生理学的把握程度，包括对动物生理学的基本概念、理论、实验方法和应用的</w:t>
      </w:r>
      <w:r>
        <w:rPr>
          <w:rFonts w:hint="eastAsia" w:hAnsi="宋体"/>
          <w:kern w:val="0"/>
          <w:sz w:val="18"/>
          <w:szCs w:val="18"/>
        </w:rPr>
        <w:t>掌握</w:t>
      </w:r>
      <w:r>
        <w:rPr>
          <w:rFonts w:hAnsi="宋体"/>
          <w:kern w:val="0"/>
          <w:sz w:val="18"/>
          <w:szCs w:val="18"/>
        </w:rPr>
        <w:t>。</w:t>
      </w:r>
    </w:p>
    <w:p>
      <w:pPr>
        <w:rPr>
          <w:rFonts w:hint="eastAsia" w:hAnsi="宋体"/>
          <w:b/>
          <w:bCs/>
          <w:kern w:val="0"/>
          <w:sz w:val="18"/>
        </w:rPr>
      </w:pPr>
    </w:p>
    <w:p>
      <w:pPr>
        <w:rPr>
          <w:b/>
          <w:bCs/>
          <w:kern w:val="0"/>
          <w:sz w:val="18"/>
        </w:rPr>
      </w:pPr>
      <w:r>
        <w:rPr>
          <w:rFonts w:hAnsi="宋体"/>
          <w:b/>
          <w:bCs/>
          <w:kern w:val="0"/>
          <w:sz w:val="18"/>
        </w:rPr>
        <w:t>考试内容和考试要求</w:t>
      </w:r>
    </w:p>
    <w:p>
      <w:pPr>
        <w:jc w:val="center"/>
        <w:rPr>
          <w:b/>
          <w:kern w:val="0"/>
          <w:szCs w:val="21"/>
        </w:rPr>
      </w:pPr>
      <w:r>
        <w:rPr>
          <w:rFonts w:hAnsi="宋体"/>
          <w:b/>
          <w:kern w:val="0"/>
          <w:szCs w:val="21"/>
        </w:rPr>
        <w:t>绪论</w:t>
      </w:r>
    </w:p>
    <w:p>
      <w:pPr>
        <w:rPr>
          <w:b/>
          <w:kern w:val="0"/>
          <w:sz w:val="18"/>
          <w:szCs w:val="18"/>
        </w:rPr>
      </w:pPr>
      <w:r>
        <w:rPr>
          <w:b/>
          <w:kern w:val="0"/>
          <w:sz w:val="18"/>
          <w:szCs w:val="18"/>
        </w:rPr>
        <w:t>[</w:t>
      </w:r>
      <w:r>
        <w:rPr>
          <w:rFonts w:hAnsi="宋体"/>
          <w:b/>
          <w:kern w:val="0"/>
          <w:sz w:val="18"/>
          <w:szCs w:val="18"/>
        </w:rPr>
        <w:t>掌握</w:t>
      </w:r>
      <w:r>
        <w:rPr>
          <w:b/>
          <w:kern w:val="0"/>
          <w:sz w:val="18"/>
          <w:szCs w:val="18"/>
        </w:rPr>
        <w:t xml:space="preserve">] </w:t>
      </w:r>
    </w:p>
    <w:p>
      <w:pPr>
        <w:tabs>
          <w:tab w:val="left" w:pos="220"/>
        </w:tabs>
        <w:ind w:left="270" w:right="420" w:rightChars="200" w:hanging="270" w:hangingChars="150"/>
        <w:rPr>
          <w:rFonts w:hint="eastAsia" w:hAnsi="宋体"/>
          <w:kern w:val="0"/>
          <w:sz w:val="18"/>
          <w:szCs w:val="18"/>
        </w:rPr>
      </w:pPr>
      <w:r>
        <w:rPr>
          <w:rFonts w:hint="eastAsia" w:hAnsi="宋体"/>
          <w:kern w:val="0"/>
          <w:sz w:val="18"/>
          <w:szCs w:val="18"/>
        </w:rPr>
        <w:t>1. 概念及其区别与联系：兴奋性与适应性、兴奋与抑制、内环境与稳态、正反馈与负反馈、外环境与内环境</w:t>
      </w:r>
    </w:p>
    <w:p>
      <w:pPr>
        <w:tabs>
          <w:tab w:val="left" w:pos="220"/>
        </w:tabs>
        <w:ind w:left="270" w:right="420" w:rightChars="200" w:hanging="270" w:hangingChars="150"/>
        <w:rPr>
          <w:rFonts w:hint="eastAsia" w:hAnsi="宋体"/>
          <w:kern w:val="0"/>
          <w:sz w:val="18"/>
          <w:szCs w:val="18"/>
        </w:rPr>
      </w:pPr>
      <w:r>
        <w:rPr>
          <w:rFonts w:hint="eastAsia" w:hAnsi="宋体"/>
          <w:kern w:val="0"/>
          <w:sz w:val="18"/>
          <w:szCs w:val="18"/>
        </w:rPr>
        <w:t>2. 机体生理功能的三大调节方式及其各自特点</w:t>
      </w:r>
    </w:p>
    <w:p>
      <w:pPr>
        <w:tabs>
          <w:tab w:val="left" w:pos="220"/>
        </w:tabs>
        <w:ind w:right="420" w:rightChars="200"/>
        <w:rPr>
          <w:rFonts w:hAnsi="宋体"/>
          <w:kern w:val="0"/>
          <w:sz w:val="18"/>
          <w:szCs w:val="18"/>
        </w:rPr>
      </w:pPr>
      <w:r>
        <w:rPr>
          <w:rFonts w:hint="eastAsia" w:hAnsi="宋体"/>
          <w:kern w:val="0"/>
          <w:sz w:val="18"/>
          <w:szCs w:val="18"/>
        </w:rPr>
        <w:t>3. 英汉名词对译：生理学、急性实验、慢性实验、在体、离体、内环境、正反馈、负反馈</w:t>
      </w:r>
    </w:p>
    <w:p>
      <w:pPr>
        <w:rPr>
          <w:b/>
          <w:kern w:val="0"/>
          <w:sz w:val="18"/>
          <w:szCs w:val="18"/>
        </w:rPr>
      </w:pPr>
      <w:r>
        <w:rPr>
          <w:b/>
          <w:kern w:val="0"/>
          <w:sz w:val="18"/>
          <w:szCs w:val="18"/>
        </w:rPr>
        <w:t>[熟悉]</w:t>
      </w:r>
    </w:p>
    <w:p>
      <w:pPr>
        <w:rPr>
          <w:rFonts w:hAnsi="宋体"/>
          <w:kern w:val="0"/>
          <w:sz w:val="18"/>
          <w:szCs w:val="18"/>
        </w:rPr>
      </w:pPr>
      <w:r>
        <w:rPr>
          <w:rFonts w:hint="eastAsia" w:hAnsi="宋体"/>
          <w:kern w:val="0"/>
          <w:sz w:val="18"/>
          <w:szCs w:val="18"/>
        </w:rPr>
        <w:t>1. 生理学研究的三个水平</w:t>
      </w:r>
    </w:p>
    <w:p>
      <w:pPr>
        <w:rPr>
          <w:kern w:val="0"/>
          <w:sz w:val="18"/>
          <w:szCs w:val="18"/>
        </w:rPr>
      </w:pPr>
      <w:r>
        <w:rPr>
          <w:rFonts w:hint="eastAsia"/>
          <w:kern w:val="0"/>
          <w:sz w:val="18"/>
          <w:szCs w:val="18"/>
        </w:rPr>
        <w:t xml:space="preserve">2. </w:t>
      </w:r>
      <w:r>
        <w:rPr>
          <w:rFonts w:hint="eastAsia" w:hAnsi="宋体"/>
          <w:kern w:val="0"/>
          <w:sz w:val="18"/>
          <w:szCs w:val="18"/>
        </w:rPr>
        <w:t>近三年生理学医学诺贝尔奖的主要研究成果及其意义</w:t>
      </w:r>
    </w:p>
    <w:p>
      <w:pPr>
        <w:rPr>
          <w:b/>
          <w:kern w:val="0"/>
          <w:sz w:val="18"/>
          <w:szCs w:val="18"/>
        </w:rPr>
      </w:pPr>
      <w:r>
        <w:rPr>
          <w:b/>
          <w:kern w:val="0"/>
          <w:sz w:val="18"/>
          <w:szCs w:val="18"/>
        </w:rPr>
        <w:t xml:space="preserve">[了解] </w:t>
      </w:r>
    </w:p>
    <w:p>
      <w:pPr>
        <w:numPr>
          <w:ilvl w:val="0"/>
          <w:numId w:val="54"/>
        </w:numPr>
        <w:rPr>
          <w:kern w:val="0"/>
          <w:sz w:val="18"/>
          <w:szCs w:val="18"/>
        </w:rPr>
      </w:pPr>
      <w:r>
        <w:rPr>
          <w:rFonts w:hAnsi="宋体"/>
          <w:kern w:val="0"/>
          <w:sz w:val="18"/>
          <w:szCs w:val="18"/>
        </w:rPr>
        <w:t>生理学的任务、特点、与其他学科的关系</w:t>
      </w:r>
    </w:p>
    <w:p>
      <w:pPr>
        <w:numPr>
          <w:ilvl w:val="0"/>
          <w:numId w:val="54"/>
        </w:numPr>
        <w:rPr>
          <w:rFonts w:hint="eastAsia"/>
          <w:kern w:val="0"/>
          <w:sz w:val="18"/>
          <w:szCs w:val="18"/>
        </w:rPr>
      </w:pPr>
      <w:r>
        <w:rPr>
          <w:rFonts w:hAnsi="宋体"/>
          <w:kern w:val="0"/>
          <w:sz w:val="18"/>
          <w:szCs w:val="18"/>
        </w:rPr>
        <w:t>生理学发展简史</w:t>
      </w:r>
    </w:p>
    <w:p>
      <w:pPr>
        <w:rPr>
          <w:kern w:val="0"/>
          <w:sz w:val="18"/>
          <w:szCs w:val="18"/>
        </w:rPr>
      </w:pPr>
    </w:p>
    <w:p>
      <w:pPr>
        <w:jc w:val="center"/>
        <w:rPr>
          <w:rFonts w:hint="eastAsia"/>
          <w:b/>
          <w:kern w:val="0"/>
          <w:szCs w:val="21"/>
        </w:rPr>
      </w:pPr>
      <w:r>
        <w:rPr>
          <w:rFonts w:hAnsi="宋体"/>
          <w:b/>
          <w:kern w:val="0"/>
          <w:szCs w:val="21"/>
        </w:rPr>
        <w:t>第</w:t>
      </w:r>
      <w:r>
        <w:rPr>
          <w:rFonts w:hint="eastAsia" w:hAnsi="宋体"/>
          <w:b/>
          <w:kern w:val="0"/>
          <w:szCs w:val="21"/>
        </w:rPr>
        <w:t>一</w:t>
      </w:r>
      <w:r>
        <w:rPr>
          <w:rFonts w:hAnsi="宋体"/>
          <w:b/>
          <w:kern w:val="0"/>
          <w:szCs w:val="21"/>
        </w:rPr>
        <w:t>章</w:t>
      </w:r>
      <w:r>
        <w:rPr>
          <w:b/>
          <w:kern w:val="0"/>
          <w:szCs w:val="21"/>
        </w:rPr>
        <w:t xml:space="preserve">  </w:t>
      </w:r>
      <w:r>
        <w:rPr>
          <w:rFonts w:hAnsi="宋体"/>
          <w:b/>
          <w:kern w:val="0"/>
          <w:szCs w:val="21"/>
        </w:rPr>
        <w:t>细胞</w:t>
      </w:r>
      <w:r>
        <w:rPr>
          <w:rFonts w:hint="eastAsia" w:hAnsi="宋体"/>
          <w:b/>
          <w:kern w:val="0"/>
          <w:szCs w:val="21"/>
        </w:rPr>
        <w:t>生理</w:t>
      </w:r>
    </w:p>
    <w:p>
      <w:pPr>
        <w:rPr>
          <w:b/>
          <w:bCs/>
          <w:kern w:val="0"/>
          <w:sz w:val="18"/>
          <w:szCs w:val="18"/>
        </w:rPr>
      </w:pPr>
      <w:r>
        <w:rPr>
          <w:b/>
          <w:bCs/>
          <w:kern w:val="0"/>
          <w:sz w:val="18"/>
          <w:szCs w:val="18"/>
        </w:rPr>
        <w:t>[</w:t>
      </w:r>
      <w:r>
        <w:rPr>
          <w:rFonts w:hAnsi="宋体"/>
          <w:b/>
          <w:bCs/>
          <w:kern w:val="0"/>
          <w:sz w:val="18"/>
          <w:szCs w:val="18"/>
        </w:rPr>
        <w:t>掌握</w:t>
      </w:r>
      <w:r>
        <w:rPr>
          <w:b/>
          <w:bCs/>
          <w:kern w:val="0"/>
          <w:sz w:val="18"/>
          <w:szCs w:val="18"/>
        </w:rPr>
        <w:t xml:space="preserve">] </w:t>
      </w:r>
    </w:p>
    <w:p>
      <w:pPr>
        <w:ind w:left="283" w:hanging="282" w:hangingChars="157"/>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概念及其区别与联系：被动转运与主动转运、</w:t>
      </w:r>
      <w:r>
        <w:rPr>
          <w:rFonts w:hint="eastAsia"/>
          <w:kern w:val="0"/>
          <w:sz w:val="18"/>
          <w:szCs w:val="18"/>
        </w:rPr>
        <w:t>单纯扩散与</w:t>
      </w:r>
      <w:r>
        <w:rPr>
          <w:rFonts w:hAnsi="宋体"/>
          <w:kern w:val="0"/>
          <w:sz w:val="18"/>
          <w:szCs w:val="18"/>
        </w:rPr>
        <w:t>易化扩散</w:t>
      </w:r>
      <w:r>
        <w:rPr>
          <w:rFonts w:hint="eastAsia" w:hAnsi="宋体"/>
          <w:kern w:val="0"/>
          <w:sz w:val="18"/>
          <w:szCs w:val="18"/>
        </w:rPr>
        <w:t>、静息电位与动作电位、阈电位与阈值、去极化与反极化、复极化与超极化、兴奋与兴奋性</w:t>
      </w:r>
    </w:p>
    <w:p>
      <w:pPr>
        <w:rPr>
          <w:kern w:val="0"/>
          <w:sz w:val="18"/>
          <w:szCs w:val="18"/>
        </w:rPr>
      </w:pPr>
      <w:r>
        <w:rPr>
          <w:rFonts w:hint="eastAsia"/>
          <w:kern w:val="0"/>
          <w:sz w:val="18"/>
          <w:szCs w:val="18"/>
        </w:rPr>
        <w:t>2</w:t>
      </w:r>
      <w:r>
        <w:rPr>
          <w:kern w:val="0"/>
          <w:sz w:val="18"/>
          <w:szCs w:val="18"/>
        </w:rPr>
        <w:t>.</w:t>
      </w:r>
      <w:r>
        <w:rPr>
          <w:rFonts w:hint="eastAsia"/>
          <w:kern w:val="0"/>
          <w:sz w:val="18"/>
          <w:szCs w:val="18"/>
        </w:rPr>
        <w:t xml:space="preserve"> 静息电位和动作电位</w:t>
      </w:r>
      <w:r>
        <w:rPr>
          <w:rFonts w:hAnsi="宋体"/>
          <w:kern w:val="0"/>
          <w:sz w:val="18"/>
          <w:szCs w:val="18"/>
        </w:rPr>
        <w:t>形成</w:t>
      </w:r>
      <w:r>
        <w:rPr>
          <w:rFonts w:hint="eastAsia" w:hAnsi="宋体"/>
          <w:kern w:val="0"/>
          <w:sz w:val="18"/>
          <w:szCs w:val="18"/>
        </w:rPr>
        <w:t>的离子</w:t>
      </w:r>
      <w:r>
        <w:rPr>
          <w:rFonts w:hAnsi="宋体"/>
          <w:kern w:val="0"/>
          <w:sz w:val="18"/>
          <w:szCs w:val="18"/>
        </w:rPr>
        <w:t>机制</w:t>
      </w:r>
    </w:p>
    <w:p>
      <w:pPr>
        <w:rPr>
          <w:rFonts w:hint="eastAsia" w:hAnsi="宋体"/>
          <w:kern w:val="0"/>
          <w:sz w:val="18"/>
          <w:szCs w:val="18"/>
        </w:rPr>
      </w:pPr>
      <w:r>
        <w:rPr>
          <w:rFonts w:hint="eastAsia"/>
          <w:kern w:val="0"/>
          <w:sz w:val="18"/>
          <w:szCs w:val="18"/>
        </w:rPr>
        <w:t>3</w:t>
      </w:r>
      <w:r>
        <w:rPr>
          <w:kern w:val="0"/>
          <w:sz w:val="18"/>
          <w:szCs w:val="18"/>
        </w:rPr>
        <w:t>.</w:t>
      </w:r>
      <w:r>
        <w:rPr>
          <w:rFonts w:hint="eastAsia"/>
          <w:kern w:val="0"/>
          <w:sz w:val="18"/>
          <w:szCs w:val="18"/>
        </w:rPr>
        <w:t xml:space="preserve"> </w:t>
      </w:r>
      <w:r>
        <w:rPr>
          <w:rFonts w:hint="eastAsia" w:hAnsi="宋体"/>
          <w:kern w:val="0"/>
          <w:sz w:val="18"/>
          <w:szCs w:val="18"/>
        </w:rPr>
        <w:t>英汉名词对译：细胞膜、配体、受体、载体、离子通道、离子泵、动作电位、静息电位</w:t>
      </w:r>
    </w:p>
    <w:p>
      <w:pPr>
        <w:rPr>
          <w:b/>
          <w:bCs/>
          <w:kern w:val="0"/>
          <w:sz w:val="18"/>
          <w:szCs w:val="18"/>
        </w:rPr>
      </w:pPr>
      <w:r>
        <w:rPr>
          <w:b/>
          <w:bCs/>
          <w:kern w:val="0"/>
          <w:sz w:val="18"/>
          <w:szCs w:val="18"/>
        </w:rPr>
        <w:t>[</w:t>
      </w:r>
      <w:r>
        <w:rPr>
          <w:rFonts w:hAnsi="宋体"/>
          <w:b/>
          <w:bCs/>
          <w:kern w:val="0"/>
          <w:sz w:val="18"/>
          <w:szCs w:val="18"/>
        </w:rPr>
        <w:t>熟悉</w:t>
      </w:r>
      <w:r>
        <w:rPr>
          <w:b/>
          <w:bCs/>
          <w:kern w:val="0"/>
          <w:sz w:val="18"/>
          <w:szCs w:val="18"/>
        </w:rPr>
        <w:t xml:space="preserve">] </w:t>
      </w:r>
    </w:p>
    <w:p>
      <w:pPr>
        <w:numPr>
          <w:ilvl w:val="0"/>
          <w:numId w:val="55"/>
        </w:numPr>
        <w:rPr>
          <w:kern w:val="0"/>
          <w:sz w:val="18"/>
          <w:szCs w:val="18"/>
        </w:rPr>
      </w:pPr>
      <w:r>
        <w:rPr>
          <w:rFonts w:hint="eastAsia"/>
          <w:kern w:val="0"/>
          <w:sz w:val="18"/>
          <w:szCs w:val="18"/>
        </w:rPr>
        <w:t>细胞膜的基本结构</w:t>
      </w:r>
    </w:p>
    <w:p>
      <w:pPr>
        <w:numPr>
          <w:ilvl w:val="0"/>
          <w:numId w:val="55"/>
        </w:numPr>
        <w:rPr>
          <w:rFonts w:hint="eastAsia"/>
          <w:b/>
          <w:bCs/>
          <w:kern w:val="0"/>
          <w:sz w:val="18"/>
          <w:szCs w:val="18"/>
        </w:rPr>
      </w:pPr>
      <w:r>
        <w:rPr>
          <w:rFonts w:hint="eastAsia"/>
          <w:kern w:val="0"/>
          <w:sz w:val="18"/>
          <w:szCs w:val="18"/>
        </w:rPr>
        <w:t>细胞膜物质转运的方式及其特点：</w:t>
      </w:r>
      <w:r>
        <w:rPr>
          <w:rFonts w:hint="eastAsia"/>
          <w:kern w:val="0"/>
          <w:sz w:val="18"/>
          <w:szCs w:val="18"/>
          <w:lang w:eastAsia="zh-CN"/>
        </w:rPr>
        <w:t>单纯扩散、易化扩散</w:t>
      </w:r>
      <w:r>
        <w:rPr>
          <w:rFonts w:hint="eastAsia"/>
          <w:kern w:val="0"/>
          <w:sz w:val="18"/>
          <w:szCs w:val="18"/>
        </w:rPr>
        <w:t>、主动转运、入胞与出胞作用</w:t>
      </w:r>
    </w:p>
    <w:p>
      <w:pPr>
        <w:numPr>
          <w:ilvl w:val="0"/>
          <w:numId w:val="55"/>
        </w:numPr>
        <w:rPr>
          <w:rFonts w:hint="eastAsia"/>
          <w:b/>
          <w:bCs/>
          <w:kern w:val="0"/>
          <w:sz w:val="18"/>
          <w:szCs w:val="18"/>
        </w:rPr>
      </w:pPr>
      <w:r>
        <w:rPr>
          <w:rFonts w:hAnsi="宋体"/>
          <w:kern w:val="0"/>
          <w:sz w:val="18"/>
          <w:szCs w:val="18"/>
        </w:rPr>
        <w:t>动作电位的传导</w:t>
      </w:r>
    </w:p>
    <w:p>
      <w:pPr>
        <w:rPr>
          <w:rFonts w:hAnsi="宋体"/>
          <w:kern w:val="0"/>
          <w:sz w:val="18"/>
          <w:szCs w:val="18"/>
        </w:rPr>
      </w:pPr>
      <w:r>
        <w:rPr>
          <w:b/>
          <w:bCs/>
          <w:kern w:val="0"/>
          <w:sz w:val="18"/>
          <w:szCs w:val="18"/>
        </w:rPr>
        <w:t>[</w:t>
      </w:r>
      <w:r>
        <w:rPr>
          <w:rFonts w:hAnsi="宋体"/>
          <w:b/>
          <w:bCs/>
          <w:kern w:val="0"/>
          <w:sz w:val="18"/>
          <w:szCs w:val="18"/>
        </w:rPr>
        <w:t>了解</w:t>
      </w:r>
      <w:r>
        <w:rPr>
          <w:b/>
          <w:bCs/>
          <w:kern w:val="0"/>
          <w:sz w:val="18"/>
          <w:szCs w:val="18"/>
        </w:rPr>
        <w:t xml:space="preserve">] </w:t>
      </w:r>
      <w:r>
        <w:rPr>
          <w:kern w:val="0"/>
          <w:sz w:val="18"/>
          <w:szCs w:val="18"/>
        </w:rPr>
        <w:t xml:space="preserve"> </w:t>
      </w:r>
    </w:p>
    <w:p>
      <w:pPr>
        <w:rPr>
          <w:rFonts w:hint="eastAsia"/>
          <w:kern w:val="0"/>
          <w:sz w:val="18"/>
          <w:szCs w:val="18"/>
        </w:rPr>
      </w:pPr>
      <w:r>
        <w:rPr>
          <w:rFonts w:hint="eastAsia" w:hAnsi="宋体"/>
          <w:kern w:val="0"/>
          <w:sz w:val="18"/>
          <w:szCs w:val="18"/>
        </w:rPr>
        <w:t xml:space="preserve">1. </w:t>
      </w:r>
      <w:r>
        <w:rPr>
          <w:rFonts w:hint="eastAsia" w:ascii="宋体" w:hAnsi="宋体" w:cs="宋体"/>
          <w:kern w:val="0"/>
          <w:sz w:val="18"/>
          <w:szCs w:val="18"/>
        </w:rPr>
        <w:t>细胞</w:t>
      </w:r>
      <w:r>
        <w:rPr>
          <w:rFonts w:hint="eastAsia"/>
          <w:kern w:val="0"/>
          <w:sz w:val="18"/>
          <w:szCs w:val="18"/>
        </w:rPr>
        <w:t>的信号转导方式：膜结合受体的信号</w:t>
      </w:r>
      <w:r>
        <w:rPr>
          <w:rFonts w:hint="eastAsia"/>
          <w:kern w:val="0"/>
          <w:sz w:val="18"/>
          <w:szCs w:val="18"/>
          <w:highlight w:val="none"/>
          <w:lang w:eastAsia="zh-CN"/>
        </w:rPr>
        <w:t>转导</w:t>
      </w:r>
      <w:r>
        <w:rPr>
          <w:rFonts w:hint="eastAsia"/>
          <w:kern w:val="0"/>
          <w:sz w:val="18"/>
          <w:szCs w:val="18"/>
        </w:rPr>
        <w:t>、胞内受体介导的信号转导</w:t>
      </w:r>
    </w:p>
    <w:p>
      <w:pPr>
        <w:rPr>
          <w:rFonts w:hint="eastAsia"/>
          <w:kern w:val="0"/>
          <w:sz w:val="18"/>
          <w:szCs w:val="18"/>
        </w:rPr>
      </w:pPr>
      <w:r>
        <w:rPr>
          <w:rFonts w:hint="eastAsia"/>
          <w:kern w:val="0"/>
          <w:sz w:val="18"/>
          <w:szCs w:val="18"/>
        </w:rPr>
        <w:t>2. 动作电位传导的局部电流学说</w:t>
      </w:r>
    </w:p>
    <w:p>
      <w:pPr>
        <w:rPr>
          <w:b/>
          <w:kern w:val="0"/>
          <w:sz w:val="18"/>
          <w:szCs w:val="18"/>
        </w:rPr>
      </w:pPr>
      <w:r>
        <w:rPr>
          <w:rFonts w:hint="eastAsia"/>
          <w:kern w:val="0"/>
          <w:sz w:val="18"/>
          <w:szCs w:val="18"/>
        </w:rPr>
        <w:t>3. 细胞兴奋性的变化期：绝对不应期、相对不应期、超常期和低常期</w:t>
      </w:r>
    </w:p>
    <w:p>
      <w:pPr>
        <w:jc w:val="center"/>
        <w:rPr>
          <w:rFonts w:hint="eastAsia" w:hAnsi="宋体"/>
          <w:b/>
          <w:kern w:val="0"/>
          <w:szCs w:val="21"/>
        </w:rPr>
      </w:pPr>
    </w:p>
    <w:p>
      <w:pPr>
        <w:jc w:val="center"/>
        <w:rPr>
          <w:b/>
          <w:kern w:val="0"/>
          <w:szCs w:val="21"/>
        </w:rPr>
      </w:pPr>
      <w:r>
        <w:rPr>
          <w:rFonts w:hAnsi="宋体"/>
          <w:b/>
          <w:kern w:val="0"/>
          <w:szCs w:val="21"/>
        </w:rPr>
        <w:t>第</w:t>
      </w:r>
      <w:r>
        <w:rPr>
          <w:rFonts w:hint="eastAsia" w:hAnsi="宋体"/>
          <w:b/>
          <w:kern w:val="0"/>
          <w:szCs w:val="21"/>
        </w:rPr>
        <w:t>二</w:t>
      </w:r>
      <w:r>
        <w:rPr>
          <w:rFonts w:hAnsi="宋体"/>
          <w:b/>
          <w:kern w:val="0"/>
          <w:szCs w:val="21"/>
        </w:rPr>
        <w:t>章</w:t>
      </w:r>
      <w:r>
        <w:rPr>
          <w:b/>
          <w:kern w:val="0"/>
          <w:szCs w:val="21"/>
        </w:rPr>
        <w:t xml:space="preserve">  </w:t>
      </w:r>
      <w:r>
        <w:rPr>
          <w:rFonts w:hAnsi="宋体"/>
          <w:b/>
          <w:kern w:val="0"/>
          <w:szCs w:val="21"/>
        </w:rPr>
        <w:t>血液</w:t>
      </w:r>
      <w:r>
        <w:rPr>
          <w:rFonts w:hint="eastAsia" w:hAnsi="宋体"/>
          <w:b/>
          <w:kern w:val="0"/>
          <w:szCs w:val="21"/>
        </w:rPr>
        <w:t>生理</w:t>
      </w:r>
    </w:p>
    <w:p>
      <w:pPr>
        <w:rPr>
          <w:kern w:val="0"/>
          <w:sz w:val="18"/>
          <w:szCs w:val="18"/>
        </w:rPr>
      </w:pPr>
      <w:r>
        <w:rPr>
          <w:b/>
          <w:kern w:val="0"/>
          <w:sz w:val="18"/>
          <w:szCs w:val="18"/>
        </w:rPr>
        <w:t xml:space="preserve">[掌握]  </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血浆与血清、血浆</w:t>
      </w:r>
      <w:r>
        <w:rPr>
          <w:rFonts w:hAnsi="宋体"/>
          <w:kern w:val="0"/>
          <w:sz w:val="18"/>
          <w:szCs w:val="18"/>
        </w:rPr>
        <w:t>晶体渗透压</w:t>
      </w:r>
      <w:r>
        <w:rPr>
          <w:rFonts w:hint="eastAsia" w:hAnsi="宋体"/>
          <w:kern w:val="0"/>
          <w:sz w:val="18"/>
          <w:szCs w:val="18"/>
        </w:rPr>
        <w:t>与血浆</w:t>
      </w:r>
      <w:r>
        <w:rPr>
          <w:rFonts w:hAnsi="宋体"/>
          <w:kern w:val="0"/>
          <w:sz w:val="18"/>
          <w:szCs w:val="18"/>
        </w:rPr>
        <w:t>胶体渗透压</w:t>
      </w:r>
      <w:r>
        <w:rPr>
          <w:rFonts w:hint="eastAsia" w:hAnsi="宋体"/>
          <w:kern w:val="0"/>
          <w:sz w:val="18"/>
          <w:szCs w:val="18"/>
        </w:rPr>
        <w:t>、红细胞沉降率与悬浮稳定性、溶血与红细胞渗透脆性</w:t>
      </w:r>
    </w:p>
    <w:p>
      <w:pPr>
        <w:rPr>
          <w:rFonts w:hint="eastAsia" w:eastAsia="宋体"/>
          <w:kern w:val="0"/>
          <w:sz w:val="18"/>
          <w:szCs w:val="18"/>
          <w:lang w:eastAsia="zh-CN"/>
        </w:rPr>
      </w:pPr>
      <w:r>
        <w:rPr>
          <w:kern w:val="0"/>
          <w:sz w:val="18"/>
          <w:szCs w:val="18"/>
        </w:rPr>
        <w:t>2.</w:t>
      </w:r>
      <w:r>
        <w:rPr>
          <w:rFonts w:hint="eastAsia"/>
          <w:kern w:val="0"/>
          <w:sz w:val="18"/>
          <w:szCs w:val="18"/>
        </w:rPr>
        <w:t xml:space="preserve"> 血液的组成及其主要功能：血浆成分</w:t>
      </w:r>
      <w:r>
        <w:rPr>
          <w:rFonts w:hint="eastAsia"/>
          <w:kern w:val="0"/>
          <w:sz w:val="18"/>
          <w:szCs w:val="18"/>
          <w:lang w:eastAsia="zh-CN"/>
        </w:rPr>
        <w:t>，</w:t>
      </w:r>
      <w:r>
        <w:rPr>
          <w:rFonts w:hint="eastAsia"/>
          <w:kern w:val="0"/>
          <w:sz w:val="18"/>
          <w:szCs w:val="18"/>
        </w:rPr>
        <w:t>血细胞种类</w:t>
      </w:r>
      <w:r>
        <w:rPr>
          <w:rFonts w:hint="eastAsia"/>
          <w:kern w:val="0"/>
          <w:sz w:val="18"/>
          <w:szCs w:val="18"/>
          <w:lang w:eastAsia="zh-CN"/>
        </w:rPr>
        <w:t>及其功能</w:t>
      </w:r>
    </w:p>
    <w:p>
      <w:pPr>
        <w:rPr>
          <w:rFonts w:hint="eastAsia"/>
          <w:kern w:val="0"/>
          <w:sz w:val="18"/>
          <w:szCs w:val="18"/>
        </w:rPr>
      </w:pPr>
      <w:r>
        <w:rPr>
          <w:rFonts w:hint="eastAsia"/>
          <w:kern w:val="0"/>
          <w:sz w:val="18"/>
          <w:szCs w:val="18"/>
        </w:rPr>
        <w:t>3. 抗凝和促凝措施</w:t>
      </w:r>
    </w:p>
    <w:p>
      <w:pPr>
        <w:rPr>
          <w:rFonts w:hint="eastAsia"/>
          <w:kern w:val="0"/>
          <w:sz w:val="18"/>
          <w:szCs w:val="18"/>
        </w:rPr>
      </w:pPr>
      <w:r>
        <w:rPr>
          <w:rFonts w:hint="eastAsia"/>
          <w:kern w:val="0"/>
          <w:sz w:val="18"/>
          <w:szCs w:val="18"/>
        </w:rPr>
        <w:t>4. 实验: 人工方法进行白细胞计数的原理、步骤及注意事项</w:t>
      </w:r>
    </w:p>
    <w:p>
      <w:pPr>
        <w:rPr>
          <w:kern w:val="0"/>
          <w:sz w:val="18"/>
          <w:szCs w:val="18"/>
        </w:rPr>
      </w:pPr>
      <w:r>
        <w:rPr>
          <w:rFonts w:hint="eastAsia"/>
          <w:kern w:val="0"/>
          <w:sz w:val="18"/>
          <w:szCs w:val="18"/>
        </w:rPr>
        <w:t>5. 实验：用沙利氏法测定血红蛋白含量的原理、主要步骤及注意事项</w:t>
      </w:r>
    </w:p>
    <w:p>
      <w:pPr>
        <w:rPr>
          <w:kern w:val="0"/>
          <w:sz w:val="18"/>
          <w:szCs w:val="18"/>
        </w:rPr>
      </w:pPr>
      <w:r>
        <w:rPr>
          <w:rFonts w:hint="eastAsia"/>
          <w:kern w:val="0"/>
          <w:sz w:val="18"/>
          <w:szCs w:val="18"/>
        </w:rPr>
        <w:t>6</w:t>
      </w:r>
      <w:r>
        <w:rPr>
          <w:kern w:val="0"/>
          <w:sz w:val="18"/>
          <w:szCs w:val="18"/>
        </w:rPr>
        <w:t>.</w:t>
      </w:r>
      <w:r>
        <w:rPr>
          <w:rFonts w:hint="eastAsia" w:hAnsi="宋体"/>
          <w:kern w:val="0"/>
          <w:sz w:val="18"/>
          <w:szCs w:val="18"/>
        </w:rPr>
        <w:t xml:space="preserve"> 英汉名词对译：血液、血浆、血清、红细胞、白细胞、血小板、血红蛋白、渗透压、血型、肝素</w:t>
      </w:r>
    </w:p>
    <w:p>
      <w:pPr>
        <w:rPr>
          <w:rFonts w:hint="eastAsia"/>
          <w:b/>
          <w:kern w:val="0"/>
          <w:sz w:val="18"/>
          <w:szCs w:val="18"/>
        </w:rPr>
      </w:pPr>
      <w:r>
        <w:rPr>
          <w:b/>
          <w:kern w:val="0"/>
          <w:sz w:val="18"/>
          <w:szCs w:val="18"/>
        </w:rPr>
        <w:t xml:space="preserve">[熟悉] </w:t>
      </w:r>
    </w:p>
    <w:p>
      <w:pPr>
        <w:rPr>
          <w:rFonts w:hint="eastAsia" w:hAnsi="宋体"/>
          <w:kern w:val="0"/>
          <w:sz w:val="18"/>
          <w:szCs w:val="18"/>
        </w:rPr>
      </w:pPr>
      <w:r>
        <w:rPr>
          <w:rFonts w:hint="eastAsia"/>
          <w:kern w:val="0"/>
          <w:sz w:val="18"/>
          <w:szCs w:val="18"/>
        </w:rPr>
        <w:t xml:space="preserve">1. </w:t>
      </w:r>
      <w:r>
        <w:rPr>
          <w:rFonts w:hAnsi="宋体"/>
          <w:kern w:val="0"/>
          <w:sz w:val="18"/>
          <w:szCs w:val="18"/>
        </w:rPr>
        <w:t>红细胞</w:t>
      </w:r>
      <w:r>
        <w:rPr>
          <w:rFonts w:hint="eastAsia" w:hAnsi="宋体"/>
          <w:kern w:val="0"/>
          <w:sz w:val="18"/>
          <w:szCs w:val="18"/>
        </w:rPr>
        <w:t>的生理特性及功能</w:t>
      </w:r>
    </w:p>
    <w:p>
      <w:pPr>
        <w:rPr>
          <w:rFonts w:hint="eastAsia" w:hAnsi="宋体"/>
          <w:kern w:val="0"/>
          <w:sz w:val="18"/>
          <w:szCs w:val="18"/>
        </w:rPr>
      </w:pPr>
      <w:r>
        <w:rPr>
          <w:rFonts w:hint="eastAsia" w:hAnsi="宋体"/>
          <w:kern w:val="0"/>
          <w:sz w:val="18"/>
          <w:szCs w:val="18"/>
        </w:rPr>
        <w:t>2. 血小板的生理功能</w:t>
      </w:r>
    </w:p>
    <w:p>
      <w:pPr>
        <w:rPr>
          <w:rFonts w:hint="eastAsia" w:hAnsi="宋体"/>
          <w:kern w:val="0"/>
          <w:sz w:val="18"/>
          <w:szCs w:val="18"/>
        </w:rPr>
      </w:pPr>
      <w:r>
        <w:rPr>
          <w:rFonts w:hint="eastAsia" w:hAnsi="宋体"/>
          <w:kern w:val="0"/>
          <w:sz w:val="18"/>
          <w:szCs w:val="18"/>
        </w:rPr>
        <w:t>3. 血液凝固的三个基本过程</w:t>
      </w:r>
    </w:p>
    <w:p>
      <w:pPr>
        <w:rPr>
          <w:kern w:val="0"/>
          <w:sz w:val="18"/>
          <w:szCs w:val="18"/>
        </w:rPr>
      </w:pPr>
      <w:r>
        <w:rPr>
          <w:rFonts w:hint="eastAsia" w:hAnsi="宋体"/>
          <w:kern w:val="0"/>
          <w:sz w:val="18"/>
          <w:szCs w:val="18"/>
        </w:rPr>
        <w:t>4. 红细胞</w:t>
      </w:r>
      <w:r>
        <w:rPr>
          <w:rFonts w:hAnsi="宋体"/>
          <w:kern w:val="0"/>
          <w:sz w:val="18"/>
          <w:szCs w:val="18"/>
        </w:rPr>
        <w:t>生成</w:t>
      </w:r>
      <w:r>
        <w:rPr>
          <w:rFonts w:hint="eastAsia" w:hAnsi="宋体"/>
          <w:kern w:val="0"/>
          <w:sz w:val="18"/>
          <w:szCs w:val="18"/>
        </w:rPr>
        <w:t>的</w:t>
      </w:r>
      <w:r>
        <w:rPr>
          <w:rFonts w:hAnsi="宋体"/>
          <w:kern w:val="0"/>
          <w:sz w:val="18"/>
          <w:szCs w:val="18"/>
        </w:rPr>
        <w:t>原料</w:t>
      </w:r>
      <w:r>
        <w:rPr>
          <w:rFonts w:hint="eastAsia" w:hAnsi="宋体"/>
          <w:kern w:val="0"/>
          <w:sz w:val="18"/>
          <w:szCs w:val="18"/>
        </w:rPr>
        <w:t>及</w:t>
      </w:r>
      <w:r>
        <w:rPr>
          <w:rFonts w:hAnsi="宋体"/>
          <w:kern w:val="0"/>
          <w:sz w:val="18"/>
          <w:szCs w:val="18"/>
        </w:rPr>
        <w:t>影响</w:t>
      </w:r>
      <w:r>
        <w:rPr>
          <w:rFonts w:hint="eastAsia" w:hAnsi="宋体"/>
          <w:kern w:val="0"/>
          <w:sz w:val="18"/>
          <w:szCs w:val="18"/>
        </w:rPr>
        <w:t>红细胞生成的</w:t>
      </w:r>
      <w:r>
        <w:rPr>
          <w:rFonts w:hAnsi="宋体"/>
          <w:kern w:val="0"/>
          <w:sz w:val="18"/>
          <w:szCs w:val="18"/>
        </w:rPr>
        <w:t>因素</w:t>
      </w:r>
    </w:p>
    <w:p>
      <w:pPr>
        <w:rPr>
          <w:b/>
          <w:kern w:val="0"/>
          <w:sz w:val="18"/>
          <w:szCs w:val="18"/>
        </w:rPr>
      </w:pPr>
      <w:r>
        <w:rPr>
          <w:b/>
          <w:kern w:val="0"/>
          <w:sz w:val="18"/>
          <w:szCs w:val="18"/>
        </w:rPr>
        <w:t xml:space="preserve">[了解]   </w:t>
      </w:r>
    </w:p>
    <w:p>
      <w:pPr>
        <w:rPr>
          <w:rFonts w:hint="eastAsia"/>
          <w:kern w:val="0"/>
          <w:sz w:val="18"/>
          <w:szCs w:val="18"/>
        </w:rPr>
      </w:pPr>
      <w:r>
        <w:rPr>
          <w:kern w:val="0"/>
          <w:sz w:val="18"/>
          <w:szCs w:val="18"/>
        </w:rPr>
        <w:t>1.</w:t>
      </w:r>
      <w:r>
        <w:rPr>
          <w:rFonts w:hint="eastAsia"/>
          <w:kern w:val="0"/>
          <w:sz w:val="18"/>
          <w:szCs w:val="18"/>
        </w:rPr>
        <w:t xml:space="preserve"> 血液的理化特性及血量</w:t>
      </w:r>
    </w:p>
    <w:p>
      <w:pPr>
        <w:rPr>
          <w:kern w:val="0"/>
          <w:sz w:val="18"/>
          <w:szCs w:val="18"/>
        </w:rPr>
      </w:pPr>
      <w:r>
        <w:rPr>
          <w:kern w:val="0"/>
          <w:sz w:val="18"/>
          <w:szCs w:val="18"/>
        </w:rPr>
        <w:t>2.</w:t>
      </w:r>
      <w:r>
        <w:rPr>
          <w:rFonts w:hint="eastAsia"/>
          <w:kern w:val="0"/>
          <w:sz w:val="18"/>
          <w:szCs w:val="18"/>
        </w:rPr>
        <w:t xml:space="preserve"> 抗凝系统和纤维蛋白溶解</w:t>
      </w:r>
    </w:p>
    <w:p>
      <w:pPr>
        <w:rPr>
          <w:kern w:val="0"/>
          <w:sz w:val="18"/>
          <w:szCs w:val="18"/>
        </w:rPr>
      </w:pPr>
      <w:r>
        <w:rPr>
          <w:rFonts w:hint="eastAsia"/>
          <w:kern w:val="0"/>
          <w:sz w:val="18"/>
          <w:szCs w:val="18"/>
        </w:rPr>
        <w:t>3</w:t>
      </w:r>
      <w:r>
        <w:rPr>
          <w:kern w:val="0"/>
          <w:sz w:val="18"/>
          <w:szCs w:val="18"/>
        </w:rPr>
        <w:t>.</w:t>
      </w:r>
      <w:r>
        <w:rPr>
          <w:rFonts w:hint="eastAsia"/>
          <w:kern w:val="0"/>
          <w:sz w:val="18"/>
          <w:szCs w:val="18"/>
        </w:rPr>
        <w:t xml:space="preserve"> 血型的本质，</w:t>
      </w:r>
      <w:r>
        <w:rPr>
          <w:kern w:val="0"/>
          <w:sz w:val="18"/>
          <w:szCs w:val="18"/>
        </w:rPr>
        <w:t>ABO</w:t>
      </w:r>
      <w:r>
        <w:rPr>
          <w:rFonts w:hAnsi="宋体"/>
          <w:kern w:val="0"/>
          <w:sz w:val="18"/>
          <w:szCs w:val="18"/>
        </w:rPr>
        <w:t>血型系统</w:t>
      </w:r>
      <w:r>
        <w:rPr>
          <w:rFonts w:hint="eastAsia" w:hAnsi="宋体"/>
          <w:kern w:val="0"/>
          <w:sz w:val="18"/>
          <w:szCs w:val="18"/>
        </w:rPr>
        <w:t>和</w:t>
      </w:r>
      <w:r>
        <w:rPr>
          <w:kern w:val="0"/>
          <w:sz w:val="18"/>
          <w:szCs w:val="18"/>
        </w:rPr>
        <w:t>Rh</w:t>
      </w:r>
      <w:r>
        <w:rPr>
          <w:rFonts w:hAnsi="宋体"/>
          <w:kern w:val="0"/>
          <w:sz w:val="18"/>
          <w:szCs w:val="18"/>
        </w:rPr>
        <w:t>血型系统分型原则</w:t>
      </w:r>
      <w:r>
        <w:rPr>
          <w:rFonts w:hint="eastAsia" w:hAnsi="宋体"/>
          <w:kern w:val="0"/>
          <w:sz w:val="18"/>
          <w:szCs w:val="18"/>
        </w:rPr>
        <w:t>，</w:t>
      </w:r>
      <w:r>
        <w:rPr>
          <w:rFonts w:hAnsi="宋体"/>
          <w:kern w:val="0"/>
          <w:sz w:val="18"/>
          <w:szCs w:val="18"/>
        </w:rPr>
        <w:t>交叉配血</w:t>
      </w:r>
      <w:r>
        <w:rPr>
          <w:rFonts w:hint="eastAsia" w:hAnsi="宋体"/>
          <w:kern w:val="0"/>
          <w:sz w:val="18"/>
          <w:szCs w:val="18"/>
        </w:rPr>
        <w:t>试验</w:t>
      </w:r>
    </w:p>
    <w:p>
      <w:pPr>
        <w:rPr>
          <w:b/>
          <w:kern w:val="0"/>
          <w:sz w:val="18"/>
          <w:szCs w:val="18"/>
        </w:rPr>
      </w:pPr>
    </w:p>
    <w:p>
      <w:pPr>
        <w:jc w:val="center"/>
        <w:rPr>
          <w:b/>
          <w:kern w:val="0"/>
          <w:szCs w:val="21"/>
        </w:rPr>
      </w:pPr>
      <w:r>
        <w:rPr>
          <w:rFonts w:hAnsi="宋体"/>
          <w:b/>
          <w:kern w:val="0"/>
          <w:szCs w:val="21"/>
        </w:rPr>
        <w:t>第</w:t>
      </w:r>
      <w:r>
        <w:rPr>
          <w:rFonts w:hint="eastAsia" w:hAnsi="宋体"/>
          <w:b/>
          <w:kern w:val="0"/>
          <w:szCs w:val="21"/>
        </w:rPr>
        <w:t>三</w:t>
      </w:r>
      <w:r>
        <w:rPr>
          <w:rFonts w:hAnsi="宋体"/>
          <w:b/>
          <w:kern w:val="0"/>
          <w:szCs w:val="21"/>
        </w:rPr>
        <w:t>章</w:t>
      </w:r>
      <w:r>
        <w:rPr>
          <w:b/>
          <w:kern w:val="0"/>
          <w:szCs w:val="21"/>
        </w:rPr>
        <w:t xml:space="preserve">  </w:t>
      </w:r>
      <w:r>
        <w:rPr>
          <w:rFonts w:hAnsi="宋体"/>
          <w:b/>
          <w:kern w:val="0"/>
          <w:szCs w:val="21"/>
        </w:rPr>
        <w:t>血液循环</w:t>
      </w:r>
    </w:p>
    <w:p>
      <w:pPr>
        <w:rPr>
          <w:b/>
          <w:kern w:val="0"/>
          <w:sz w:val="18"/>
          <w:szCs w:val="18"/>
        </w:rPr>
      </w:pPr>
      <w:r>
        <w:rPr>
          <w:b/>
          <w:kern w:val="0"/>
          <w:sz w:val="18"/>
          <w:szCs w:val="18"/>
        </w:rPr>
        <w:t>[</w:t>
      </w:r>
      <w:r>
        <w:rPr>
          <w:rFonts w:hAnsi="宋体"/>
          <w:b/>
          <w:kern w:val="0"/>
          <w:sz w:val="18"/>
          <w:szCs w:val="18"/>
        </w:rPr>
        <w:t>掌握</w:t>
      </w:r>
      <w:r>
        <w:rPr>
          <w:b/>
          <w:kern w:val="0"/>
          <w:sz w:val="18"/>
          <w:szCs w:val="18"/>
        </w:rPr>
        <w:t xml:space="preserve">]  </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心动周期与心率、每</w:t>
      </w:r>
      <w:r>
        <w:rPr>
          <w:rFonts w:hint="eastAsia" w:hAnsi="宋体"/>
          <w:kern w:val="0"/>
          <w:sz w:val="18"/>
          <w:szCs w:val="18"/>
          <w:highlight w:val="none"/>
          <w:lang w:eastAsia="zh-CN"/>
        </w:rPr>
        <w:t>搏</w:t>
      </w:r>
      <w:r>
        <w:rPr>
          <w:rFonts w:hint="eastAsia" w:hAnsi="宋体"/>
          <w:kern w:val="0"/>
          <w:sz w:val="18"/>
          <w:szCs w:val="18"/>
        </w:rPr>
        <w:t>输出量与每分输出量、组织液与淋巴液、收缩压与舒张压、第一心音与第二心音</w:t>
      </w:r>
    </w:p>
    <w:p>
      <w:pPr>
        <w:rPr>
          <w:rFonts w:hint="eastAsia" w:hAnsi="宋体"/>
          <w:kern w:val="0"/>
          <w:sz w:val="18"/>
          <w:szCs w:val="18"/>
        </w:rPr>
      </w:pPr>
      <w:r>
        <w:rPr>
          <w:kern w:val="0"/>
          <w:sz w:val="18"/>
          <w:szCs w:val="18"/>
        </w:rPr>
        <w:t>2.</w:t>
      </w:r>
      <w:r>
        <w:rPr>
          <w:rFonts w:hint="eastAsia"/>
          <w:kern w:val="0"/>
          <w:sz w:val="18"/>
          <w:szCs w:val="18"/>
        </w:rPr>
        <w:t xml:space="preserve"> </w:t>
      </w:r>
      <w:r>
        <w:rPr>
          <w:rFonts w:hint="eastAsia" w:hAnsi="宋体"/>
          <w:kern w:val="0"/>
          <w:sz w:val="18"/>
          <w:szCs w:val="18"/>
        </w:rPr>
        <w:t>影响心输出量的因素</w:t>
      </w:r>
    </w:p>
    <w:p>
      <w:pPr>
        <w:rPr>
          <w:rFonts w:hint="eastAsia" w:hAnsi="宋体"/>
          <w:kern w:val="0"/>
          <w:sz w:val="18"/>
          <w:szCs w:val="18"/>
        </w:rPr>
      </w:pPr>
      <w:r>
        <w:rPr>
          <w:rFonts w:hint="eastAsia" w:hAnsi="宋体"/>
          <w:kern w:val="0"/>
          <w:sz w:val="18"/>
          <w:szCs w:val="18"/>
        </w:rPr>
        <w:t>3. 心肌细胞的生理特性：兴奋性、自律性、传导性、收缩性</w:t>
      </w:r>
    </w:p>
    <w:p>
      <w:pPr>
        <w:rPr>
          <w:rFonts w:hint="eastAsia" w:hAnsi="宋体"/>
          <w:kern w:val="0"/>
          <w:sz w:val="18"/>
          <w:szCs w:val="18"/>
        </w:rPr>
      </w:pPr>
      <w:r>
        <w:rPr>
          <w:rFonts w:hint="eastAsia" w:hAnsi="宋体"/>
          <w:kern w:val="0"/>
          <w:sz w:val="18"/>
          <w:szCs w:val="18"/>
        </w:rPr>
        <w:t>4. 心血管功能的调节：神经调节、体液调节和自身调节</w:t>
      </w:r>
    </w:p>
    <w:p>
      <w:pPr>
        <w:rPr>
          <w:kern w:val="0"/>
          <w:sz w:val="18"/>
          <w:szCs w:val="18"/>
        </w:rPr>
      </w:pPr>
      <w:r>
        <w:rPr>
          <w:rFonts w:hint="eastAsia" w:hAnsi="宋体"/>
          <w:kern w:val="0"/>
          <w:sz w:val="18"/>
          <w:szCs w:val="18"/>
        </w:rPr>
        <w:t>5. 实验：直接测定家兔颈动脉血压的方法及注意事项</w:t>
      </w:r>
    </w:p>
    <w:p>
      <w:pPr>
        <w:rPr>
          <w:kern w:val="0"/>
          <w:sz w:val="18"/>
          <w:szCs w:val="18"/>
        </w:rPr>
      </w:pPr>
      <w:r>
        <w:rPr>
          <w:rFonts w:hint="eastAsia"/>
          <w:kern w:val="0"/>
          <w:sz w:val="18"/>
          <w:szCs w:val="18"/>
        </w:rPr>
        <w:t>6</w:t>
      </w:r>
      <w:r>
        <w:rPr>
          <w:kern w:val="0"/>
          <w:sz w:val="18"/>
          <w:szCs w:val="18"/>
        </w:rPr>
        <w:t xml:space="preserve">. </w:t>
      </w:r>
      <w:r>
        <w:rPr>
          <w:rFonts w:hint="eastAsia" w:hAnsi="宋体"/>
          <w:kern w:val="0"/>
          <w:sz w:val="18"/>
          <w:szCs w:val="18"/>
        </w:rPr>
        <w:t>英汉名词对译：血液循环、心脏、心率、心音、血压、组织液、乙酰胆碱、肾上腺素</w:t>
      </w:r>
    </w:p>
    <w:p>
      <w:pPr>
        <w:rPr>
          <w:b/>
          <w:kern w:val="0"/>
          <w:sz w:val="18"/>
          <w:szCs w:val="18"/>
        </w:rPr>
      </w:pPr>
      <w:r>
        <w:rPr>
          <w:b/>
          <w:kern w:val="0"/>
          <w:sz w:val="18"/>
          <w:szCs w:val="18"/>
        </w:rPr>
        <w:t>[</w:t>
      </w:r>
      <w:r>
        <w:rPr>
          <w:rFonts w:hAnsi="宋体"/>
          <w:b/>
          <w:kern w:val="0"/>
          <w:sz w:val="18"/>
          <w:szCs w:val="18"/>
        </w:rPr>
        <w:t>熟悉</w:t>
      </w:r>
      <w:r>
        <w:rPr>
          <w:b/>
          <w:kern w:val="0"/>
          <w:sz w:val="18"/>
          <w:szCs w:val="18"/>
        </w:rPr>
        <w:t>]</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心脏泵血功能的评价</w:t>
      </w:r>
    </w:p>
    <w:p>
      <w:pPr>
        <w:rPr>
          <w:rFonts w:hint="eastAsia" w:hAnsi="宋体"/>
          <w:kern w:val="0"/>
          <w:sz w:val="18"/>
          <w:szCs w:val="18"/>
        </w:rPr>
      </w:pPr>
      <w:r>
        <w:rPr>
          <w:rFonts w:hint="eastAsia" w:hAnsi="宋体"/>
          <w:kern w:val="0"/>
          <w:sz w:val="18"/>
          <w:szCs w:val="18"/>
        </w:rPr>
        <w:t>2. 影响动脉血压的因素</w:t>
      </w:r>
    </w:p>
    <w:p>
      <w:pPr>
        <w:rPr>
          <w:rFonts w:hint="eastAsia" w:hAnsi="宋体"/>
          <w:kern w:val="0"/>
          <w:sz w:val="18"/>
          <w:szCs w:val="18"/>
        </w:rPr>
      </w:pPr>
      <w:r>
        <w:rPr>
          <w:rFonts w:hint="eastAsia" w:hAnsi="宋体"/>
          <w:kern w:val="0"/>
          <w:sz w:val="18"/>
          <w:szCs w:val="18"/>
        </w:rPr>
        <w:t>3. 影响组织液生成的因素</w:t>
      </w:r>
    </w:p>
    <w:p>
      <w:pPr>
        <w:rPr>
          <w:rFonts w:hint="eastAsia" w:hAnsi="宋体"/>
          <w:kern w:val="0"/>
          <w:sz w:val="18"/>
          <w:szCs w:val="18"/>
        </w:rPr>
      </w:pPr>
      <w:r>
        <w:rPr>
          <w:rFonts w:hint="eastAsia" w:hAnsi="宋体"/>
          <w:kern w:val="0"/>
          <w:sz w:val="18"/>
          <w:szCs w:val="18"/>
        </w:rPr>
        <w:t>4. 淋巴回流的生理学意义</w:t>
      </w:r>
    </w:p>
    <w:p>
      <w:pPr>
        <w:rPr>
          <w:rFonts w:hint="eastAsia" w:eastAsia="宋体"/>
          <w:kern w:val="0"/>
          <w:sz w:val="18"/>
          <w:szCs w:val="18"/>
          <w:lang w:eastAsia="zh-CN"/>
        </w:rPr>
      </w:pPr>
      <w:r>
        <w:rPr>
          <w:rFonts w:hint="eastAsia" w:hAnsi="宋体"/>
          <w:kern w:val="0"/>
          <w:sz w:val="18"/>
          <w:szCs w:val="18"/>
        </w:rPr>
        <w:t>5. 降压反射的反射弧组成</w:t>
      </w:r>
      <w:r>
        <w:rPr>
          <w:rFonts w:hint="eastAsia" w:hAnsi="宋体"/>
          <w:kern w:val="0"/>
          <w:sz w:val="18"/>
          <w:szCs w:val="18"/>
          <w:highlight w:val="none"/>
          <w:lang w:eastAsia="zh-CN"/>
        </w:rPr>
        <w:t>，生理过程及其意义</w:t>
      </w:r>
    </w:p>
    <w:p>
      <w:pPr>
        <w:rPr>
          <w:b/>
          <w:kern w:val="0"/>
          <w:sz w:val="18"/>
          <w:szCs w:val="18"/>
        </w:rPr>
      </w:pPr>
      <w:r>
        <w:rPr>
          <w:b/>
          <w:kern w:val="0"/>
          <w:sz w:val="18"/>
          <w:szCs w:val="18"/>
        </w:rPr>
        <w:t>[</w:t>
      </w:r>
      <w:r>
        <w:rPr>
          <w:rFonts w:hAnsi="宋体"/>
          <w:b/>
          <w:kern w:val="0"/>
          <w:sz w:val="18"/>
          <w:szCs w:val="18"/>
        </w:rPr>
        <w:t>了解</w:t>
      </w:r>
      <w:r>
        <w:rPr>
          <w:b/>
          <w:kern w:val="0"/>
          <w:sz w:val="18"/>
          <w:szCs w:val="18"/>
        </w:rPr>
        <w:t xml:space="preserve">] </w:t>
      </w:r>
    </w:p>
    <w:p>
      <w:pPr>
        <w:rPr>
          <w:rFonts w:hint="eastAsia"/>
          <w:kern w:val="0"/>
          <w:sz w:val="18"/>
          <w:szCs w:val="18"/>
        </w:rPr>
      </w:pPr>
      <w:r>
        <w:rPr>
          <w:kern w:val="0"/>
          <w:sz w:val="18"/>
          <w:szCs w:val="18"/>
        </w:rPr>
        <w:t>1.</w:t>
      </w:r>
      <w:r>
        <w:rPr>
          <w:rFonts w:hint="eastAsia"/>
          <w:kern w:val="0"/>
          <w:sz w:val="18"/>
          <w:szCs w:val="18"/>
        </w:rPr>
        <w:t xml:space="preserve"> 心肌细胞跨膜电位及其形成机制</w:t>
      </w:r>
    </w:p>
    <w:p>
      <w:pPr>
        <w:rPr>
          <w:rFonts w:hint="eastAsia"/>
          <w:kern w:val="0"/>
          <w:sz w:val="18"/>
          <w:szCs w:val="18"/>
        </w:rPr>
      </w:pPr>
      <w:r>
        <w:rPr>
          <w:rFonts w:hint="eastAsia"/>
          <w:kern w:val="0"/>
          <w:sz w:val="18"/>
          <w:szCs w:val="18"/>
        </w:rPr>
        <w:t>2. 心电图的波形及其生理学意义</w:t>
      </w:r>
    </w:p>
    <w:p>
      <w:pPr>
        <w:rPr>
          <w:kern w:val="0"/>
          <w:sz w:val="18"/>
          <w:szCs w:val="18"/>
        </w:rPr>
      </w:pPr>
      <w:r>
        <w:rPr>
          <w:kern w:val="0"/>
          <w:sz w:val="18"/>
          <w:szCs w:val="18"/>
        </w:rPr>
        <w:t xml:space="preserve"> </w:t>
      </w:r>
    </w:p>
    <w:p>
      <w:pPr>
        <w:jc w:val="center"/>
        <w:rPr>
          <w:b/>
          <w:kern w:val="0"/>
          <w:szCs w:val="21"/>
        </w:rPr>
      </w:pPr>
      <w:r>
        <w:rPr>
          <w:rFonts w:hAnsi="宋体"/>
          <w:b/>
          <w:kern w:val="0"/>
          <w:szCs w:val="21"/>
        </w:rPr>
        <w:t>第</w:t>
      </w:r>
      <w:r>
        <w:rPr>
          <w:rFonts w:hint="eastAsia" w:hAnsi="宋体"/>
          <w:b/>
          <w:kern w:val="0"/>
          <w:szCs w:val="21"/>
        </w:rPr>
        <w:t>四</w:t>
      </w:r>
      <w:r>
        <w:rPr>
          <w:rFonts w:hAnsi="宋体"/>
          <w:b/>
          <w:kern w:val="0"/>
          <w:szCs w:val="21"/>
        </w:rPr>
        <w:t>章</w:t>
      </w:r>
      <w:r>
        <w:rPr>
          <w:b/>
          <w:kern w:val="0"/>
          <w:szCs w:val="21"/>
        </w:rPr>
        <w:t xml:space="preserve">  </w:t>
      </w:r>
      <w:r>
        <w:rPr>
          <w:rFonts w:hAnsi="宋体"/>
          <w:b/>
          <w:kern w:val="0"/>
          <w:szCs w:val="21"/>
        </w:rPr>
        <w:t>呼吸</w:t>
      </w:r>
    </w:p>
    <w:p>
      <w:pPr>
        <w:rPr>
          <w:b/>
          <w:kern w:val="0"/>
          <w:sz w:val="18"/>
          <w:szCs w:val="18"/>
        </w:rPr>
      </w:pPr>
      <w:r>
        <w:rPr>
          <w:b/>
          <w:kern w:val="0"/>
          <w:sz w:val="18"/>
          <w:szCs w:val="18"/>
        </w:rPr>
        <w:t>[掌握]</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外呼吸与内呼吸、胸式呼吸与腹式呼吸、胸内压与肺内压、肺活量与肺容量、补吸气量与补呼气量、余气量与潮气量、氧含量与氧容量、咳嗽反射与喷嚏反射</w:t>
      </w:r>
    </w:p>
    <w:p>
      <w:pPr>
        <w:rPr>
          <w:rFonts w:hint="eastAsia" w:hAnsi="宋体"/>
          <w:kern w:val="0"/>
          <w:sz w:val="18"/>
          <w:szCs w:val="18"/>
        </w:rPr>
      </w:pPr>
      <w:r>
        <w:rPr>
          <w:rFonts w:hint="eastAsia" w:hAnsi="宋体"/>
          <w:kern w:val="0"/>
          <w:sz w:val="18"/>
          <w:szCs w:val="18"/>
        </w:rPr>
        <w:t>2. 动物呼吸的三种类型</w:t>
      </w:r>
    </w:p>
    <w:p>
      <w:pPr>
        <w:rPr>
          <w:rFonts w:hint="eastAsia" w:hAnsi="宋体"/>
          <w:kern w:val="0"/>
          <w:sz w:val="18"/>
          <w:szCs w:val="18"/>
        </w:rPr>
      </w:pPr>
      <w:r>
        <w:rPr>
          <w:rFonts w:hint="eastAsia" w:hAnsi="宋体"/>
          <w:kern w:val="0"/>
          <w:sz w:val="18"/>
          <w:szCs w:val="18"/>
        </w:rPr>
        <w:t>3. 胸内负压的形成及其生理学意义</w:t>
      </w:r>
    </w:p>
    <w:p>
      <w:pPr>
        <w:rPr>
          <w:rFonts w:hint="eastAsia"/>
          <w:kern w:val="0"/>
          <w:sz w:val="18"/>
          <w:szCs w:val="18"/>
        </w:rPr>
      </w:pPr>
      <w:r>
        <w:rPr>
          <w:rFonts w:hint="eastAsia" w:hAnsi="宋体"/>
          <w:kern w:val="0"/>
          <w:sz w:val="18"/>
          <w:szCs w:val="18"/>
        </w:rPr>
        <w:t>4. 影响气体交换的因素</w:t>
      </w:r>
    </w:p>
    <w:p>
      <w:pPr>
        <w:rPr>
          <w:kern w:val="0"/>
          <w:sz w:val="18"/>
          <w:szCs w:val="18"/>
        </w:rPr>
      </w:pPr>
      <w:r>
        <w:rPr>
          <w:rFonts w:hint="eastAsia"/>
          <w:kern w:val="0"/>
          <w:sz w:val="18"/>
          <w:szCs w:val="18"/>
        </w:rPr>
        <w:t>5</w:t>
      </w:r>
      <w:r>
        <w:rPr>
          <w:kern w:val="0"/>
          <w:sz w:val="18"/>
          <w:szCs w:val="18"/>
        </w:rPr>
        <w:t>.</w:t>
      </w:r>
      <w:r>
        <w:rPr>
          <w:rFonts w:hint="eastAsia" w:hAnsi="宋体"/>
          <w:kern w:val="0"/>
          <w:sz w:val="18"/>
          <w:szCs w:val="18"/>
        </w:rPr>
        <w:t xml:space="preserve"> 英汉名词对译：呼吸、</w:t>
      </w:r>
      <w:r>
        <w:rPr>
          <w:rFonts w:hint="eastAsia" w:hAnsi="宋体"/>
          <w:kern w:val="0"/>
          <w:sz w:val="18"/>
          <w:szCs w:val="18"/>
          <w:lang w:eastAsia="zh-CN"/>
        </w:rPr>
        <w:t>肺、</w:t>
      </w:r>
      <w:r>
        <w:rPr>
          <w:rFonts w:hint="eastAsia" w:hAnsi="宋体"/>
          <w:kern w:val="0"/>
          <w:sz w:val="18"/>
          <w:szCs w:val="18"/>
        </w:rPr>
        <w:t>氧气、二氧化碳、缺氧</w:t>
      </w:r>
    </w:p>
    <w:p>
      <w:pPr>
        <w:rPr>
          <w:b/>
          <w:kern w:val="0"/>
          <w:sz w:val="18"/>
          <w:szCs w:val="18"/>
        </w:rPr>
      </w:pPr>
      <w:r>
        <w:rPr>
          <w:b/>
          <w:kern w:val="0"/>
          <w:sz w:val="18"/>
          <w:szCs w:val="18"/>
        </w:rPr>
        <w:t>[熟悉]</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哺乳动物呼吸的三个过程</w:t>
      </w:r>
    </w:p>
    <w:p>
      <w:pPr>
        <w:rPr>
          <w:rFonts w:hint="eastAsia" w:hAnsi="宋体"/>
          <w:kern w:val="0"/>
          <w:sz w:val="18"/>
          <w:szCs w:val="18"/>
        </w:rPr>
      </w:pPr>
      <w:r>
        <w:rPr>
          <w:rFonts w:hint="eastAsia" w:hAnsi="宋体"/>
          <w:kern w:val="0"/>
          <w:sz w:val="18"/>
          <w:szCs w:val="18"/>
        </w:rPr>
        <w:t>2. 影响氧离曲线的因素</w:t>
      </w:r>
    </w:p>
    <w:p>
      <w:pPr>
        <w:rPr>
          <w:kern w:val="0"/>
          <w:sz w:val="18"/>
          <w:szCs w:val="18"/>
        </w:rPr>
      </w:pPr>
      <w:r>
        <w:rPr>
          <w:rFonts w:hint="eastAsia"/>
          <w:kern w:val="0"/>
          <w:sz w:val="18"/>
          <w:szCs w:val="18"/>
        </w:rPr>
        <w:t>3. 实验：给家兔执行急性气管切开插管术的步骤和注意事项</w:t>
      </w:r>
    </w:p>
    <w:p>
      <w:pPr>
        <w:rPr>
          <w:kern w:val="0"/>
          <w:sz w:val="18"/>
          <w:szCs w:val="18"/>
        </w:rPr>
      </w:pPr>
      <w:r>
        <w:rPr>
          <w:b/>
          <w:kern w:val="0"/>
          <w:sz w:val="18"/>
          <w:szCs w:val="18"/>
        </w:rPr>
        <w:t>[了解]</w:t>
      </w:r>
    </w:p>
    <w:p>
      <w:pPr>
        <w:rPr>
          <w:kern w:val="0"/>
          <w:sz w:val="18"/>
          <w:szCs w:val="18"/>
        </w:rPr>
      </w:pPr>
      <w:r>
        <w:rPr>
          <w:kern w:val="0"/>
          <w:sz w:val="18"/>
          <w:szCs w:val="18"/>
        </w:rPr>
        <w:t>1.</w:t>
      </w:r>
      <w:r>
        <w:rPr>
          <w:rFonts w:hint="eastAsia" w:hAnsi="宋体"/>
          <w:kern w:val="0"/>
          <w:sz w:val="18"/>
          <w:szCs w:val="18"/>
        </w:rPr>
        <w:t xml:space="preserve"> 体内氧气和二氧化碳的运输形式</w:t>
      </w:r>
    </w:p>
    <w:p>
      <w:pPr>
        <w:rPr>
          <w:kern w:val="0"/>
          <w:sz w:val="18"/>
          <w:szCs w:val="18"/>
        </w:rPr>
      </w:pPr>
      <w:r>
        <w:rPr>
          <w:kern w:val="0"/>
          <w:sz w:val="18"/>
          <w:szCs w:val="18"/>
        </w:rPr>
        <w:t>2.</w:t>
      </w:r>
      <w:r>
        <w:rPr>
          <w:rFonts w:hint="eastAsia"/>
          <w:kern w:val="0"/>
          <w:sz w:val="18"/>
          <w:szCs w:val="18"/>
        </w:rPr>
        <w:t xml:space="preserve"> 体内</w:t>
      </w:r>
      <w:r>
        <w:rPr>
          <w:rFonts w:hAnsi="宋体"/>
          <w:kern w:val="0"/>
          <w:sz w:val="18"/>
          <w:szCs w:val="18"/>
        </w:rPr>
        <w:t>气体交换的机制</w:t>
      </w:r>
    </w:p>
    <w:p>
      <w:pPr>
        <w:rPr>
          <w:kern w:val="0"/>
          <w:sz w:val="18"/>
          <w:szCs w:val="18"/>
        </w:rPr>
      </w:pPr>
      <w:r>
        <w:rPr>
          <w:rFonts w:hint="eastAsia" w:hAnsi="宋体"/>
          <w:kern w:val="0"/>
          <w:sz w:val="18"/>
          <w:szCs w:val="18"/>
        </w:rPr>
        <w:t>3. 二氧化碳分压、氧分压和酸碱度对呼吸运动的影响</w:t>
      </w:r>
    </w:p>
    <w:p>
      <w:pPr>
        <w:jc w:val="center"/>
        <w:rPr>
          <w:rFonts w:hint="eastAsia" w:hAnsi="宋体"/>
          <w:b/>
          <w:kern w:val="0"/>
          <w:szCs w:val="21"/>
        </w:rPr>
      </w:pPr>
    </w:p>
    <w:p>
      <w:pPr>
        <w:jc w:val="center"/>
        <w:rPr>
          <w:b/>
          <w:kern w:val="0"/>
          <w:szCs w:val="21"/>
        </w:rPr>
      </w:pPr>
      <w:r>
        <w:rPr>
          <w:rFonts w:hAnsi="宋体"/>
          <w:b/>
          <w:kern w:val="0"/>
          <w:szCs w:val="21"/>
        </w:rPr>
        <w:t>第</w:t>
      </w:r>
      <w:r>
        <w:rPr>
          <w:rFonts w:hint="eastAsia" w:hAnsi="宋体"/>
          <w:b/>
          <w:kern w:val="0"/>
          <w:szCs w:val="21"/>
        </w:rPr>
        <w:t>五</w:t>
      </w:r>
      <w:r>
        <w:rPr>
          <w:rFonts w:hAnsi="宋体"/>
          <w:b/>
          <w:kern w:val="0"/>
          <w:szCs w:val="21"/>
        </w:rPr>
        <w:t>章</w:t>
      </w:r>
      <w:r>
        <w:rPr>
          <w:b/>
          <w:kern w:val="0"/>
          <w:szCs w:val="21"/>
        </w:rPr>
        <w:t xml:space="preserve">  </w:t>
      </w:r>
      <w:r>
        <w:rPr>
          <w:rFonts w:hAnsi="宋体"/>
          <w:b/>
          <w:kern w:val="0"/>
          <w:szCs w:val="21"/>
        </w:rPr>
        <w:t>消化</w:t>
      </w:r>
      <w:r>
        <w:rPr>
          <w:rFonts w:hint="eastAsia" w:hAnsi="宋体"/>
          <w:b/>
          <w:kern w:val="0"/>
          <w:szCs w:val="21"/>
        </w:rPr>
        <w:t>生理</w:t>
      </w:r>
    </w:p>
    <w:p>
      <w:pPr>
        <w:rPr>
          <w:b/>
          <w:kern w:val="0"/>
          <w:sz w:val="18"/>
          <w:szCs w:val="18"/>
        </w:rPr>
      </w:pPr>
      <w:r>
        <w:rPr>
          <w:b/>
          <w:kern w:val="0"/>
          <w:sz w:val="18"/>
          <w:szCs w:val="18"/>
        </w:rPr>
        <w:t>[</w:t>
      </w:r>
      <w:r>
        <w:rPr>
          <w:rFonts w:hAnsi="宋体"/>
          <w:b/>
          <w:kern w:val="0"/>
          <w:sz w:val="18"/>
          <w:szCs w:val="18"/>
        </w:rPr>
        <w:t>掌握</w:t>
      </w:r>
      <w:r>
        <w:rPr>
          <w:b/>
          <w:kern w:val="0"/>
          <w:sz w:val="18"/>
          <w:szCs w:val="18"/>
        </w:rPr>
        <w:t>]</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概念及其区别与联系：消化与吸收、反刍与嗳气</w:t>
      </w:r>
    </w:p>
    <w:p>
      <w:pPr>
        <w:rPr>
          <w:rFonts w:hint="eastAsia" w:hAnsi="宋体"/>
          <w:kern w:val="0"/>
          <w:sz w:val="18"/>
          <w:szCs w:val="18"/>
        </w:rPr>
      </w:pPr>
      <w:r>
        <w:rPr>
          <w:rFonts w:hint="eastAsia" w:hAnsi="宋体"/>
          <w:kern w:val="0"/>
          <w:sz w:val="18"/>
          <w:szCs w:val="18"/>
        </w:rPr>
        <w:t>2. 胃液的组成及其生理功能</w:t>
      </w:r>
    </w:p>
    <w:p>
      <w:pPr>
        <w:rPr>
          <w:rFonts w:hint="eastAsia" w:hAnsi="宋体"/>
          <w:kern w:val="0"/>
          <w:sz w:val="18"/>
          <w:szCs w:val="18"/>
        </w:rPr>
      </w:pPr>
      <w:r>
        <w:rPr>
          <w:rFonts w:hint="eastAsia" w:hAnsi="宋体"/>
          <w:kern w:val="0"/>
          <w:sz w:val="18"/>
          <w:szCs w:val="18"/>
        </w:rPr>
        <w:t>3. 瘤胃内微生物生存的条件</w:t>
      </w:r>
    </w:p>
    <w:p>
      <w:pPr>
        <w:rPr>
          <w:rFonts w:hint="eastAsia" w:hAnsi="宋体"/>
          <w:kern w:val="0"/>
          <w:sz w:val="18"/>
          <w:szCs w:val="18"/>
        </w:rPr>
      </w:pPr>
      <w:r>
        <w:rPr>
          <w:rFonts w:hint="eastAsia" w:hAnsi="宋体"/>
          <w:kern w:val="0"/>
          <w:sz w:val="18"/>
          <w:szCs w:val="18"/>
        </w:rPr>
        <w:t>4. 反刍动物瘤胃内含氮物的消化代谢过程：含氮物的降解和氨的形成，微生物蛋白的合成，尿素再循环</w:t>
      </w:r>
    </w:p>
    <w:p>
      <w:pPr>
        <w:rPr>
          <w:kern w:val="0"/>
          <w:sz w:val="18"/>
          <w:szCs w:val="18"/>
        </w:rPr>
      </w:pPr>
      <w:r>
        <w:rPr>
          <w:rFonts w:hint="eastAsia" w:hAnsi="宋体"/>
          <w:kern w:val="0"/>
          <w:sz w:val="18"/>
          <w:szCs w:val="18"/>
        </w:rPr>
        <w:t>5. 英汉名词对译：消化、吸收、瘤胃、网胃、瓣胃、皱胃、反刍、唾液</w:t>
      </w:r>
    </w:p>
    <w:p>
      <w:pPr>
        <w:rPr>
          <w:b/>
          <w:kern w:val="0"/>
          <w:sz w:val="18"/>
          <w:szCs w:val="18"/>
        </w:rPr>
      </w:pPr>
      <w:r>
        <w:rPr>
          <w:b/>
          <w:kern w:val="0"/>
          <w:sz w:val="18"/>
          <w:szCs w:val="18"/>
        </w:rPr>
        <w:t>[</w:t>
      </w:r>
      <w:r>
        <w:rPr>
          <w:rFonts w:hAnsi="宋体"/>
          <w:b/>
          <w:kern w:val="0"/>
          <w:sz w:val="18"/>
          <w:szCs w:val="18"/>
        </w:rPr>
        <w:t>熟悉</w:t>
      </w:r>
      <w:r>
        <w:rPr>
          <w:b/>
          <w:kern w:val="0"/>
          <w:sz w:val="18"/>
          <w:szCs w:val="18"/>
        </w:rPr>
        <w:t>]</w:t>
      </w:r>
    </w:p>
    <w:p>
      <w:pPr>
        <w:numPr>
          <w:ilvl w:val="0"/>
          <w:numId w:val="56"/>
        </w:numPr>
        <w:rPr>
          <w:kern w:val="0"/>
          <w:sz w:val="18"/>
          <w:szCs w:val="18"/>
        </w:rPr>
      </w:pPr>
      <w:r>
        <w:rPr>
          <w:rFonts w:hint="eastAsia"/>
          <w:kern w:val="0"/>
          <w:sz w:val="18"/>
          <w:szCs w:val="18"/>
        </w:rPr>
        <w:t>反刍动物</w:t>
      </w:r>
      <w:r>
        <w:rPr>
          <w:rFonts w:hAnsi="宋体"/>
          <w:kern w:val="0"/>
          <w:sz w:val="18"/>
          <w:szCs w:val="18"/>
        </w:rPr>
        <w:t>消化的</w:t>
      </w:r>
      <w:r>
        <w:rPr>
          <w:rFonts w:hint="eastAsia" w:hAnsi="宋体"/>
          <w:kern w:val="0"/>
          <w:sz w:val="18"/>
          <w:szCs w:val="18"/>
        </w:rPr>
        <w:t>三种方式</w:t>
      </w:r>
    </w:p>
    <w:p>
      <w:pPr>
        <w:rPr>
          <w:rFonts w:hint="eastAsia" w:hAnsi="宋体"/>
          <w:kern w:val="0"/>
          <w:sz w:val="18"/>
          <w:szCs w:val="18"/>
        </w:rPr>
      </w:pPr>
      <w:r>
        <w:rPr>
          <w:kern w:val="0"/>
          <w:sz w:val="18"/>
          <w:szCs w:val="18"/>
        </w:rPr>
        <w:t>2.</w:t>
      </w:r>
      <w:r>
        <w:rPr>
          <w:rFonts w:hint="eastAsia"/>
          <w:kern w:val="0"/>
          <w:sz w:val="18"/>
          <w:szCs w:val="18"/>
        </w:rPr>
        <w:t xml:space="preserve"> </w:t>
      </w:r>
      <w:r>
        <w:rPr>
          <w:rFonts w:hAnsi="宋体"/>
          <w:kern w:val="0"/>
          <w:sz w:val="18"/>
          <w:szCs w:val="18"/>
        </w:rPr>
        <w:t>消化道平滑肌的</w:t>
      </w:r>
      <w:r>
        <w:rPr>
          <w:rFonts w:hint="eastAsia" w:hAnsi="宋体"/>
          <w:kern w:val="0"/>
          <w:sz w:val="18"/>
          <w:szCs w:val="18"/>
        </w:rPr>
        <w:t>收缩</w:t>
      </w:r>
      <w:r>
        <w:rPr>
          <w:rFonts w:hAnsi="宋体"/>
          <w:kern w:val="0"/>
          <w:sz w:val="18"/>
          <w:szCs w:val="18"/>
        </w:rPr>
        <w:t>特性</w:t>
      </w:r>
    </w:p>
    <w:p>
      <w:pPr>
        <w:rPr>
          <w:rFonts w:hint="eastAsia" w:hAnsi="宋体"/>
          <w:kern w:val="0"/>
          <w:sz w:val="18"/>
          <w:szCs w:val="18"/>
        </w:rPr>
      </w:pPr>
      <w:r>
        <w:rPr>
          <w:rFonts w:hint="eastAsia" w:hAnsi="宋体"/>
          <w:kern w:val="0"/>
          <w:sz w:val="18"/>
          <w:szCs w:val="18"/>
        </w:rPr>
        <w:t>3. 唾液的组成及其生理功能</w:t>
      </w:r>
    </w:p>
    <w:p>
      <w:pPr>
        <w:rPr>
          <w:rFonts w:hint="eastAsia" w:hAnsi="宋体"/>
          <w:kern w:val="0"/>
          <w:sz w:val="18"/>
          <w:szCs w:val="18"/>
        </w:rPr>
      </w:pPr>
      <w:r>
        <w:rPr>
          <w:rFonts w:hint="eastAsia" w:hAnsi="宋体"/>
          <w:kern w:val="0"/>
          <w:sz w:val="18"/>
          <w:szCs w:val="18"/>
        </w:rPr>
        <w:t>4. 胃液分泌的三个期及其生理学意义：头期、胃期和肠期</w:t>
      </w:r>
    </w:p>
    <w:p>
      <w:pPr>
        <w:rPr>
          <w:rFonts w:hint="eastAsia" w:hAnsi="宋体"/>
          <w:kern w:val="0"/>
          <w:sz w:val="18"/>
          <w:szCs w:val="18"/>
        </w:rPr>
      </w:pPr>
      <w:r>
        <w:rPr>
          <w:rFonts w:hint="eastAsia" w:hAnsi="宋体"/>
          <w:kern w:val="0"/>
          <w:sz w:val="18"/>
          <w:szCs w:val="18"/>
        </w:rPr>
        <w:t>5. 胃的运动形式及其生理学意义</w:t>
      </w:r>
    </w:p>
    <w:p>
      <w:pPr>
        <w:rPr>
          <w:rFonts w:hint="eastAsia" w:hAnsi="宋体"/>
          <w:kern w:val="0"/>
          <w:sz w:val="18"/>
          <w:szCs w:val="18"/>
        </w:rPr>
      </w:pPr>
      <w:r>
        <w:rPr>
          <w:rFonts w:hint="eastAsia" w:hAnsi="宋体"/>
          <w:kern w:val="0"/>
          <w:sz w:val="18"/>
          <w:szCs w:val="18"/>
        </w:rPr>
        <w:t>6. 胰液的组成及其生理功能</w:t>
      </w:r>
    </w:p>
    <w:p>
      <w:pPr>
        <w:rPr>
          <w:kern w:val="0"/>
          <w:sz w:val="18"/>
          <w:szCs w:val="18"/>
        </w:rPr>
      </w:pPr>
      <w:r>
        <w:rPr>
          <w:rFonts w:hint="eastAsia" w:hAnsi="宋体"/>
          <w:kern w:val="0"/>
          <w:sz w:val="18"/>
          <w:szCs w:val="18"/>
        </w:rPr>
        <w:t>7. 胆汁的组成及其生理功能</w:t>
      </w:r>
    </w:p>
    <w:p>
      <w:pPr>
        <w:rPr>
          <w:b/>
          <w:kern w:val="0"/>
          <w:sz w:val="18"/>
          <w:szCs w:val="18"/>
        </w:rPr>
      </w:pPr>
      <w:r>
        <w:rPr>
          <w:b/>
          <w:kern w:val="0"/>
          <w:sz w:val="18"/>
          <w:szCs w:val="18"/>
        </w:rPr>
        <w:t>[</w:t>
      </w:r>
      <w:r>
        <w:rPr>
          <w:rFonts w:hAnsi="宋体"/>
          <w:b/>
          <w:kern w:val="0"/>
          <w:sz w:val="18"/>
          <w:szCs w:val="18"/>
        </w:rPr>
        <w:t>了解</w:t>
      </w:r>
      <w:r>
        <w:rPr>
          <w:b/>
          <w:kern w:val="0"/>
          <w:sz w:val="18"/>
          <w:szCs w:val="18"/>
        </w:rPr>
        <w:t>]</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消化道平滑肌三种电位产生的离子基础及其生理学意义</w:t>
      </w:r>
    </w:p>
    <w:p>
      <w:pPr>
        <w:rPr>
          <w:rFonts w:hint="eastAsia"/>
          <w:kern w:val="0"/>
          <w:sz w:val="18"/>
          <w:szCs w:val="18"/>
        </w:rPr>
      </w:pPr>
      <w:r>
        <w:rPr>
          <w:kern w:val="0"/>
          <w:sz w:val="18"/>
          <w:szCs w:val="18"/>
        </w:rPr>
        <w:t>2.</w:t>
      </w:r>
      <w:r>
        <w:rPr>
          <w:rFonts w:hint="eastAsia"/>
          <w:kern w:val="0"/>
          <w:sz w:val="18"/>
          <w:szCs w:val="18"/>
        </w:rPr>
        <w:t xml:space="preserve"> 消化道的神经支配：外来神经系统和内在神经系统</w:t>
      </w:r>
    </w:p>
    <w:p>
      <w:pPr>
        <w:rPr>
          <w:rFonts w:hint="eastAsia"/>
          <w:kern w:val="0"/>
          <w:sz w:val="18"/>
          <w:szCs w:val="18"/>
        </w:rPr>
      </w:pPr>
      <w:r>
        <w:rPr>
          <w:rFonts w:hint="eastAsia"/>
          <w:kern w:val="0"/>
          <w:sz w:val="18"/>
          <w:szCs w:val="18"/>
        </w:rPr>
        <w:t>3. 调节胃液分泌的体液因素</w:t>
      </w:r>
    </w:p>
    <w:p>
      <w:pPr>
        <w:rPr>
          <w:rFonts w:hint="eastAsia"/>
          <w:kern w:val="0"/>
          <w:sz w:val="18"/>
          <w:szCs w:val="18"/>
        </w:rPr>
      </w:pPr>
      <w:r>
        <w:rPr>
          <w:rFonts w:hint="eastAsia"/>
          <w:kern w:val="0"/>
          <w:sz w:val="18"/>
          <w:szCs w:val="18"/>
        </w:rPr>
        <w:t>4. 瘤胃微生物的种类及作用</w:t>
      </w:r>
    </w:p>
    <w:p>
      <w:pPr>
        <w:rPr>
          <w:kern w:val="0"/>
          <w:sz w:val="18"/>
          <w:szCs w:val="18"/>
        </w:rPr>
      </w:pPr>
      <w:r>
        <w:rPr>
          <w:rFonts w:hint="eastAsia"/>
          <w:kern w:val="0"/>
          <w:sz w:val="18"/>
          <w:szCs w:val="18"/>
        </w:rPr>
        <w:t>5. 消化道各段的吸收能力及主要物质的吸收方式</w:t>
      </w:r>
    </w:p>
    <w:p>
      <w:pPr>
        <w:rPr>
          <w:kern w:val="0"/>
          <w:sz w:val="18"/>
          <w:szCs w:val="18"/>
        </w:rPr>
      </w:pPr>
    </w:p>
    <w:p>
      <w:pPr>
        <w:jc w:val="center"/>
        <w:rPr>
          <w:b/>
          <w:kern w:val="0"/>
          <w:szCs w:val="21"/>
        </w:rPr>
      </w:pPr>
      <w:r>
        <w:rPr>
          <w:rFonts w:hAnsi="宋体"/>
          <w:b/>
          <w:kern w:val="0"/>
          <w:szCs w:val="21"/>
        </w:rPr>
        <w:t>第</w:t>
      </w:r>
      <w:r>
        <w:rPr>
          <w:rFonts w:hint="eastAsia" w:hAnsi="宋体"/>
          <w:b/>
          <w:kern w:val="0"/>
          <w:szCs w:val="21"/>
        </w:rPr>
        <w:t>六</w:t>
      </w:r>
      <w:r>
        <w:rPr>
          <w:rFonts w:hAnsi="宋体"/>
          <w:b/>
          <w:kern w:val="0"/>
          <w:szCs w:val="21"/>
        </w:rPr>
        <w:t>章</w:t>
      </w:r>
      <w:r>
        <w:rPr>
          <w:b/>
          <w:kern w:val="0"/>
          <w:szCs w:val="21"/>
        </w:rPr>
        <w:t xml:space="preserve">  </w:t>
      </w:r>
      <w:r>
        <w:rPr>
          <w:rFonts w:hAnsi="宋体"/>
          <w:b/>
          <w:kern w:val="0"/>
          <w:szCs w:val="21"/>
        </w:rPr>
        <w:t>能量代谢和体温</w:t>
      </w:r>
      <w:r>
        <w:rPr>
          <w:rFonts w:hint="eastAsia" w:hAnsi="宋体"/>
          <w:b/>
          <w:kern w:val="0"/>
          <w:szCs w:val="21"/>
        </w:rPr>
        <w:t>调节</w:t>
      </w:r>
    </w:p>
    <w:p>
      <w:pPr>
        <w:rPr>
          <w:b/>
          <w:kern w:val="0"/>
          <w:sz w:val="18"/>
          <w:szCs w:val="18"/>
        </w:rPr>
      </w:pPr>
      <w:r>
        <w:rPr>
          <w:b/>
          <w:kern w:val="0"/>
          <w:sz w:val="18"/>
          <w:szCs w:val="18"/>
        </w:rPr>
        <w:t>[掌握]</w:t>
      </w:r>
    </w:p>
    <w:p>
      <w:pPr>
        <w:rPr>
          <w:rFonts w:hint="eastAsia" w:hAnsi="宋体"/>
          <w:kern w:val="0"/>
          <w:sz w:val="18"/>
          <w:szCs w:val="18"/>
        </w:rPr>
      </w:pPr>
      <w:r>
        <w:rPr>
          <w:kern w:val="0"/>
          <w:sz w:val="18"/>
          <w:szCs w:val="18"/>
        </w:rPr>
        <w:t>1.</w:t>
      </w:r>
      <w:r>
        <w:rPr>
          <w:rFonts w:hint="eastAsia" w:hAnsi="宋体"/>
          <w:kern w:val="0"/>
          <w:sz w:val="18"/>
          <w:szCs w:val="18"/>
        </w:rPr>
        <w:t xml:space="preserve"> 概念及其区别与联系：代谢能与消化能、热价与呼吸商、基础能量代谢与静止能量代谢</w:t>
      </w:r>
    </w:p>
    <w:p>
      <w:pPr>
        <w:rPr>
          <w:kern w:val="0"/>
          <w:sz w:val="18"/>
          <w:szCs w:val="18"/>
        </w:rPr>
      </w:pPr>
      <w:r>
        <w:rPr>
          <w:kern w:val="0"/>
          <w:sz w:val="18"/>
          <w:szCs w:val="18"/>
        </w:rPr>
        <w:t>2.</w:t>
      </w:r>
      <w:r>
        <w:rPr>
          <w:rFonts w:hint="eastAsia" w:hAnsi="宋体"/>
          <w:kern w:val="0"/>
          <w:sz w:val="18"/>
          <w:szCs w:val="18"/>
        </w:rPr>
        <w:t xml:space="preserve"> 英汉名词对译：能量代谢、三磷酸腺苷、体温</w:t>
      </w:r>
    </w:p>
    <w:p>
      <w:pPr>
        <w:rPr>
          <w:b/>
          <w:kern w:val="0"/>
          <w:sz w:val="18"/>
          <w:szCs w:val="18"/>
        </w:rPr>
      </w:pPr>
      <w:r>
        <w:rPr>
          <w:b/>
          <w:kern w:val="0"/>
          <w:sz w:val="18"/>
          <w:szCs w:val="18"/>
        </w:rPr>
        <w:t>[熟悉]</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体温调定点学说</w:t>
      </w:r>
    </w:p>
    <w:p>
      <w:pPr>
        <w:rPr>
          <w:b/>
          <w:kern w:val="0"/>
          <w:sz w:val="18"/>
          <w:szCs w:val="18"/>
        </w:rPr>
      </w:pPr>
      <w:r>
        <w:rPr>
          <w:b/>
          <w:kern w:val="0"/>
          <w:sz w:val="18"/>
          <w:szCs w:val="18"/>
        </w:rPr>
        <w:t xml:space="preserve">[了解] </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动物对外界温度的适应</w:t>
      </w:r>
    </w:p>
    <w:p>
      <w:pPr>
        <w:rPr>
          <w:b/>
          <w:kern w:val="0"/>
          <w:sz w:val="18"/>
          <w:szCs w:val="18"/>
        </w:rPr>
      </w:pPr>
    </w:p>
    <w:p>
      <w:pPr>
        <w:jc w:val="center"/>
        <w:rPr>
          <w:b/>
          <w:kern w:val="0"/>
          <w:szCs w:val="21"/>
        </w:rPr>
      </w:pPr>
      <w:r>
        <w:rPr>
          <w:rFonts w:hAnsi="宋体"/>
          <w:b/>
          <w:kern w:val="0"/>
          <w:szCs w:val="21"/>
        </w:rPr>
        <w:t>第</w:t>
      </w:r>
      <w:r>
        <w:rPr>
          <w:rFonts w:hint="eastAsia" w:hAnsi="宋体"/>
          <w:b/>
          <w:kern w:val="0"/>
          <w:szCs w:val="21"/>
        </w:rPr>
        <w:t>七</w:t>
      </w:r>
      <w:r>
        <w:rPr>
          <w:rFonts w:hAnsi="宋体"/>
          <w:b/>
          <w:kern w:val="0"/>
          <w:szCs w:val="21"/>
        </w:rPr>
        <w:t>章</w:t>
      </w:r>
      <w:r>
        <w:rPr>
          <w:b/>
          <w:kern w:val="0"/>
          <w:szCs w:val="21"/>
        </w:rPr>
        <w:t xml:space="preserve">  </w:t>
      </w:r>
      <w:r>
        <w:rPr>
          <w:rFonts w:hint="eastAsia" w:hAnsi="宋体"/>
          <w:b/>
          <w:kern w:val="0"/>
          <w:szCs w:val="21"/>
        </w:rPr>
        <w:t>泌尿生理</w:t>
      </w:r>
    </w:p>
    <w:p>
      <w:pPr>
        <w:rPr>
          <w:b/>
          <w:kern w:val="0"/>
          <w:sz w:val="18"/>
          <w:szCs w:val="18"/>
        </w:rPr>
      </w:pPr>
      <w:r>
        <w:rPr>
          <w:b/>
          <w:kern w:val="0"/>
          <w:sz w:val="18"/>
          <w:szCs w:val="18"/>
        </w:rPr>
        <w:t>[</w:t>
      </w:r>
      <w:r>
        <w:rPr>
          <w:rFonts w:hAnsi="宋体"/>
          <w:b/>
          <w:kern w:val="0"/>
          <w:sz w:val="18"/>
          <w:szCs w:val="18"/>
        </w:rPr>
        <w:t>掌握</w:t>
      </w:r>
      <w:r>
        <w:rPr>
          <w:b/>
          <w:kern w:val="0"/>
          <w:sz w:val="18"/>
          <w:szCs w:val="18"/>
        </w:rPr>
        <w:t>]</w:t>
      </w:r>
    </w:p>
    <w:p>
      <w:pPr>
        <w:rPr>
          <w:rFonts w:hint="eastAsia" w:hAnsi="宋体" w:eastAsia="宋体"/>
          <w:kern w:val="0"/>
          <w:sz w:val="18"/>
          <w:szCs w:val="18"/>
          <w:lang w:eastAsia="zh-CN"/>
        </w:rPr>
      </w:pPr>
      <w:r>
        <w:rPr>
          <w:kern w:val="0"/>
          <w:sz w:val="18"/>
          <w:szCs w:val="18"/>
        </w:rPr>
        <w:t>1.</w:t>
      </w:r>
      <w:r>
        <w:rPr>
          <w:rFonts w:hint="eastAsia" w:hAnsi="宋体"/>
          <w:kern w:val="0"/>
          <w:sz w:val="18"/>
          <w:szCs w:val="18"/>
        </w:rPr>
        <w:t xml:space="preserve"> 概念及其区别与联系：肾小球与肾小囊、原尿与终尿</w:t>
      </w:r>
      <w:r>
        <w:rPr>
          <w:rFonts w:hint="eastAsia" w:hAnsi="宋体"/>
          <w:kern w:val="0"/>
          <w:sz w:val="18"/>
          <w:szCs w:val="18"/>
          <w:lang w:eastAsia="zh-CN"/>
        </w:rPr>
        <w:t>、排泄与分泌</w:t>
      </w:r>
    </w:p>
    <w:p>
      <w:pPr>
        <w:rPr>
          <w:rFonts w:hint="eastAsia" w:hAnsi="宋体"/>
          <w:kern w:val="0"/>
          <w:sz w:val="18"/>
          <w:szCs w:val="18"/>
        </w:rPr>
      </w:pPr>
      <w:r>
        <w:rPr>
          <w:rFonts w:hint="eastAsia" w:hAnsi="宋体"/>
          <w:kern w:val="0"/>
          <w:sz w:val="18"/>
          <w:szCs w:val="18"/>
        </w:rPr>
        <w:t>2. 尿生成的三个过程</w:t>
      </w:r>
    </w:p>
    <w:p>
      <w:pPr>
        <w:rPr>
          <w:rFonts w:hint="eastAsia" w:hAnsi="宋体"/>
          <w:kern w:val="0"/>
          <w:sz w:val="18"/>
          <w:szCs w:val="18"/>
        </w:rPr>
      </w:pPr>
      <w:r>
        <w:rPr>
          <w:rFonts w:hint="eastAsia"/>
          <w:kern w:val="0"/>
          <w:sz w:val="18"/>
          <w:szCs w:val="18"/>
        </w:rPr>
        <w:t>3</w:t>
      </w:r>
      <w:r>
        <w:rPr>
          <w:kern w:val="0"/>
          <w:sz w:val="18"/>
          <w:szCs w:val="18"/>
        </w:rPr>
        <w:t>.</w:t>
      </w:r>
      <w:r>
        <w:rPr>
          <w:rFonts w:hint="eastAsia" w:hAnsi="宋体"/>
          <w:kern w:val="0"/>
          <w:sz w:val="18"/>
          <w:szCs w:val="18"/>
        </w:rPr>
        <w:t xml:space="preserve"> 英汉名词对译：肾脏、肾单位、尿</w:t>
      </w:r>
    </w:p>
    <w:p>
      <w:pPr>
        <w:rPr>
          <w:rFonts w:hAnsi="宋体"/>
          <w:b/>
          <w:kern w:val="0"/>
          <w:sz w:val="18"/>
          <w:szCs w:val="18"/>
        </w:rPr>
      </w:pPr>
      <w:r>
        <w:rPr>
          <w:b/>
          <w:kern w:val="0"/>
          <w:sz w:val="18"/>
          <w:szCs w:val="18"/>
        </w:rPr>
        <w:t>[</w:t>
      </w:r>
      <w:r>
        <w:rPr>
          <w:rFonts w:hAnsi="宋体"/>
          <w:b/>
          <w:kern w:val="0"/>
          <w:sz w:val="18"/>
          <w:szCs w:val="18"/>
        </w:rPr>
        <w:t>熟悉</w:t>
      </w:r>
      <w:r>
        <w:rPr>
          <w:b/>
          <w:kern w:val="0"/>
          <w:sz w:val="18"/>
          <w:szCs w:val="18"/>
        </w:rPr>
        <w:t>]</w:t>
      </w:r>
    </w:p>
    <w:p>
      <w:pPr>
        <w:rPr>
          <w:rFonts w:hint="eastAsia"/>
          <w:kern w:val="0"/>
          <w:sz w:val="18"/>
          <w:szCs w:val="18"/>
        </w:rPr>
      </w:pPr>
      <w:r>
        <w:rPr>
          <w:kern w:val="0"/>
          <w:sz w:val="18"/>
          <w:szCs w:val="18"/>
        </w:rPr>
        <w:t>1.</w:t>
      </w:r>
      <w:r>
        <w:rPr>
          <w:rFonts w:hint="eastAsia"/>
          <w:kern w:val="0"/>
          <w:sz w:val="18"/>
          <w:szCs w:val="18"/>
        </w:rPr>
        <w:t xml:space="preserve"> 排泄的概念及途径</w:t>
      </w:r>
    </w:p>
    <w:p>
      <w:pPr>
        <w:rPr>
          <w:rFonts w:hint="eastAsia" w:hAnsi="宋体"/>
          <w:kern w:val="0"/>
          <w:sz w:val="18"/>
          <w:szCs w:val="18"/>
        </w:rPr>
      </w:pPr>
      <w:r>
        <w:rPr>
          <w:rFonts w:hint="eastAsia"/>
          <w:kern w:val="0"/>
          <w:sz w:val="18"/>
          <w:szCs w:val="18"/>
        </w:rPr>
        <w:t xml:space="preserve">2. </w:t>
      </w:r>
      <w:r>
        <w:rPr>
          <w:rFonts w:hAnsi="宋体"/>
          <w:kern w:val="0"/>
          <w:sz w:val="18"/>
          <w:szCs w:val="18"/>
        </w:rPr>
        <w:t>肾脏结构特点</w:t>
      </w:r>
    </w:p>
    <w:p>
      <w:pPr>
        <w:rPr>
          <w:rFonts w:hint="eastAsia" w:hAnsi="宋体"/>
          <w:kern w:val="0"/>
          <w:sz w:val="18"/>
          <w:szCs w:val="18"/>
        </w:rPr>
      </w:pPr>
      <w:r>
        <w:rPr>
          <w:rFonts w:hint="eastAsia" w:hAnsi="宋体"/>
          <w:kern w:val="0"/>
          <w:sz w:val="18"/>
          <w:szCs w:val="18"/>
        </w:rPr>
        <w:t>3. 影响肾小球有效滤过压的因素</w:t>
      </w:r>
    </w:p>
    <w:p>
      <w:pPr>
        <w:rPr>
          <w:rFonts w:hint="eastAsia" w:hAnsi="宋体"/>
          <w:kern w:val="0"/>
          <w:sz w:val="18"/>
          <w:szCs w:val="18"/>
        </w:rPr>
      </w:pPr>
      <w:r>
        <w:rPr>
          <w:rFonts w:hint="eastAsia" w:hAnsi="宋体"/>
          <w:kern w:val="0"/>
          <w:sz w:val="18"/>
          <w:szCs w:val="18"/>
        </w:rPr>
        <w:t>4. 实验：为家兔急性膀胱插管的步骤及其注意事项</w:t>
      </w:r>
    </w:p>
    <w:p>
      <w:pPr>
        <w:rPr>
          <w:b/>
          <w:kern w:val="0"/>
          <w:sz w:val="18"/>
          <w:szCs w:val="18"/>
        </w:rPr>
      </w:pPr>
      <w:r>
        <w:rPr>
          <w:b/>
          <w:kern w:val="0"/>
          <w:sz w:val="18"/>
          <w:szCs w:val="18"/>
        </w:rPr>
        <w:t>[</w:t>
      </w:r>
      <w:r>
        <w:rPr>
          <w:rFonts w:hAnsi="宋体"/>
          <w:b/>
          <w:kern w:val="0"/>
          <w:sz w:val="18"/>
          <w:szCs w:val="18"/>
        </w:rPr>
        <w:t>了解</w:t>
      </w:r>
      <w:r>
        <w:rPr>
          <w:b/>
          <w:kern w:val="0"/>
          <w:sz w:val="18"/>
          <w:szCs w:val="18"/>
        </w:rPr>
        <w:t>]</w:t>
      </w:r>
    </w:p>
    <w:p>
      <w:pPr>
        <w:rPr>
          <w:kern w:val="0"/>
          <w:sz w:val="18"/>
          <w:szCs w:val="18"/>
        </w:rPr>
      </w:pPr>
      <w:r>
        <w:rPr>
          <w:kern w:val="0"/>
          <w:sz w:val="18"/>
          <w:szCs w:val="18"/>
        </w:rPr>
        <w:t>1.</w:t>
      </w:r>
      <w:r>
        <w:rPr>
          <w:rFonts w:hint="eastAsia"/>
          <w:kern w:val="0"/>
          <w:sz w:val="18"/>
          <w:szCs w:val="18"/>
        </w:rPr>
        <w:t xml:space="preserve"> </w:t>
      </w:r>
      <w:r>
        <w:rPr>
          <w:rFonts w:hAnsi="宋体"/>
          <w:kern w:val="0"/>
          <w:sz w:val="18"/>
          <w:szCs w:val="18"/>
        </w:rPr>
        <w:t>肾血流供应特点及调节</w:t>
      </w:r>
    </w:p>
    <w:p>
      <w:pPr>
        <w:rPr>
          <w:rFonts w:hint="eastAsia" w:hAnsi="宋体"/>
          <w:kern w:val="0"/>
          <w:sz w:val="18"/>
          <w:szCs w:val="18"/>
        </w:rPr>
      </w:pPr>
      <w:r>
        <w:rPr>
          <w:rFonts w:hint="eastAsia" w:hAnsi="宋体"/>
          <w:kern w:val="0"/>
          <w:sz w:val="18"/>
          <w:szCs w:val="18"/>
        </w:rPr>
        <w:t xml:space="preserve">2. </w:t>
      </w:r>
      <w:r>
        <w:rPr>
          <w:rFonts w:hAnsi="宋体"/>
          <w:kern w:val="0"/>
          <w:sz w:val="18"/>
          <w:szCs w:val="18"/>
        </w:rPr>
        <w:t>尿液的浓缩与稀释</w:t>
      </w:r>
    </w:p>
    <w:p>
      <w:pPr>
        <w:rPr>
          <w:kern w:val="0"/>
          <w:sz w:val="18"/>
          <w:szCs w:val="18"/>
        </w:rPr>
      </w:pPr>
      <w:r>
        <w:rPr>
          <w:rFonts w:hint="eastAsia" w:hAnsi="宋体"/>
          <w:kern w:val="0"/>
          <w:sz w:val="18"/>
          <w:szCs w:val="18"/>
        </w:rPr>
        <w:t>3. 尿生成的调节</w:t>
      </w:r>
    </w:p>
    <w:p>
      <w:pPr>
        <w:rPr>
          <w:kern w:val="0"/>
          <w:sz w:val="18"/>
          <w:szCs w:val="18"/>
        </w:rPr>
      </w:pPr>
    </w:p>
    <w:p>
      <w:pPr>
        <w:jc w:val="center"/>
        <w:rPr>
          <w:b/>
          <w:kern w:val="0"/>
          <w:szCs w:val="21"/>
        </w:rPr>
      </w:pPr>
      <w:r>
        <w:rPr>
          <w:rFonts w:hAnsi="宋体"/>
          <w:b/>
          <w:kern w:val="0"/>
          <w:szCs w:val="21"/>
        </w:rPr>
        <w:t>第</w:t>
      </w:r>
      <w:r>
        <w:rPr>
          <w:rFonts w:hint="eastAsia" w:hAnsi="宋体"/>
          <w:b/>
          <w:kern w:val="0"/>
          <w:szCs w:val="21"/>
        </w:rPr>
        <w:t>八</w:t>
      </w:r>
      <w:r>
        <w:rPr>
          <w:rFonts w:hAnsi="宋体"/>
          <w:b/>
          <w:kern w:val="0"/>
          <w:szCs w:val="21"/>
        </w:rPr>
        <w:t>章</w:t>
      </w:r>
      <w:r>
        <w:rPr>
          <w:b/>
          <w:kern w:val="0"/>
          <w:szCs w:val="21"/>
        </w:rPr>
        <w:t xml:space="preserve">   </w:t>
      </w:r>
      <w:r>
        <w:rPr>
          <w:rFonts w:hAnsi="宋体"/>
          <w:b/>
          <w:kern w:val="0"/>
          <w:szCs w:val="21"/>
        </w:rPr>
        <w:t>神经系统</w:t>
      </w:r>
    </w:p>
    <w:p>
      <w:pPr>
        <w:rPr>
          <w:b/>
          <w:kern w:val="0"/>
          <w:sz w:val="18"/>
          <w:szCs w:val="18"/>
        </w:rPr>
      </w:pPr>
      <w:r>
        <w:rPr>
          <w:b/>
          <w:kern w:val="0"/>
          <w:sz w:val="18"/>
          <w:szCs w:val="18"/>
        </w:rPr>
        <w:t>[</w:t>
      </w:r>
      <w:r>
        <w:rPr>
          <w:rFonts w:hAnsi="宋体"/>
          <w:b/>
          <w:kern w:val="0"/>
          <w:sz w:val="18"/>
          <w:szCs w:val="18"/>
        </w:rPr>
        <w:t>掌握</w:t>
      </w:r>
      <w:r>
        <w:rPr>
          <w:b/>
          <w:kern w:val="0"/>
          <w:sz w:val="18"/>
          <w:szCs w:val="18"/>
        </w:rPr>
        <w:t>]</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概念及其区别与联系：突触与神经元、神经递质与受体、反射与反射弧、突触后抑制与突触前抑制、腱反射与肌紧张、应激与应急、感受器与效应器</w:t>
      </w:r>
    </w:p>
    <w:p>
      <w:pPr>
        <w:rPr>
          <w:rFonts w:hint="eastAsia" w:hAnsi="宋体"/>
          <w:kern w:val="0"/>
          <w:sz w:val="18"/>
          <w:szCs w:val="18"/>
        </w:rPr>
      </w:pPr>
      <w:r>
        <w:rPr>
          <w:rFonts w:hint="eastAsia" w:hAnsi="宋体"/>
          <w:kern w:val="0"/>
          <w:sz w:val="18"/>
          <w:szCs w:val="18"/>
        </w:rPr>
        <w:t>2. 突触的结构及突触传递的兴奋性和抑制性效应</w:t>
      </w:r>
    </w:p>
    <w:p>
      <w:pPr>
        <w:rPr>
          <w:rFonts w:hint="eastAsia" w:hAnsi="宋体"/>
          <w:kern w:val="0"/>
          <w:sz w:val="18"/>
          <w:szCs w:val="18"/>
        </w:rPr>
      </w:pPr>
      <w:r>
        <w:rPr>
          <w:rFonts w:hint="eastAsia"/>
          <w:kern w:val="0"/>
          <w:sz w:val="18"/>
          <w:szCs w:val="18"/>
        </w:rPr>
        <w:t>3</w:t>
      </w:r>
      <w:r>
        <w:rPr>
          <w:kern w:val="0"/>
          <w:sz w:val="18"/>
          <w:szCs w:val="18"/>
        </w:rPr>
        <w:t>.</w:t>
      </w:r>
      <w:r>
        <w:rPr>
          <w:rFonts w:hint="eastAsia" w:hAnsi="宋体"/>
          <w:kern w:val="0"/>
          <w:sz w:val="18"/>
          <w:szCs w:val="18"/>
        </w:rPr>
        <w:t xml:space="preserve"> 英汉名词对译：神经元、突触、神经递质、感受器、效应器、中枢神经、牵涉痛、疼痛、脑</w:t>
      </w:r>
    </w:p>
    <w:p>
      <w:pPr>
        <w:rPr>
          <w:rFonts w:hint="default" w:hAnsi="宋体" w:eastAsia="宋体"/>
          <w:kern w:val="0"/>
          <w:sz w:val="18"/>
          <w:szCs w:val="18"/>
          <w:lang w:val="en-US" w:eastAsia="zh-CN"/>
        </w:rPr>
      </w:pPr>
      <w:r>
        <w:rPr>
          <w:rFonts w:hint="eastAsia" w:hAnsi="宋体"/>
          <w:kern w:val="0"/>
          <w:sz w:val="18"/>
          <w:szCs w:val="18"/>
          <w:lang w:val="en-US" w:eastAsia="zh-CN"/>
        </w:rPr>
        <w:t>4. 实验：家兔全身麻醉部位、药品及其剂量，麻醉判断方法，注意事项</w:t>
      </w:r>
    </w:p>
    <w:p>
      <w:pPr>
        <w:rPr>
          <w:b/>
          <w:kern w:val="0"/>
          <w:sz w:val="18"/>
          <w:szCs w:val="18"/>
        </w:rPr>
      </w:pPr>
      <w:r>
        <w:rPr>
          <w:b/>
          <w:kern w:val="0"/>
          <w:sz w:val="18"/>
          <w:szCs w:val="18"/>
        </w:rPr>
        <w:t>[</w:t>
      </w:r>
      <w:r>
        <w:rPr>
          <w:rFonts w:hAnsi="宋体"/>
          <w:b/>
          <w:kern w:val="0"/>
          <w:sz w:val="18"/>
          <w:szCs w:val="18"/>
        </w:rPr>
        <w:t>熟悉</w:t>
      </w:r>
      <w:r>
        <w:rPr>
          <w:b/>
          <w:kern w:val="0"/>
          <w:sz w:val="18"/>
          <w:szCs w:val="18"/>
        </w:rPr>
        <w:t xml:space="preserve">] </w:t>
      </w:r>
    </w:p>
    <w:p>
      <w:pPr>
        <w:rPr>
          <w:rFonts w:hint="eastAsia"/>
          <w:kern w:val="0"/>
          <w:sz w:val="18"/>
          <w:szCs w:val="18"/>
        </w:rPr>
      </w:pPr>
      <w:r>
        <w:rPr>
          <w:kern w:val="0"/>
          <w:sz w:val="18"/>
          <w:szCs w:val="18"/>
        </w:rPr>
        <w:t>1.</w:t>
      </w:r>
      <w:r>
        <w:rPr>
          <w:rFonts w:hint="eastAsia"/>
          <w:kern w:val="0"/>
          <w:sz w:val="18"/>
          <w:szCs w:val="18"/>
        </w:rPr>
        <w:t xml:space="preserve"> 神经元的基本结构及其功能</w:t>
      </w:r>
      <w:r>
        <w:rPr>
          <w:kern w:val="0"/>
          <w:sz w:val="18"/>
          <w:szCs w:val="18"/>
        </w:rPr>
        <w:t xml:space="preserve"> </w:t>
      </w:r>
    </w:p>
    <w:p>
      <w:pPr>
        <w:rPr>
          <w:rFonts w:hint="eastAsia"/>
          <w:kern w:val="0"/>
          <w:sz w:val="18"/>
          <w:szCs w:val="18"/>
        </w:rPr>
      </w:pPr>
      <w:r>
        <w:rPr>
          <w:rFonts w:hint="eastAsia"/>
          <w:kern w:val="0"/>
          <w:sz w:val="18"/>
          <w:szCs w:val="18"/>
        </w:rPr>
        <w:t>2. 感受器的一般生理特性</w:t>
      </w:r>
    </w:p>
    <w:p>
      <w:pPr>
        <w:rPr>
          <w:rFonts w:hint="eastAsia"/>
          <w:kern w:val="0"/>
          <w:sz w:val="18"/>
          <w:szCs w:val="18"/>
        </w:rPr>
      </w:pPr>
      <w:r>
        <w:rPr>
          <w:rFonts w:hint="eastAsia"/>
          <w:kern w:val="0"/>
          <w:sz w:val="18"/>
          <w:szCs w:val="18"/>
        </w:rPr>
        <w:t>3. 丘脑的特异性投射系统和非特异性投射系统特点及其功能</w:t>
      </w:r>
    </w:p>
    <w:p>
      <w:pPr>
        <w:rPr>
          <w:kern w:val="0"/>
          <w:sz w:val="18"/>
          <w:szCs w:val="18"/>
        </w:rPr>
      </w:pPr>
      <w:r>
        <w:rPr>
          <w:rFonts w:hint="eastAsia"/>
          <w:kern w:val="0"/>
          <w:sz w:val="18"/>
          <w:szCs w:val="18"/>
        </w:rPr>
        <w:t>4. 家畜动力定型的概念及其生产实践意义</w:t>
      </w:r>
    </w:p>
    <w:p>
      <w:pPr>
        <w:rPr>
          <w:b/>
          <w:kern w:val="0"/>
          <w:sz w:val="18"/>
          <w:szCs w:val="18"/>
        </w:rPr>
      </w:pPr>
      <w:r>
        <w:rPr>
          <w:b/>
          <w:kern w:val="0"/>
          <w:sz w:val="18"/>
          <w:szCs w:val="18"/>
        </w:rPr>
        <w:t>[</w:t>
      </w:r>
      <w:r>
        <w:rPr>
          <w:rFonts w:hAnsi="宋体"/>
          <w:b/>
          <w:kern w:val="0"/>
          <w:sz w:val="18"/>
          <w:szCs w:val="18"/>
        </w:rPr>
        <w:t>了解</w:t>
      </w:r>
      <w:r>
        <w:rPr>
          <w:b/>
          <w:kern w:val="0"/>
          <w:sz w:val="18"/>
          <w:szCs w:val="18"/>
        </w:rPr>
        <w:t>]</w:t>
      </w:r>
    </w:p>
    <w:p>
      <w:pPr>
        <w:rPr>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中枢神经元间的联系方式</w:t>
      </w:r>
    </w:p>
    <w:p>
      <w:pPr>
        <w:rPr>
          <w:rFonts w:hint="eastAsia"/>
          <w:kern w:val="0"/>
          <w:sz w:val="18"/>
          <w:szCs w:val="18"/>
        </w:rPr>
      </w:pPr>
      <w:r>
        <w:rPr>
          <w:rFonts w:hint="eastAsia"/>
          <w:kern w:val="0"/>
          <w:sz w:val="18"/>
          <w:szCs w:val="18"/>
        </w:rPr>
        <w:t>2. 感觉传到通路</w:t>
      </w:r>
    </w:p>
    <w:p>
      <w:pPr>
        <w:rPr>
          <w:rFonts w:hint="eastAsia" w:hAnsi="宋体"/>
          <w:kern w:val="0"/>
          <w:sz w:val="18"/>
          <w:szCs w:val="18"/>
        </w:rPr>
      </w:pPr>
      <w:r>
        <w:rPr>
          <w:rFonts w:hint="eastAsia" w:hAnsi="宋体"/>
          <w:kern w:val="0"/>
          <w:sz w:val="18"/>
          <w:szCs w:val="18"/>
        </w:rPr>
        <w:t>3. 大脑皮层的感觉分析功能</w:t>
      </w:r>
    </w:p>
    <w:p>
      <w:pPr>
        <w:rPr>
          <w:rFonts w:hint="eastAsia" w:hAnsi="宋体"/>
          <w:kern w:val="0"/>
          <w:sz w:val="18"/>
          <w:szCs w:val="18"/>
        </w:rPr>
      </w:pPr>
      <w:r>
        <w:rPr>
          <w:rFonts w:hint="eastAsia" w:hAnsi="宋体"/>
          <w:kern w:val="0"/>
          <w:sz w:val="18"/>
          <w:szCs w:val="18"/>
        </w:rPr>
        <w:t>4. 去大脑僵直</w:t>
      </w:r>
    </w:p>
    <w:p>
      <w:pPr>
        <w:rPr>
          <w:kern w:val="0"/>
          <w:sz w:val="18"/>
          <w:szCs w:val="18"/>
        </w:rPr>
      </w:pPr>
      <w:r>
        <w:rPr>
          <w:rFonts w:hint="eastAsia" w:hAnsi="宋体"/>
          <w:kern w:val="0"/>
          <w:sz w:val="18"/>
          <w:szCs w:val="18"/>
        </w:rPr>
        <w:t xml:space="preserve">5. </w:t>
      </w:r>
      <w:r>
        <w:rPr>
          <w:rFonts w:hAnsi="宋体"/>
          <w:kern w:val="0"/>
          <w:sz w:val="18"/>
          <w:szCs w:val="18"/>
        </w:rPr>
        <w:t>觉醒与睡眠</w:t>
      </w:r>
    </w:p>
    <w:p>
      <w:pPr>
        <w:rPr>
          <w:kern w:val="0"/>
          <w:sz w:val="18"/>
          <w:szCs w:val="18"/>
        </w:rPr>
      </w:pPr>
      <w:r>
        <w:rPr>
          <w:rFonts w:hint="eastAsia"/>
          <w:kern w:val="0"/>
          <w:sz w:val="18"/>
          <w:szCs w:val="18"/>
        </w:rPr>
        <w:t>6</w:t>
      </w:r>
      <w:r>
        <w:rPr>
          <w:kern w:val="0"/>
          <w:sz w:val="18"/>
          <w:szCs w:val="18"/>
        </w:rPr>
        <w:t>.</w:t>
      </w:r>
      <w:r>
        <w:rPr>
          <w:rFonts w:hint="eastAsia"/>
          <w:kern w:val="0"/>
          <w:sz w:val="18"/>
          <w:szCs w:val="18"/>
        </w:rPr>
        <w:t xml:space="preserve"> </w:t>
      </w:r>
      <w:r>
        <w:rPr>
          <w:rFonts w:hAnsi="宋体"/>
          <w:kern w:val="0"/>
          <w:sz w:val="18"/>
          <w:szCs w:val="18"/>
        </w:rPr>
        <w:t>学习和记忆的生理机制</w:t>
      </w:r>
    </w:p>
    <w:p>
      <w:pPr>
        <w:rPr>
          <w:b/>
          <w:kern w:val="0"/>
          <w:sz w:val="18"/>
          <w:szCs w:val="18"/>
        </w:rPr>
      </w:pPr>
    </w:p>
    <w:p>
      <w:pPr>
        <w:jc w:val="center"/>
        <w:rPr>
          <w:b/>
          <w:kern w:val="0"/>
          <w:szCs w:val="21"/>
        </w:rPr>
      </w:pPr>
      <w:r>
        <w:rPr>
          <w:rFonts w:hAnsi="宋体"/>
          <w:b/>
          <w:kern w:val="0"/>
          <w:szCs w:val="21"/>
        </w:rPr>
        <w:t>第</w:t>
      </w:r>
      <w:r>
        <w:rPr>
          <w:rFonts w:hint="eastAsia" w:hAnsi="宋体"/>
          <w:b/>
          <w:kern w:val="0"/>
          <w:szCs w:val="21"/>
        </w:rPr>
        <w:t>九</w:t>
      </w:r>
      <w:r>
        <w:rPr>
          <w:rFonts w:hAnsi="宋体"/>
          <w:b/>
          <w:kern w:val="0"/>
          <w:szCs w:val="21"/>
        </w:rPr>
        <w:t>章</w:t>
      </w:r>
      <w:r>
        <w:rPr>
          <w:b/>
          <w:kern w:val="0"/>
          <w:szCs w:val="21"/>
        </w:rPr>
        <w:t xml:space="preserve">  </w:t>
      </w:r>
      <w:r>
        <w:rPr>
          <w:rFonts w:hAnsi="宋体"/>
          <w:b/>
          <w:kern w:val="0"/>
          <w:szCs w:val="21"/>
        </w:rPr>
        <w:t>内分泌</w:t>
      </w:r>
    </w:p>
    <w:p>
      <w:pPr>
        <w:rPr>
          <w:kern w:val="0"/>
          <w:sz w:val="18"/>
          <w:szCs w:val="18"/>
        </w:rPr>
      </w:pPr>
      <w:r>
        <w:rPr>
          <w:b/>
          <w:kern w:val="0"/>
          <w:sz w:val="18"/>
          <w:szCs w:val="18"/>
        </w:rPr>
        <w:t>[掌握］</w:t>
      </w:r>
    </w:p>
    <w:p>
      <w:pPr>
        <w:ind w:left="283" w:hanging="282" w:hangingChars="157"/>
        <w:rPr>
          <w:rFonts w:hint="eastAsia" w:hAnsi="宋体"/>
          <w:kern w:val="0"/>
          <w:sz w:val="18"/>
          <w:szCs w:val="18"/>
        </w:rPr>
      </w:pPr>
      <w:r>
        <w:rPr>
          <w:kern w:val="0"/>
          <w:sz w:val="18"/>
          <w:szCs w:val="18"/>
        </w:rPr>
        <w:t>1.</w:t>
      </w:r>
      <w:r>
        <w:rPr>
          <w:rFonts w:hint="eastAsia" w:hAnsi="宋体"/>
          <w:kern w:val="0"/>
          <w:sz w:val="18"/>
          <w:szCs w:val="18"/>
        </w:rPr>
        <w:t xml:space="preserve"> 概念及其区别与联系： 内分泌与外分泌、</w:t>
      </w:r>
      <w:r>
        <w:rPr>
          <w:rFonts w:hint="eastAsia" w:hAnsi="宋体"/>
          <w:kern w:val="0"/>
          <w:sz w:val="18"/>
          <w:szCs w:val="18"/>
          <w:lang w:eastAsia="zh-CN"/>
        </w:rPr>
        <w:t>内分泌与激素、</w:t>
      </w:r>
      <w:r>
        <w:rPr>
          <w:rFonts w:hint="eastAsia" w:hAnsi="宋体"/>
          <w:kern w:val="0"/>
          <w:sz w:val="18"/>
          <w:szCs w:val="18"/>
        </w:rPr>
        <w:t>侏儒症与呆小症</w:t>
      </w:r>
    </w:p>
    <w:p>
      <w:pPr>
        <w:rPr>
          <w:rFonts w:hint="eastAsia" w:hAnsi="宋体"/>
          <w:kern w:val="0"/>
          <w:sz w:val="18"/>
          <w:szCs w:val="18"/>
        </w:rPr>
      </w:pPr>
      <w:r>
        <w:rPr>
          <w:rFonts w:hint="eastAsia" w:hAnsi="宋体"/>
          <w:kern w:val="0"/>
          <w:sz w:val="18"/>
          <w:szCs w:val="18"/>
        </w:rPr>
        <w:t>2. 含氮类激素作用的机制：第二信使学说</w:t>
      </w:r>
    </w:p>
    <w:p>
      <w:pPr>
        <w:rPr>
          <w:rFonts w:hint="eastAsia" w:hAnsi="宋体"/>
          <w:kern w:val="0"/>
          <w:sz w:val="18"/>
          <w:szCs w:val="18"/>
        </w:rPr>
      </w:pPr>
      <w:r>
        <w:rPr>
          <w:rFonts w:hint="eastAsia" w:hAnsi="宋体"/>
          <w:kern w:val="0"/>
          <w:sz w:val="18"/>
          <w:szCs w:val="18"/>
        </w:rPr>
        <w:t>3. 类固醇激素作用的机制：基因调节学说</w:t>
      </w:r>
    </w:p>
    <w:p>
      <w:pPr>
        <w:rPr>
          <w:rFonts w:hint="eastAsia" w:hAnsi="宋体"/>
          <w:kern w:val="0"/>
          <w:sz w:val="18"/>
          <w:szCs w:val="18"/>
        </w:rPr>
      </w:pPr>
      <w:r>
        <w:rPr>
          <w:rFonts w:hint="eastAsia"/>
          <w:kern w:val="0"/>
          <w:sz w:val="18"/>
          <w:szCs w:val="18"/>
        </w:rPr>
        <w:t>3</w:t>
      </w:r>
      <w:r>
        <w:rPr>
          <w:kern w:val="0"/>
          <w:sz w:val="18"/>
          <w:szCs w:val="18"/>
        </w:rPr>
        <w:t>.</w:t>
      </w:r>
      <w:r>
        <w:rPr>
          <w:rFonts w:hint="eastAsia" w:hAnsi="宋体"/>
          <w:kern w:val="0"/>
          <w:sz w:val="18"/>
          <w:szCs w:val="18"/>
        </w:rPr>
        <w:t xml:space="preserve"> 英汉名词对译：内分泌、激素、生长激素、胰岛素</w:t>
      </w:r>
    </w:p>
    <w:p>
      <w:pPr>
        <w:rPr>
          <w:b/>
          <w:kern w:val="0"/>
          <w:sz w:val="18"/>
          <w:szCs w:val="18"/>
        </w:rPr>
      </w:pPr>
      <w:r>
        <w:rPr>
          <w:rFonts w:hint="eastAsia"/>
          <w:b/>
          <w:kern w:val="0"/>
          <w:sz w:val="18"/>
          <w:szCs w:val="18"/>
        </w:rPr>
        <w:t>[</w:t>
      </w:r>
      <w:r>
        <w:rPr>
          <w:b/>
          <w:kern w:val="0"/>
          <w:sz w:val="18"/>
          <w:szCs w:val="18"/>
        </w:rPr>
        <w:t>熟悉</w:t>
      </w:r>
      <w:r>
        <w:rPr>
          <w:rFonts w:hint="eastAsia"/>
          <w:b/>
          <w:kern w:val="0"/>
          <w:sz w:val="18"/>
          <w:szCs w:val="18"/>
        </w:rPr>
        <w:t>]</w:t>
      </w:r>
    </w:p>
    <w:p>
      <w:pPr>
        <w:rPr>
          <w:rFonts w:hint="eastAsia"/>
          <w:kern w:val="0"/>
          <w:sz w:val="18"/>
          <w:szCs w:val="18"/>
        </w:rPr>
      </w:pPr>
      <w:r>
        <w:rPr>
          <w:kern w:val="0"/>
          <w:sz w:val="18"/>
          <w:szCs w:val="18"/>
        </w:rPr>
        <w:t>1.</w:t>
      </w:r>
      <w:r>
        <w:rPr>
          <w:rFonts w:hint="eastAsia"/>
          <w:kern w:val="0"/>
          <w:sz w:val="18"/>
          <w:szCs w:val="18"/>
        </w:rPr>
        <w:t xml:space="preserve"> 激素传递信息的方式</w:t>
      </w:r>
      <w:r>
        <w:rPr>
          <w:kern w:val="0"/>
          <w:sz w:val="18"/>
          <w:szCs w:val="18"/>
        </w:rPr>
        <w:t xml:space="preserve"> </w:t>
      </w:r>
    </w:p>
    <w:p>
      <w:pPr>
        <w:rPr>
          <w:rFonts w:hint="eastAsia"/>
          <w:kern w:val="0"/>
          <w:sz w:val="18"/>
          <w:szCs w:val="18"/>
        </w:rPr>
      </w:pPr>
      <w:r>
        <w:rPr>
          <w:rFonts w:hint="eastAsia"/>
          <w:kern w:val="0"/>
          <w:sz w:val="18"/>
          <w:szCs w:val="18"/>
        </w:rPr>
        <w:t>2. 甲状腺激素的合成过程及其生理作用</w:t>
      </w:r>
    </w:p>
    <w:p>
      <w:pPr>
        <w:rPr>
          <w:rFonts w:hint="eastAsia"/>
          <w:kern w:val="0"/>
          <w:sz w:val="18"/>
          <w:szCs w:val="18"/>
        </w:rPr>
      </w:pPr>
      <w:r>
        <w:rPr>
          <w:rFonts w:hint="eastAsia"/>
          <w:kern w:val="0"/>
          <w:sz w:val="18"/>
          <w:szCs w:val="18"/>
        </w:rPr>
        <w:t>3. 胰岛素的生理作用</w:t>
      </w:r>
    </w:p>
    <w:p>
      <w:pPr>
        <w:rPr>
          <w:b/>
          <w:kern w:val="0"/>
          <w:sz w:val="18"/>
          <w:szCs w:val="18"/>
        </w:rPr>
      </w:pPr>
      <w:r>
        <w:rPr>
          <w:rFonts w:hint="eastAsia"/>
          <w:b/>
          <w:kern w:val="0"/>
          <w:sz w:val="18"/>
          <w:szCs w:val="18"/>
        </w:rPr>
        <w:t>[</w:t>
      </w:r>
      <w:r>
        <w:rPr>
          <w:b/>
          <w:kern w:val="0"/>
          <w:sz w:val="18"/>
          <w:szCs w:val="18"/>
        </w:rPr>
        <w:t>了解</w:t>
      </w:r>
      <w:r>
        <w:rPr>
          <w:rFonts w:hint="eastAsia"/>
          <w:b/>
          <w:kern w:val="0"/>
          <w:sz w:val="18"/>
          <w:szCs w:val="18"/>
        </w:rPr>
        <w:t>]</w:t>
      </w:r>
    </w:p>
    <w:p>
      <w:pPr>
        <w:rPr>
          <w:rFonts w:hint="eastAsia" w:hAnsi="宋体"/>
          <w:kern w:val="0"/>
          <w:sz w:val="18"/>
          <w:szCs w:val="18"/>
        </w:rPr>
      </w:pPr>
      <w:r>
        <w:rPr>
          <w:kern w:val="0"/>
          <w:sz w:val="18"/>
          <w:szCs w:val="18"/>
        </w:rPr>
        <w:t>1.</w:t>
      </w:r>
      <w:r>
        <w:rPr>
          <w:rFonts w:hint="eastAsia"/>
          <w:kern w:val="0"/>
          <w:sz w:val="18"/>
          <w:szCs w:val="18"/>
        </w:rPr>
        <w:t xml:space="preserve"> </w:t>
      </w:r>
      <w:r>
        <w:rPr>
          <w:rFonts w:hint="eastAsia" w:hAnsi="宋体"/>
          <w:kern w:val="0"/>
          <w:sz w:val="18"/>
          <w:szCs w:val="18"/>
        </w:rPr>
        <w:t>激素作用的特征</w:t>
      </w:r>
    </w:p>
    <w:p>
      <w:pPr>
        <w:rPr>
          <w:rFonts w:hint="eastAsia" w:hAnsi="宋体"/>
          <w:kern w:val="0"/>
          <w:sz w:val="18"/>
          <w:szCs w:val="18"/>
        </w:rPr>
      </w:pPr>
      <w:r>
        <w:rPr>
          <w:rFonts w:hint="eastAsia" w:hAnsi="宋体"/>
          <w:kern w:val="0"/>
          <w:sz w:val="18"/>
          <w:szCs w:val="18"/>
        </w:rPr>
        <w:t>2. 激素的化学结构与分类</w:t>
      </w:r>
    </w:p>
    <w:p>
      <w:pPr>
        <w:rPr>
          <w:rFonts w:hint="eastAsia" w:hAnsi="宋体"/>
          <w:kern w:val="0"/>
          <w:sz w:val="18"/>
          <w:szCs w:val="18"/>
        </w:rPr>
      </w:pPr>
      <w:r>
        <w:rPr>
          <w:rFonts w:hint="eastAsia" w:hAnsi="宋体"/>
          <w:kern w:val="0"/>
          <w:sz w:val="18"/>
          <w:szCs w:val="18"/>
        </w:rPr>
        <w:t>3. 下丘脑的神经内分泌功能</w:t>
      </w:r>
    </w:p>
    <w:p>
      <w:pPr>
        <w:rPr>
          <w:rFonts w:hint="eastAsia" w:hAnsi="宋体"/>
          <w:kern w:val="0"/>
          <w:sz w:val="18"/>
          <w:szCs w:val="18"/>
        </w:rPr>
      </w:pPr>
      <w:r>
        <w:rPr>
          <w:rFonts w:hint="eastAsia" w:hAnsi="宋体"/>
          <w:kern w:val="0"/>
          <w:sz w:val="18"/>
          <w:szCs w:val="18"/>
        </w:rPr>
        <w:t>4. 内分泌对钙、磷代谢的调节</w:t>
      </w:r>
    </w:p>
    <w:p>
      <w:pPr>
        <w:rPr>
          <w:kern w:val="0"/>
          <w:sz w:val="18"/>
          <w:szCs w:val="18"/>
        </w:rPr>
      </w:pPr>
      <w:r>
        <w:rPr>
          <w:rFonts w:hint="eastAsia" w:hAnsi="宋体"/>
          <w:kern w:val="0"/>
          <w:sz w:val="18"/>
          <w:szCs w:val="18"/>
        </w:rPr>
        <w:t xml:space="preserve">5. </w:t>
      </w:r>
      <w:r>
        <w:rPr>
          <w:rFonts w:hint="eastAsia"/>
          <w:kern w:val="0"/>
          <w:sz w:val="18"/>
          <w:szCs w:val="18"/>
        </w:rPr>
        <w:t>肾上腺皮质分泌的激素及其生理功能</w:t>
      </w:r>
    </w:p>
    <w:p>
      <w:pPr>
        <w:rPr>
          <w:kern w:val="0"/>
          <w:sz w:val="18"/>
          <w:szCs w:val="18"/>
        </w:rPr>
      </w:pPr>
    </w:p>
    <w:p>
      <w:pPr>
        <w:rPr>
          <w:rFonts w:hint="eastAsia"/>
          <w:kern w:val="0"/>
          <w:sz w:val="18"/>
          <w:szCs w:val="18"/>
          <w:highlight w:val="none"/>
          <w:lang w:eastAsia="zh-CN"/>
        </w:rPr>
      </w:pPr>
      <w:r>
        <w:rPr>
          <w:rFonts w:hint="eastAsia"/>
          <w:b/>
          <w:bCs/>
          <w:kern w:val="0"/>
          <w:sz w:val="18"/>
          <w:szCs w:val="18"/>
          <w:highlight w:val="none"/>
          <w:lang w:eastAsia="zh-CN"/>
        </w:rPr>
        <w:t>参考书目</w:t>
      </w:r>
      <w:r>
        <w:rPr>
          <w:rFonts w:hint="eastAsia"/>
          <w:kern w:val="0"/>
          <w:sz w:val="18"/>
          <w:szCs w:val="18"/>
          <w:highlight w:val="none"/>
          <w:lang w:eastAsia="zh-CN"/>
        </w:rPr>
        <w:t>：动物生理学</w:t>
      </w:r>
      <w:r>
        <w:rPr>
          <w:rFonts w:hint="eastAsia"/>
          <w:kern w:val="0"/>
          <w:sz w:val="18"/>
          <w:szCs w:val="18"/>
          <w:highlight w:val="none"/>
          <w:lang w:val="en-US" w:eastAsia="zh-CN"/>
        </w:rPr>
        <w:t>/</w:t>
      </w:r>
      <w:r>
        <w:rPr>
          <w:rFonts w:hint="eastAsia"/>
          <w:kern w:val="0"/>
          <w:sz w:val="18"/>
          <w:szCs w:val="18"/>
          <w:highlight w:val="none"/>
          <w:lang w:eastAsia="zh-CN"/>
        </w:rPr>
        <w:t>周杰主编</w:t>
      </w:r>
      <w:r>
        <w:rPr>
          <w:rFonts w:hint="eastAsia"/>
          <w:kern w:val="0"/>
          <w:sz w:val="18"/>
          <w:szCs w:val="18"/>
          <w:highlight w:val="none"/>
          <w:lang w:val="en-US" w:eastAsia="zh-CN"/>
        </w:rPr>
        <w:t xml:space="preserve">. </w:t>
      </w:r>
      <w:r>
        <w:rPr>
          <w:rFonts w:hint="eastAsia"/>
          <w:kern w:val="0"/>
          <w:sz w:val="18"/>
          <w:szCs w:val="18"/>
          <w:highlight w:val="none"/>
          <w:lang w:eastAsia="zh-CN"/>
        </w:rPr>
        <w:t>北京：中国农业大学出版社，2018,6</w:t>
      </w:r>
    </w:p>
    <w:p>
      <w:pPr>
        <w:rPr>
          <w:rFonts w:hint="eastAsia"/>
          <w:kern w:val="0"/>
          <w:sz w:val="18"/>
          <w:szCs w:val="18"/>
          <w:highlight w:val="none"/>
          <w:lang w:val="en-US" w:eastAsia="zh-CN"/>
        </w:rPr>
      </w:pPr>
      <w:r>
        <w:rPr>
          <w:rFonts w:hint="eastAsia"/>
          <w:b/>
          <w:bCs/>
          <w:kern w:val="0"/>
          <w:sz w:val="18"/>
          <w:szCs w:val="18"/>
          <w:highlight w:val="none"/>
          <w:lang w:val="en-US" w:eastAsia="zh-CN"/>
        </w:rPr>
        <w:t>说明</w:t>
      </w:r>
      <w:r>
        <w:rPr>
          <w:rFonts w:hint="eastAsia"/>
          <w:kern w:val="0"/>
          <w:sz w:val="18"/>
          <w:szCs w:val="18"/>
          <w:highlight w:val="none"/>
          <w:lang w:val="en-US" w:eastAsia="zh-CN"/>
        </w:rPr>
        <w:t>：</w:t>
      </w:r>
    </w:p>
    <w:p>
      <w:pPr>
        <w:numPr>
          <w:ilvl w:val="0"/>
          <w:numId w:val="57"/>
        </w:numPr>
        <w:rPr>
          <w:rFonts w:hint="eastAsia" w:hAnsi="宋体"/>
          <w:kern w:val="0"/>
          <w:sz w:val="18"/>
          <w:szCs w:val="18"/>
          <w:highlight w:val="none"/>
          <w:lang w:eastAsia="zh-CN"/>
        </w:rPr>
      </w:pPr>
      <w:r>
        <w:rPr>
          <w:rFonts w:hint="eastAsia" w:hAnsi="宋体"/>
          <w:kern w:val="0"/>
          <w:sz w:val="18"/>
          <w:szCs w:val="18"/>
          <w:highlight w:val="none"/>
        </w:rPr>
        <w:t>概念及其区别与联系</w:t>
      </w:r>
      <w:r>
        <w:rPr>
          <w:rFonts w:hint="eastAsia" w:hAnsi="宋体"/>
          <w:kern w:val="0"/>
          <w:sz w:val="18"/>
          <w:szCs w:val="18"/>
          <w:highlight w:val="none"/>
          <w:lang w:eastAsia="zh-CN"/>
        </w:rPr>
        <w:t>，需要掌握两个具有关联性名词的概念，并简单阐述它们之间的联系、区别等</w:t>
      </w:r>
    </w:p>
    <w:p>
      <w:pPr>
        <w:numPr>
          <w:ilvl w:val="0"/>
          <w:numId w:val="57"/>
        </w:numPr>
        <w:rPr>
          <w:rFonts w:hint="eastAsia" w:hAnsi="宋体"/>
          <w:kern w:val="0"/>
          <w:sz w:val="18"/>
          <w:szCs w:val="18"/>
          <w:highlight w:val="none"/>
          <w:lang w:val="en-US" w:eastAsia="zh-CN"/>
        </w:rPr>
      </w:pPr>
      <w:r>
        <w:rPr>
          <w:rFonts w:hint="eastAsia" w:hAnsi="宋体"/>
          <w:kern w:val="0"/>
          <w:sz w:val="18"/>
          <w:szCs w:val="18"/>
          <w:highlight w:val="none"/>
        </w:rPr>
        <w:t>英汉名词对译</w:t>
      </w:r>
      <w:r>
        <w:rPr>
          <w:rFonts w:hint="eastAsia" w:hAnsi="宋体"/>
          <w:kern w:val="0"/>
          <w:sz w:val="18"/>
          <w:szCs w:val="18"/>
          <w:highlight w:val="none"/>
          <w:lang w:eastAsia="zh-CN"/>
        </w:rPr>
        <w:t>：需要掌握该名词汉译英或者英译汉</w:t>
      </w:r>
    </w:p>
    <w:p>
      <w:pPr>
        <w:rPr>
          <w:kern w:val="0"/>
        </w:rPr>
      </w:pPr>
      <w:r>
        <w:rPr>
          <w:kern w:val="0"/>
        </w:rPr>
        <w:br w:type="page"/>
      </w:r>
    </w:p>
    <w:tbl>
      <w:tblPr>
        <w:tblStyle w:val="13"/>
        <w:tblW w:w="9720" w:type="dxa"/>
        <w:tblInd w:w="-756"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hint="eastAsia" w:ascii="Verdana" w:hAnsi="Verdana" w:eastAsia="黑体" w:cs="宋体"/>
                <w:b/>
                <w:kern w:val="0"/>
                <w:sz w:val="28"/>
                <w:szCs w:val="28"/>
                <w:lang w:eastAsia="zh-CN"/>
              </w:rPr>
            </w:pPr>
            <w:r>
              <w:rPr>
                <w:rFonts w:hint="eastAsia" w:ascii="黑体" w:hAnsi="Verdana" w:eastAsia="黑体" w:cs="宋体"/>
                <w:b/>
                <w:kern w:val="0"/>
                <w:sz w:val="28"/>
                <w:szCs w:val="28"/>
                <w:lang w:val="en-US" w:eastAsia="zh-CN"/>
              </w:rPr>
              <w:t>842</w:t>
            </w:r>
            <w:r>
              <w:rPr>
                <w:rFonts w:hint="eastAsia" w:ascii="黑体" w:hAnsi="Verdana" w:eastAsia="黑体" w:cs="宋体"/>
                <w:b/>
                <w:kern w:val="0"/>
                <w:sz w:val="28"/>
                <w:szCs w:val="28"/>
              </w:rPr>
              <w:t>《</w:t>
            </w:r>
            <w:r>
              <w:rPr>
                <w:rFonts w:hint="eastAsia" w:ascii="黑体" w:hAnsi="Verdana" w:eastAsia="黑体" w:cs="宋体"/>
                <w:b/>
                <w:kern w:val="0"/>
                <w:sz w:val="28"/>
                <w:szCs w:val="28"/>
                <w:lang w:val="en-US" w:eastAsia="zh-CN"/>
              </w:rPr>
              <w:t>风景园林综合知识</w:t>
            </w:r>
            <w:r>
              <w:rPr>
                <w:rFonts w:hint="eastAsia" w:ascii="黑体" w:hAnsi="Verdana" w:eastAsia="黑体" w:cs="宋体"/>
                <w:b/>
                <w:kern w:val="0"/>
                <w:sz w:val="28"/>
                <w:szCs w:val="28"/>
              </w:rPr>
              <w:t>》</w:t>
            </w:r>
            <w:r>
              <w:rPr>
                <w:rFonts w:hint="eastAsia" w:ascii="黑体" w:hAnsi="Verdana" w:eastAsia="黑体" w:cs="宋体"/>
                <w:b/>
                <w:kern w:val="0"/>
                <w:sz w:val="28"/>
                <w:szCs w:val="28"/>
                <w:lang w:eastAsia="zh-CN"/>
              </w:rPr>
              <w:t>考试大纲</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150</w:t>
                  </w:r>
                  <w:r>
                    <w:rPr>
                      <w:rFonts w:hint="eastAsia" w:ascii="Verdana" w:hAnsi="Verdana" w:cs="宋体"/>
                      <w:kern w:val="0"/>
                      <w:sz w:val="18"/>
                      <w:szCs w:val="18"/>
                    </w:rPr>
                    <w:t>分</w:t>
                  </w:r>
                </w:p>
              </w:tc>
            </w:tr>
          </w:tbl>
          <w:p>
            <w:pPr>
              <w:rPr>
                <w:rFonts w:hint="eastAsia"/>
                <w:b/>
              </w:rPr>
            </w:pPr>
          </w:p>
        </w:tc>
      </w:tr>
    </w:tbl>
    <w:p>
      <w:pPr>
        <w:widowControl/>
        <w:jc w:val="center"/>
        <w:rPr>
          <w:rFonts w:hint="eastAsia" w:ascii="黑体" w:hAnsi="Verdana" w:eastAsia="黑体" w:cs="宋体"/>
          <w:kern w:val="0"/>
          <w:sz w:val="34"/>
          <w:szCs w:val="34"/>
        </w:rPr>
      </w:pPr>
    </w:p>
    <w:tbl>
      <w:tblPr>
        <w:tblStyle w:val="13"/>
        <w:tblW w:w="9720" w:type="dxa"/>
        <w:tblInd w:w="-756" w:type="dxa"/>
        <w:tblLayout w:type="fixed"/>
        <w:tblCellMar>
          <w:top w:w="0" w:type="dxa"/>
          <w:left w:w="108" w:type="dxa"/>
          <w:bottom w:w="0" w:type="dxa"/>
          <w:right w:w="108" w:type="dxa"/>
        </w:tblCellMar>
      </w:tblPr>
      <w:tblGrid>
        <w:gridCol w:w="9720"/>
      </w:tblGrid>
      <w:tr>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val="en-US" w:eastAsia="zh-CN"/>
              </w:rPr>
              <w:t>城市绿地系统规划</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75</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ascii="Verdana" w:hAnsi="Verdana" w:cs="宋体"/>
                      <w:kern w:val="0"/>
                      <w:sz w:val="18"/>
                      <w:szCs w:val="18"/>
                    </w:rPr>
                  </w:pPr>
                  <w:r>
                    <w:rPr>
                      <w:rFonts w:ascii="Verdana" w:hAnsi="Verdana" w:cs="宋体"/>
                      <w:b/>
                      <w:bCs/>
                      <w:kern w:val="0"/>
                      <w:sz w:val="18"/>
                      <w:szCs w:val="18"/>
                    </w:rPr>
                    <w:t>考试性质</w:t>
                  </w:r>
                  <w:r>
                    <w:rPr>
                      <w:rFonts w:ascii="Verdana" w:hAnsi="Verdana" w:cs="宋体"/>
                      <w:kern w:val="0"/>
                      <w:sz w:val="18"/>
                      <w:szCs w:val="18"/>
                    </w:rPr>
                    <w:br w:type="textWrapping"/>
                  </w:r>
                  <w:r>
                    <w:rPr>
                      <w:rFonts w:hint="eastAsia" w:ascii="Verdana" w:hAnsi="Verdana" w:cs="宋体"/>
                      <w:kern w:val="0"/>
                      <w:sz w:val="18"/>
                      <w:szCs w:val="18"/>
                      <w:lang w:val="en-US" w:eastAsia="zh-CN"/>
                    </w:rPr>
                    <w:t>它的主要目的是测试考生对城市</w:t>
                  </w:r>
                  <w:r>
                    <w:rPr>
                      <w:rFonts w:hint="eastAsia" w:ascii="Verdana" w:hAnsi="Verdana" w:cs="宋体"/>
                      <w:kern w:val="0"/>
                      <w:sz w:val="18"/>
                      <w:szCs w:val="18"/>
                    </w:rPr>
                    <w:t>园林绿地规划有关的城市规划知识</w:t>
                  </w:r>
                  <w:r>
                    <w:rPr>
                      <w:rFonts w:hint="eastAsia" w:ascii="Verdana" w:hAnsi="Verdana" w:cs="宋体"/>
                      <w:kern w:val="0"/>
                      <w:sz w:val="18"/>
                      <w:szCs w:val="18"/>
                      <w:lang w:val="en-US" w:eastAsia="zh-CN"/>
                    </w:rPr>
                    <w:t>及</w:t>
                  </w:r>
                  <w:r>
                    <w:rPr>
                      <w:rFonts w:hint="eastAsia" w:ascii="Verdana" w:hAnsi="Verdana" w:cs="宋体"/>
                      <w:kern w:val="0"/>
                      <w:sz w:val="18"/>
                      <w:szCs w:val="18"/>
                    </w:rPr>
                    <w:t>城市园林绿地基本知识、城市绿地系统规划</w:t>
                  </w:r>
                  <w:r>
                    <w:rPr>
                      <w:rFonts w:hint="eastAsia" w:ascii="Verdana" w:hAnsi="Verdana" w:cs="宋体"/>
                      <w:kern w:val="0"/>
                      <w:sz w:val="18"/>
                      <w:szCs w:val="18"/>
                      <w:lang w:val="en-US" w:eastAsia="zh-CN"/>
                    </w:rPr>
                    <w:t>内容</w:t>
                  </w:r>
                  <w:r>
                    <w:rPr>
                      <w:rFonts w:hint="eastAsia" w:ascii="Verdana" w:hAnsi="Verdana" w:cs="宋体"/>
                      <w:kern w:val="0"/>
                      <w:sz w:val="18"/>
                      <w:szCs w:val="18"/>
                    </w:rPr>
                    <w:t>和编制、各类城市园林绿地的规划设计等内容</w:t>
                  </w:r>
                  <w:r>
                    <w:rPr>
                      <w:rFonts w:hint="eastAsia" w:ascii="Verdana" w:hAnsi="Verdana" w:cs="宋体"/>
                      <w:kern w:val="0"/>
                      <w:sz w:val="18"/>
                      <w:szCs w:val="18"/>
                      <w:lang w:val="en-US" w:eastAsia="zh-CN"/>
                    </w:rPr>
                    <w:t>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ascii="Verdana" w:hAnsi="Verdana" w:cs="宋体"/>
                      <w:b/>
                      <w:bCs/>
                      <w:kern w:val="0"/>
                      <w:sz w:val="18"/>
                      <w:szCs w:val="18"/>
                    </w:rPr>
                  </w:pPr>
                  <w:r>
                    <w:rPr>
                      <w:rFonts w:ascii="Verdana" w:hAnsi="Verdana" w:cs="宋体"/>
                      <w:b/>
                      <w:bCs/>
                      <w:kern w:val="0"/>
                      <w:sz w:val="18"/>
                      <w:szCs w:val="18"/>
                    </w:rPr>
                    <w:t>考试方式和考试时间</w:t>
                  </w:r>
                </w:p>
                <w:p>
                  <w:pPr>
                    <w:snapToGrid w:val="0"/>
                    <w:spacing w:line="360" w:lineRule="auto"/>
                    <w:rPr>
                      <w:rFonts w:hint="eastAsia" w:ascii="Verdana" w:hAnsi="Verdana"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rPr>
                  </w:pPr>
                  <w:r>
                    <w:rPr>
                      <w:rFonts w:hint="eastAsia"/>
                      <w:b/>
                      <w:sz w:val="18"/>
                      <w:szCs w:val="18"/>
                    </w:rPr>
                    <w:t>绪论</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城市的产生和城市的定义</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城市化的含义</w:t>
                  </w:r>
                </w:p>
                <w:p>
                  <w:pPr>
                    <w:snapToGrid w:val="0"/>
                    <w:spacing w:line="360" w:lineRule="auto"/>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城市用地分类</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 xml:space="preserve">总论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城市园林绿地功能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城市园林绿地基本概念及分类</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城市园林绿地指标及计算方法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城市绿地系统规划内容与方法</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城市绿地系统规划程序及有关的基础资料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eastAsia="宋体"/>
                      <w:b/>
                      <w:sz w:val="18"/>
                      <w:szCs w:val="18"/>
                      <w:lang w:val="en-US" w:eastAsia="zh-CN"/>
                    </w:rPr>
                  </w:pPr>
                  <w:r>
                    <w:rPr>
                      <w:rFonts w:hint="eastAsia"/>
                      <w:b/>
                      <w:sz w:val="18"/>
                      <w:szCs w:val="18"/>
                      <w:lang w:val="en-US" w:eastAsia="zh-CN"/>
                    </w:rPr>
                    <w:t>各论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公园绿地的概念及分类、城市公园的分类、综合性公园概念及综合性公园规划设计要点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防护绿地的概念、分类、防护绿地规划设计要点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居住区绿地的概念、分类、居住区绿地规划设计要点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道路绿地的概念、分类、道路绿地规划设计要点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城市广场的概念、分类、城市广场绿地规划设计要点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校园绿地规划设计要点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医疗机构绿地规划设计要点</w:t>
                  </w:r>
                </w:p>
                <w:p>
                  <w:pPr>
                    <w:keepNext w:val="0"/>
                    <w:keepLines w:val="0"/>
                    <w:pageBreakBefore w:val="0"/>
                    <w:kinsoku/>
                    <w:wordWrap/>
                    <w:topLinePunct w:val="0"/>
                    <w:autoSpaceDE/>
                    <w:autoSpaceDN/>
                    <w:bidi w:val="0"/>
                    <w:spacing w:line="360" w:lineRule="exact"/>
                    <w:ind w:right="0" w:rightChars="0"/>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掌握概念：</w:t>
                  </w:r>
                  <w:r>
                    <w:rPr>
                      <w:rFonts w:hint="eastAsia" w:eastAsia="宋体" w:cs="Times New Roman"/>
                      <w:sz w:val="18"/>
                      <w:szCs w:val="18"/>
                      <w:lang w:val="en-US" w:eastAsia="zh-CN"/>
                    </w:rPr>
                    <w:t>城市、城市化、城市绿地、城市绿地系统</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了解</w:t>
                  </w:r>
                  <w:r>
                    <w:rPr>
                      <w:rFonts w:hint="eastAsia" w:eastAsia="宋体" w:cs="Times New Roman"/>
                      <w:sz w:val="18"/>
                      <w:szCs w:val="18"/>
                      <w:lang w:val="en-US" w:eastAsia="zh-CN"/>
                    </w:rPr>
                    <w:t>城市绿地功能、城市化及带来的问题、城市用地分类</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default" w:ascii="Times New Roman" w:hAnsi="Times New Roman" w:eastAsia="宋体" w:cs="Times New Roman"/>
                      <w:sz w:val="15"/>
                      <w:szCs w:val="15"/>
                      <w:lang w:val="en-US"/>
                    </w:rPr>
                  </w:pPr>
                  <w:r>
                    <w:rPr>
                      <w:rFonts w:hint="default" w:ascii="Times New Roman" w:hAnsi="Times New Roman" w:eastAsia="宋体" w:cs="Times New Roman"/>
                      <w:sz w:val="18"/>
                      <w:szCs w:val="18"/>
                    </w:rPr>
                    <w:t>3.熟悉</w:t>
                  </w:r>
                  <w:r>
                    <w:rPr>
                      <w:rFonts w:hint="eastAsia" w:eastAsia="宋体" w:cs="Times New Roman"/>
                      <w:sz w:val="18"/>
                      <w:szCs w:val="18"/>
                      <w:lang w:val="en-US" w:eastAsia="zh-CN"/>
                    </w:rPr>
                    <w:t>城市绿地分类、城市绿地指标及计算方法、城市绿地系统规划内容与方以及程序和有关的基础资料</w:t>
                  </w:r>
                </w:p>
                <w:p>
                  <w:pPr>
                    <w:keepNext w:val="0"/>
                    <w:keepLines w:val="0"/>
                    <w:pageBreakBefore w:val="0"/>
                    <w:widowControl/>
                    <w:shd w:val="clear" w:color="auto" w:fill="FFFFFF"/>
                    <w:kinsoku/>
                    <w:wordWrap/>
                    <w:topLinePunct w:val="0"/>
                    <w:autoSpaceDE/>
                    <w:autoSpaceDN/>
                    <w:bidi w:val="0"/>
                    <w:spacing w:line="360" w:lineRule="exact"/>
                    <w:ind w:right="0" w:rightChars="0"/>
                    <w:jc w:val="left"/>
                    <w:textAlignment w:val="auto"/>
                    <w:outlineLvl w:val="9"/>
                    <w:rPr>
                      <w:rFonts w:hint="eastAsia" w:ascii="Verdana" w:hAnsi="Verdana" w:cs="宋体"/>
                      <w:kern w:val="0"/>
                      <w:sz w:val="18"/>
                      <w:szCs w:val="18"/>
                      <w:lang w:eastAsia="zh-CN"/>
                    </w:rPr>
                  </w:pPr>
                  <w:r>
                    <w:rPr>
                      <w:rFonts w:hint="default" w:ascii="Times New Roman" w:hAnsi="Times New Roman" w:eastAsia="宋体" w:cs="Times New Roman"/>
                      <w:sz w:val="18"/>
                      <w:szCs w:val="18"/>
                    </w:rPr>
                    <w:t>4.掌握</w:t>
                  </w:r>
                  <w:r>
                    <w:rPr>
                      <w:rFonts w:hint="eastAsia" w:eastAsia="宋体" w:cs="Times New Roman"/>
                      <w:sz w:val="18"/>
                      <w:szCs w:val="18"/>
                      <w:lang w:val="en-US" w:eastAsia="zh-CN"/>
                    </w:rPr>
                    <w:t>各类城市园林绿地规划设计要点。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keepNext w:val="0"/>
                    <w:keepLines w:val="0"/>
                    <w:pageBreakBefore w:val="0"/>
                    <w:widowControl/>
                    <w:numPr>
                      <w:ilvl w:val="0"/>
                      <w:numId w:val="18"/>
                    </w:numPr>
                    <w:shd w:val="clear" w:color="auto" w:fill="FFFFFF"/>
                    <w:kinsoku/>
                    <w:wordWrap/>
                    <w:topLinePunct w:val="0"/>
                    <w:autoSpaceDE/>
                    <w:autoSpaceDN/>
                    <w:bidi w:val="0"/>
                    <w:spacing w:line="360" w:lineRule="exact"/>
                    <w:ind w:right="0" w:rightChars="0"/>
                    <w:jc w:val="left"/>
                    <w:textAlignment w:val="auto"/>
                    <w:outlineLvl w:val="9"/>
                    <w:rPr>
                      <w:rFonts w:hint="eastAsia" w:eastAsia="宋体" w:cs="Times New Roman"/>
                      <w:sz w:val="18"/>
                      <w:szCs w:val="18"/>
                      <w:lang w:val="en-US" w:eastAsia="zh-CN"/>
                    </w:rPr>
                  </w:pPr>
                  <w:r>
                    <w:rPr>
                      <w:rFonts w:hint="eastAsia" w:eastAsia="宋体" w:cs="Times New Roman"/>
                      <w:sz w:val="18"/>
                      <w:szCs w:val="18"/>
                      <w:lang w:val="en-US" w:eastAsia="zh-CN"/>
                    </w:rPr>
                    <w:t>《城市园林绿地规划》，</w:t>
                  </w:r>
                  <w:r>
                    <w:rPr>
                      <w:rFonts w:hint="eastAsia" w:eastAsia="宋体" w:cs="Times New Roman"/>
                      <w:sz w:val="18"/>
                      <w:szCs w:val="18"/>
                      <w:lang w:val="en-US" w:eastAsia="zh-CN"/>
                    </w:rPr>
                    <w:fldChar w:fldCharType="begin"/>
                  </w:r>
                  <w:r>
                    <w:rPr>
                      <w:rFonts w:hint="eastAsia" w:eastAsia="宋体" w:cs="Times New Roman"/>
                      <w:sz w:val="18"/>
                      <w:szCs w:val="18"/>
                      <w:lang w:val="en-US" w:eastAsia="zh-CN"/>
                    </w:rPr>
                    <w:instrText xml:space="preserve"> HYPERLINK "https://www.baidu.com/link?url=7hEKIO2drDHDCF9WbfnlmQm90BBwYJ6rj8R6zhymGXSquq0DOQ6-ezjOfFEc8ZXNEAq4HCN36zqD1gFXATqqHa&amp;wd=&amp;eqid=8d250c5b00007be40000000355e2f2d4" </w:instrText>
                  </w:r>
                  <w:r>
                    <w:rPr>
                      <w:rFonts w:hint="eastAsia" w:eastAsia="宋体" w:cs="Times New Roman"/>
                      <w:sz w:val="18"/>
                      <w:szCs w:val="18"/>
                      <w:lang w:val="en-US" w:eastAsia="zh-CN"/>
                    </w:rPr>
                    <w:fldChar w:fldCharType="separate"/>
                  </w:r>
                  <w:r>
                    <w:rPr>
                      <w:rFonts w:hint="eastAsia" w:eastAsia="宋体" w:cs="Times New Roman"/>
                      <w:sz w:val="18"/>
                      <w:szCs w:val="18"/>
                      <w:lang w:val="en-US" w:eastAsia="zh-CN"/>
                    </w:rPr>
                    <w:t>杨赉</w:t>
                  </w:r>
                  <w:r>
                    <w:rPr>
                      <w:rFonts w:hint="eastAsia" w:eastAsia="宋体" w:cs="Times New Roman"/>
                      <w:sz w:val="18"/>
                      <w:szCs w:val="18"/>
                      <w:lang w:val="en-US" w:eastAsia="zh-CN"/>
                    </w:rPr>
                    <w:fldChar w:fldCharType="end"/>
                  </w:r>
                  <w:r>
                    <w:rPr>
                      <w:rFonts w:hint="eastAsia" w:eastAsia="宋体" w:cs="Times New Roman"/>
                      <w:sz w:val="18"/>
                      <w:szCs w:val="18"/>
                      <w:lang w:val="en-US" w:eastAsia="zh-CN"/>
                    </w:rPr>
                    <w:t>丽，中国林业出版社，2012年11月第三版.</w:t>
                  </w:r>
                </w:p>
                <w:p>
                  <w:pPr>
                    <w:adjustRightInd w:val="0"/>
                    <w:snapToGrid w:val="0"/>
                    <w:spacing w:line="360" w:lineRule="auto"/>
                    <w:jc w:val="left"/>
                    <w:rPr>
                      <w:rFonts w:hint="eastAsia" w:ascii="Verdana" w:hAnsi="Verdana" w:cs="宋体"/>
                      <w:kern w:val="0"/>
                      <w:sz w:val="18"/>
                      <w:szCs w:val="18"/>
                    </w:rPr>
                  </w:pPr>
                </w:p>
              </w:tc>
            </w:tr>
          </w:tbl>
          <w:p>
            <w:pPr>
              <w:rPr>
                <w:rFonts w:hint="eastAsia"/>
                <w:b/>
              </w:rPr>
            </w:pPr>
          </w:p>
        </w:tc>
      </w:tr>
    </w:tbl>
    <w:p>
      <w:pPr>
        <w:widowControl/>
        <w:jc w:val="center"/>
        <w:rPr>
          <w:rFonts w:hint="eastAsia" w:ascii="黑体" w:hAnsi="Verdana" w:eastAsia="黑体" w:cs="宋体"/>
          <w:kern w:val="0"/>
          <w:sz w:val="34"/>
          <w:szCs w:val="34"/>
        </w:rPr>
      </w:pPr>
    </w:p>
    <w:p>
      <w:pPr>
        <w:widowControl/>
        <w:jc w:val="both"/>
        <w:rPr>
          <w:rFonts w:hint="eastAsia" w:ascii="黑体" w:hAnsi="Verdana" w:eastAsia="黑体" w:cs="宋体"/>
          <w:kern w:val="0"/>
          <w:sz w:val="34"/>
          <w:szCs w:val="34"/>
        </w:rPr>
      </w:pPr>
    </w:p>
    <w:tbl>
      <w:tblPr>
        <w:tblStyle w:val="13"/>
        <w:tblpPr w:leftFromText="180" w:rightFromText="180" w:vertAnchor="page" w:horzAnchor="page" w:tblpX="1037" w:tblpY="1413"/>
        <w:tblOverlap w:val="never"/>
        <w:tblW w:w="9720" w:type="dxa"/>
        <w:tblInd w:w="0" w:type="dxa"/>
        <w:tblLayout w:type="fixed"/>
        <w:tblCellMar>
          <w:top w:w="0" w:type="dxa"/>
          <w:left w:w="108" w:type="dxa"/>
          <w:bottom w:w="0" w:type="dxa"/>
          <w:right w:w="108" w:type="dxa"/>
        </w:tblCellMar>
      </w:tblPr>
      <w:tblGrid>
        <w:gridCol w:w="9720"/>
      </w:tblGrid>
      <w:tr>
        <w:tblPrEx>
          <w:tblCellMar>
            <w:top w:w="0" w:type="dxa"/>
            <w:left w:w="108" w:type="dxa"/>
            <w:bottom w:w="0" w:type="dxa"/>
            <w:right w:w="108" w:type="dxa"/>
          </w:tblCellMar>
        </w:tblPrEx>
        <w:tc>
          <w:tcPr>
            <w:tcW w:w="9720" w:type="dxa"/>
            <w:vAlign w:val="top"/>
          </w:tcPr>
          <w:p>
            <w:pPr>
              <w:widowControl/>
              <w:jc w:val="center"/>
              <w:rPr>
                <w:rFonts w:ascii="Verdana" w:hAnsi="Verdana" w:cs="宋体"/>
                <w:b/>
                <w:kern w:val="0"/>
                <w:sz w:val="20"/>
                <w:szCs w:val="20"/>
              </w:rPr>
            </w:pPr>
            <w:r>
              <w:rPr>
                <w:rFonts w:hint="eastAsia" w:ascii="黑体" w:hAnsi="Verdana" w:eastAsia="黑体" w:cs="宋体"/>
                <w:b/>
                <w:kern w:val="0"/>
                <w:sz w:val="34"/>
                <w:szCs w:val="34"/>
              </w:rPr>
              <w:t>《</w:t>
            </w:r>
            <w:r>
              <w:rPr>
                <w:rFonts w:hint="eastAsia" w:ascii="黑体" w:hAnsi="Verdana" w:eastAsia="黑体" w:cs="宋体"/>
                <w:b/>
                <w:kern w:val="0"/>
                <w:sz w:val="34"/>
                <w:szCs w:val="34"/>
                <w:lang w:eastAsia="zh-CN"/>
              </w:rPr>
              <w:t>园林史</w:t>
            </w:r>
            <w:r>
              <w:rPr>
                <w:rFonts w:hint="eastAsia" w:ascii="黑体" w:hAnsi="Verdana" w:eastAsia="黑体" w:cs="宋体"/>
                <w:b/>
                <w:kern w:val="0"/>
                <w:sz w:val="34"/>
                <w:szCs w:val="34"/>
              </w:rPr>
              <w:t>》部分</w:t>
            </w:r>
          </w:p>
          <w:tbl>
            <w:tblPr>
              <w:tblStyle w:val="13"/>
              <w:tblW w:w="97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839"/>
              <w:gridCol w:w="1839"/>
              <w:gridCol w:w="4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39" w:type="dxa"/>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4011" w:type="dxa"/>
                  <w:tcBorders>
                    <w:right w:val="nil"/>
                  </w:tcBorders>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tcBorders>
                    <w:left w:val="nil"/>
                  </w:tcBorders>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689" w:type="dxa"/>
                  <w:gridSpan w:val="3"/>
                  <w:tcBorders>
                    <w:right w:val="nil"/>
                  </w:tcBorders>
                  <w:vAlign w:val="center"/>
                </w:tcPr>
                <w:p>
                  <w:pPr>
                    <w:jc w:val="center"/>
                    <w:rPr>
                      <w:rFonts w:hint="eastAsia"/>
                      <w:b/>
                      <w:sz w:val="18"/>
                      <w:szCs w:val="18"/>
                    </w:rPr>
                  </w:pPr>
                  <w:r>
                    <w:rPr>
                      <w:rFonts w:hint="eastAsia" w:ascii="Verdana" w:hAnsi="Verdana" w:cs="宋体"/>
                      <w:kern w:val="0"/>
                      <w:sz w:val="18"/>
                      <w:szCs w:val="18"/>
                      <w:lang w:val="en-US" w:eastAsia="zh-CN"/>
                    </w:rPr>
                    <w:t>75</w:t>
                  </w:r>
                  <w:r>
                    <w:rPr>
                      <w:rFonts w:hint="eastAsia" w:ascii="Verdana" w:hAnsi="Verdana" w:cs="宋体"/>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eastAsia="宋体"/>
                      <w:b/>
                      <w:sz w:val="18"/>
                      <w:szCs w:val="18"/>
                      <w:lang w:eastAsia="zh-CN"/>
                    </w:rPr>
                  </w:pPr>
                  <w:r>
                    <w:rPr>
                      <w:rFonts w:ascii="Verdana" w:hAnsi="Verdana" w:cs="宋体"/>
                      <w:b/>
                      <w:bCs/>
                      <w:kern w:val="0"/>
                      <w:sz w:val="18"/>
                      <w:szCs w:val="18"/>
                    </w:rPr>
                    <w:t>考试性质</w:t>
                  </w:r>
                  <w:r>
                    <w:rPr>
                      <w:rFonts w:ascii="Verdana" w:hAnsi="Verdana" w:cs="宋体"/>
                      <w:kern w:val="0"/>
                      <w:sz w:val="18"/>
                      <w:szCs w:val="18"/>
                    </w:rPr>
                    <w:br w:type="textWrapping"/>
                  </w:r>
                  <w:r>
                    <w:rPr>
                      <w:rFonts w:ascii="Verdana" w:hAnsi="Verdana" w:cs="宋体"/>
                      <w:kern w:val="0"/>
                      <w:sz w:val="18"/>
                      <w:szCs w:val="18"/>
                    </w:rPr>
                    <w:t>它的主要目的是测试考生</w:t>
                  </w:r>
                  <w:r>
                    <w:rPr>
                      <w:rFonts w:hint="eastAsia" w:ascii="Verdana" w:hAnsi="Verdana" w:cs="宋体"/>
                      <w:kern w:val="0"/>
                      <w:sz w:val="18"/>
                      <w:szCs w:val="18"/>
                      <w:lang w:eastAsia="zh-CN"/>
                    </w:rPr>
                    <w:t>对</w:t>
                  </w:r>
                  <w:r>
                    <w:rPr>
                      <w:rFonts w:hint="eastAsia" w:ascii="Verdana" w:hAnsi="Verdana" w:cs="宋体"/>
                      <w:kern w:val="0"/>
                      <w:sz w:val="18"/>
                      <w:szCs w:val="18"/>
                    </w:rPr>
                    <w:t>中国古典园林的起源，发展及各时期园林特点</w:t>
                  </w:r>
                  <w:r>
                    <w:rPr>
                      <w:rFonts w:hint="eastAsia" w:ascii="Verdana" w:hAnsi="Verdana" w:cs="宋体"/>
                      <w:kern w:val="0"/>
                      <w:sz w:val="18"/>
                      <w:szCs w:val="18"/>
                      <w:lang w:eastAsia="zh-CN"/>
                    </w:rPr>
                    <w:t>的掌握</w:t>
                  </w:r>
                  <w:r>
                    <w:rPr>
                      <w:rFonts w:hint="eastAsia" w:ascii="Verdana" w:hAnsi="Verdana" w:cs="宋体"/>
                      <w:kern w:val="0"/>
                      <w:sz w:val="18"/>
                      <w:szCs w:val="18"/>
                    </w:rPr>
                    <w:t>，并</w:t>
                  </w:r>
                  <w:r>
                    <w:rPr>
                      <w:rFonts w:hint="eastAsia" w:ascii="Verdana" w:hAnsi="Verdana" w:cs="宋体"/>
                      <w:kern w:val="0"/>
                      <w:sz w:val="18"/>
                      <w:szCs w:val="18"/>
                      <w:lang w:eastAsia="zh-CN"/>
                    </w:rPr>
                    <w:t>对</w:t>
                  </w:r>
                  <w:r>
                    <w:rPr>
                      <w:rFonts w:hint="eastAsia" w:ascii="Verdana" w:hAnsi="Verdana" w:cs="宋体"/>
                      <w:kern w:val="0"/>
                      <w:sz w:val="18"/>
                      <w:szCs w:val="18"/>
                    </w:rPr>
                    <w:t>不同历史时期外国园林</w:t>
                  </w:r>
                  <w:r>
                    <w:rPr>
                      <w:rFonts w:hint="eastAsia" w:ascii="Verdana" w:hAnsi="Verdana" w:cs="宋体"/>
                      <w:kern w:val="0"/>
                      <w:sz w:val="18"/>
                      <w:szCs w:val="18"/>
                      <w:lang w:eastAsia="zh-CN"/>
                    </w:rPr>
                    <w:t>的熟悉了解</w:t>
                  </w:r>
                  <w:r>
                    <w:rPr>
                      <w:rFonts w:ascii="Verdana" w:hAnsi="Verdana" w:cs="宋体"/>
                      <w:kern w:val="0"/>
                      <w:sz w:val="18"/>
                      <w:szCs w:val="18"/>
                    </w:rPr>
                    <w:t>程度</w:t>
                  </w:r>
                  <w:r>
                    <w:rPr>
                      <w:rFonts w:hint="eastAsia" w:ascii="Verdana" w:hAnsi="Verdana" w:cs="宋体"/>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snapToGrid w:val="0"/>
                    <w:spacing w:line="360" w:lineRule="auto"/>
                    <w:rPr>
                      <w:rFonts w:hint="eastAsia"/>
                      <w:b/>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ascii="Verdana" w:hAnsi="Verdana"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trPr>
              <w:tc>
                <w:tcPr>
                  <w:tcW w:w="9708" w:type="dxa"/>
                  <w:gridSpan w:val="4"/>
                  <w:tcBorders>
                    <w:left w:val="nil"/>
                    <w:right w:val="nil"/>
                  </w:tcBorders>
                  <w:vAlign w:val="top"/>
                </w:tcPr>
                <w:p>
                  <w:pPr>
                    <w:adjustRightInd w:val="0"/>
                    <w:snapToGrid w:val="0"/>
                    <w:spacing w:line="360" w:lineRule="auto"/>
                    <w:jc w:val="left"/>
                    <w:rPr>
                      <w:rFonts w:hint="eastAsia" w:ascii="Verdana" w:hAnsi="Verdana" w:cs="宋体"/>
                      <w:b/>
                      <w:kern w:val="0"/>
                      <w:sz w:val="18"/>
                      <w:szCs w:val="18"/>
                    </w:rPr>
                  </w:pPr>
                  <w:r>
                    <w:rPr>
                      <w:rFonts w:hint="eastAsia" w:ascii="Verdana" w:hAnsi="Verdana" w:cs="宋体"/>
                      <w:b/>
                      <w:kern w:val="0"/>
                      <w:sz w:val="18"/>
                      <w:szCs w:val="18"/>
                    </w:rPr>
                    <w:t>主要内容：</w:t>
                  </w:r>
                </w:p>
                <w:p>
                  <w:pPr>
                    <w:snapToGrid w:val="0"/>
                    <w:spacing w:line="360" w:lineRule="auto"/>
                    <w:rPr>
                      <w:rFonts w:hint="eastAsia" w:ascii="Verdana" w:hAnsi="Verdana" w:cs="宋体"/>
                      <w:kern w:val="0"/>
                      <w:sz w:val="18"/>
                      <w:szCs w:val="18"/>
                      <w:lang w:val="en-US" w:eastAsia="zh-CN"/>
                    </w:rPr>
                  </w:pPr>
                  <w:r>
                    <w:rPr>
                      <w:rFonts w:hint="eastAsia"/>
                      <w:b/>
                      <w:sz w:val="18"/>
                      <w:szCs w:val="18"/>
                      <w:lang w:eastAsia="zh-CN"/>
                    </w:rPr>
                    <w:t>一</w:t>
                  </w:r>
                  <w:r>
                    <w:rPr>
                      <w:rFonts w:hint="eastAsia" w:ascii="Verdana" w:hAnsi="Verdana" w:cs="宋体"/>
                      <w:kern w:val="0"/>
                      <w:sz w:val="18"/>
                      <w:szCs w:val="18"/>
                      <w:lang w:eastAsia="zh-CN"/>
                    </w:rPr>
                    <w:t>、</w:t>
                  </w:r>
                  <w:r>
                    <w:rPr>
                      <w:rFonts w:hint="eastAsia" w:ascii="Verdana" w:hAnsi="Verdana" w:cs="宋体"/>
                      <w:kern w:val="0"/>
                      <w:sz w:val="18"/>
                      <w:szCs w:val="18"/>
                      <w:lang w:val="en-US" w:eastAsia="zh-CN"/>
                    </w:rPr>
                    <w:t>园林发展的四个阶段、中国古典园林的类型、中国古典园林的分期、中国古典园林的特点；</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 xml:space="preserve">二、 </w:t>
                  </w:r>
                  <w:r>
                    <w:rPr>
                      <w:rFonts w:hint="eastAsia" w:ascii="Verdana" w:hAnsi="Verdana" w:cs="宋体"/>
                      <w:kern w:val="0"/>
                      <w:sz w:val="18"/>
                      <w:szCs w:val="18"/>
                      <w:lang w:eastAsia="zh-CN"/>
                    </w:rPr>
                    <w:t>中国古典园林的起源、影响中国古典园林开始就向着风景式方向发展的三大思想、皇家园林、私家园林、寺观园林的特点；</w:t>
                  </w:r>
                </w:p>
                <w:p>
                  <w:pPr>
                    <w:snapToGrid w:val="0"/>
                    <w:spacing w:line="360" w:lineRule="auto"/>
                    <w:rPr>
                      <w:rFonts w:hint="eastAsia" w:ascii="Verdana" w:hAnsi="Verdana" w:cs="宋体"/>
                      <w:kern w:val="0"/>
                      <w:sz w:val="18"/>
                      <w:szCs w:val="18"/>
                      <w:lang w:eastAsia="zh-CN"/>
                    </w:rPr>
                  </w:pPr>
                  <w:r>
                    <w:rPr>
                      <w:rFonts w:hint="eastAsia" w:ascii="Verdana" w:hAnsi="Verdana" w:cs="宋体"/>
                      <w:kern w:val="0"/>
                      <w:sz w:val="18"/>
                      <w:szCs w:val="18"/>
                      <w:lang w:val="en-US" w:eastAsia="zh-CN"/>
                    </w:rPr>
                    <w:t>三、</w:t>
                  </w:r>
                  <w:r>
                    <w:rPr>
                      <w:rFonts w:hint="eastAsia" w:ascii="Verdana" w:hAnsi="Verdana" w:cs="宋体"/>
                      <w:kern w:val="0"/>
                      <w:sz w:val="18"/>
                      <w:szCs w:val="18"/>
                      <w:lang w:eastAsia="zh-CN"/>
                    </w:rPr>
                    <w:t>秦汉园林，魏、晋、南北朝园林，隋、唐园林，宋代园林，元、明、清园林的特点及</w:t>
                  </w:r>
                </w:p>
                <w:p>
                  <w:pPr>
                    <w:snapToGrid w:val="0"/>
                    <w:spacing w:line="360" w:lineRule="auto"/>
                    <w:rPr>
                      <w:rFonts w:hint="eastAsia" w:ascii="Verdana" w:hAnsi="Verdana" w:cs="宋体"/>
                      <w:kern w:val="0"/>
                      <w:sz w:val="18"/>
                      <w:szCs w:val="18"/>
                      <w:lang w:val="en-US" w:eastAsia="zh-CN"/>
                    </w:rPr>
                  </w:pPr>
                  <w:r>
                    <w:rPr>
                      <w:rFonts w:hint="eastAsia" w:ascii="Verdana" w:hAnsi="Verdana" w:cs="宋体"/>
                      <w:kern w:val="0"/>
                      <w:sz w:val="18"/>
                      <w:szCs w:val="18"/>
                      <w:lang w:eastAsia="zh-CN"/>
                    </w:rPr>
                    <w:t>四、外国园林（古希腊园林、古罗马园林、欧洲中世纪园林、文艺复兴时期意大利园林、十七世纪法兰西园林、十八世纪英国园林、日本园林）的特点</w:t>
                  </w:r>
                </w:p>
                <w:p>
                  <w:pPr>
                    <w:keepNext w:val="0"/>
                    <w:keepLines w:val="0"/>
                    <w:pageBreakBefore w:val="0"/>
                    <w:kinsoku/>
                    <w:wordWrap/>
                    <w:topLinePunct w:val="0"/>
                    <w:autoSpaceDE/>
                    <w:autoSpaceDN/>
                    <w:bidi w:val="0"/>
                    <w:spacing w:line="360" w:lineRule="exact"/>
                    <w:ind w:right="0" w:rightChars="0" w:firstLine="266" w:firstLineChars="147"/>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考试要求：</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default" w:ascii="Verdana" w:hAnsi="Verdana" w:cs="宋体"/>
                      <w:kern w:val="0"/>
                      <w:sz w:val="18"/>
                      <w:szCs w:val="18"/>
                      <w:lang w:val="en-US" w:eastAsia="zh-CN"/>
                    </w:rPr>
                  </w:pPr>
                  <w:r>
                    <w:rPr>
                      <w:rFonts w:hint="eastAsia" w:ascii="Verdana" w:hAnsi="Verdana" w:cs="宋体"/>
                      <w:kern w:val="0"/>
                      <w:sz w:val="18"/>
                      <w:szCs w:val="18"/>
                      <w:lang w:val="en-US" w:eastAsia="zh-CN"/>
                    </w:rPr>
                    <w:t>1.</w:t>
                  </w:r>
                  <w:r>
                    <w:rPr>
                      <w:rFonts w:hint="default" w:ascii="Verdana" w:hAnsi="Verdana" w:cs="宋体"/>
                      <w:kern w:val="0"/>
                      <w:sz w:val="18"/>
                      <w:szCs w:val="18"/>
                      <w:lang w:val="en-US" w:eastAsia="zh-CN"/>
                    </w:rPr>
                    <w:t>掌握</w:t>
                  </w:r>
                  <w:r>
                    <w:rPr>
                      <w:rFonts w:hint="eastAsia" w:ascii="Verdana" w:hAnsi="Verdana" w:cs="宋体"/>
                      <w:kern w:val="0"/>
                      <w:sz w:val="18"/>
                      <w:szCs w:val="18"/>
                      <w:lang w:val="en-US" w:eastAsia="zh-CN"/>
                    </w:rPr>
                    <w:t>中国古典园林的起源及各时期园林的特点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2</w:t>
                  </w:r>
                  <w:r>
                    <w:rPr>
                      <w:rFonts w:hint="default" w:ascii="Verdana" w:hAnsi="Verdana" w:cs="宋体"/>
                      <w:kern w:val="0"/>
                      <w:sz w:val="18"/>
                      <w:szCs w:val="18"/>
                      <w:lang w:val="en-US" w:eastAsia="zh-CN"/>
                    </w:rPr>
                    <w:t>.掌握</w:t>
                  </w:r>
                  <w:r>
                    <w:rPr>
                      <w:rFonts w:hint="eastAsia" w:ascii="Verdana" w:hAnsi="Verdana" w:cs="宋体"/>
                      <w:kern w:val="0"/>
                      <w:sz w:val="18"/>
                      <w:szCs w:val="18"/>
                      <w:lang w:val="en-US" w:eastAsia="zh-CN"/>
                    </w:rPr>
                    <w:t>中国风景式园林体系的发展规律，中西方园林在其发生、发展过程中的异同，自然式园林与规则式园林的不同。</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8" w:type="dxa"/>
                  <w:gridSpan w:val="4"/>
                  <w:tcBorders>
                    <w:left w:val="nil"/>
                    <w:right w:val="nil"/>
                  </w:tcBorders>
                  <w:vAlign w:val="top"/>
                </w:tcPr>
                <w:p>
                  <w:pPr>
                    <w:adjustRightInd w:val="0"/>
                    <w:snapToGrid w:val="0"/>
                    <w:spacing w:line="360" w:lineRule="auto"/>
                    <w:jc w:val="left"/>
                    <w:rPr>
                      <w:rFonts w:hint="eastAsia"/>
                      <w:b/>
                      <w:sz w:val="18"/>
                      <w:szCs w:val="18"/>
                    </w:rPr>
                  </w:pPr>
                  <w:r>
                    <w:rPr>
                      <w:rFonts w:hint="eastAsia"/>
                      <w:b/>
                      <w:sz w:val="18"/>
                      <w:szCs w:val="18"/>
                    </w:rPr>
                    <w:t>参考书目 </w:t>
                  </w:r>
                </w:p>
                <w:p>
                  <w:pPr>
                    <w:adjustRightInd w:val="0"/>
                    <w:snapToGrid w:val="0"/>
                    <w:spacing w:line="360" w:lineRule="auto"/>
                    <w:jc w:val="left"/>
                    <w:rPr>
                      <w:rFonts w:hint="eastAsia" w:eastAsia="宋体" w:cs="Times New Roman"/>
                      <w:sz w:val="18"/>
                      <w:szCs w:val="18"/>
                      <w:lang w:val="en-US" w:eastAsia="zh-CN"/>
                    </w:rPr>
                  </w:pPr>
                  <w:r>
                    <w:rPr>
                      <w:rFonts w:hint="eastAsia" w:eastAsia="宋体" w:cs="Times New Roman"/>
                      <w:sz w:val="18"/>
                      <w:szCs w:val="18"/>
                      <w:lang w:val="en-US" w:eastAsia="zh-CN"/>
                    </w:rPr>
                    <w:t>《中国古典园林史》</w:t>
                  </w:r>
                  <w:r>
                    <w:rPr>
                      <w:rFonts w:hint="eastAsia" w:eastAsia="宋体" w:cs="Times New Roman"/>
                      <w:sz w:val="18"/>
                      <w:szCs w:val="18"/>
                      <w:lang w:val="en-US" w:eastAsia="zh-CN"/>
                    </w:rPr>
                    <w:tab/>
                  </w:r>
                  <w:r>
                    <w:rPr>
                      <w:rFonts w:hint="eastAsia" w:eastAsia="宋体" w:cs="Times New Roman"/>
                      <w:sz w:val="18"/>
                      <w:szCs w:val="18"/>
                      <w:lang w:val="en-US" w:eastAsia="zh-CN"/>
                    </w:rPr>
                    <w:t>周维权</w:t>
                  </w:r>
                  <w:r>
                    <w:rPr>
                      <w:rFonts w:hint="eastAsia" w:eastAsia="宋体" w:cs="Times New Roman"/>
                      <w:sz w:val="18"/>
                      <w:szCs w:val="18"/>
                      <w:lang w:val="en-US" w:eastAsia="zh-CN"/>
                    </w:rPr>
                    <w:tab/>
                  </w:r>
                  <w:r>
                    <w:rPr>
                      <w:rFonts w:hint="eastAsia" w:eastAsia="宋体" w:cs="Times New Roman"/>
                      <w:sz w:val="18"/>
                      <w:szCs w:val="18"/>
                      <w:lang w:val="en-US" w:eastAsia="zh-CN"/>
                    </w:rPr>
                    <w:tab/>
                  </w:r>
                  <w:r>
                    <w:rPr>
                      <w:rFonts w:hint="eastAsia" w:eastAsia="宋体" w:cs="Times New Roman"/>
                      <w:sz w:val="18"/>
                      <w:szCs w:val="18"/>
                      <w:lang w:val="en-US" w:eastAsia="zh-CN"/>
                    </w:rPr>
                    <w:t>著</w:t>
                  </w:r>
                  <w:r>
                    <w:rPr>
                      <w:rFonts w:hint="eastAsia" w:eastAsia="宋体" w:cs="Times New Roman"/>
                      <w:sz w:val="18"/>
                      <w:szCs w:val="18"/>
                      <w:lang w:val="en-US" w:eastAsia="zh-CN"/>
                    </w:rPr>
                    <w:tab/>
                  </w:r>
                  <w:r>
                    <w:rPr>
                      <w:rFonts w:hint="eastAsia" w:eastAsia="宋体" w:cs="Times New Roman"/>
                      <w:sz w:val="18"/>
                      <w:szCs w:val="18"/>
                      <w:lang w:val="en-US" w:eastAsia="zh-CN"/>
                    </w:rPr>
                    <w:tab/>
                  </w:r>
                  <w:r>
                    <w:rPr>
                      <w:rFonts w:hint="eastAsia" w:eastAsia="宋体" w:cs="Times New Roman"/>
                      <w:sz w:val="18"/>
                      <w:szCs w:val="18"/>
                      <w:lang w:val="en-US" w:eastAsia="zh-CN"/>
                    </w:rPr>
                    <w:tab/>
                  </w:r>
                  <w:r>
                    <w:rPr>
                      <w:rFonts w:hint="eastAsia" w:eastAsia="宋体" w:cs="Times New Roman"/>
                      <w:sz w:val="18"/>
                      <w:szCs w:val="18"/>
                      <w:lang w:val="en-US" w:eastAsia="zh-CN"/>
                    </w:rPr>
                    <w:t>清华大学出版社</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left"/>
                    <w:textAlignment w:val="auto"/>
                    <w:outlineLvl w:val="9"/>
                    <w:rPr>
                      <w:rFonts w:hint="eastAsia" w:ascii="Verdana" w:hAnsi="Verdana" w:cs="宋体"/>
                      <w:kern w:val="0"/>
                      <w:sz w:val="18"/>
                      <w:szCs w:val="18"/>
                      <w:lang w:val="en-US" w:eastAsia="zh-CN"/>
                    </w:rPr>
                  </w:pPr>
                  <w:r>
                    <w:rPr>
                      <w:rFonts w:hint="eastAsia" w:ascii="Verdana" w:hAnsi="Verdana" w:cs="宋体"/>
                      <w:kern w:val="0"/>
                      <w:sz w:val="18"/>
                      <w:szCs w:val="18"/>
                      <w:lang w:val="en-US" w:eastAsia="zh-CN"/>
                    </w:rPr>
                    <w:t>《西方园林史话》</w:t>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ab/>
                  </w:r>
                  <w:r>
                    <w:rPr>
                      <w:rFonts w:hint="eastAsia" w:ascii="Verdana" w:hAnsi="Verdana" w:cs="宋体"/>
                      <w:kern w:val="0"/>
                      <w:sz w:val="18"/>
                      <w:szCs w:val="18"/>
                      <w:lang w:val="en-US" w:eastAsia="zh-CN"/>
                    </w:rPr>
                    <w:t>中国林业出版社</w:t>
                  </w:r>
                </w:p>
                <w:p>
                  <w:pPr>
                    <w:adjustRightInd w:val="0"/>
                    <w:snapToGrid w:val="0"/>
                    <w:spacing w:line="360" w:lineRule="auto"/>
                    <w:jc w:val="left"/>
                    <w:rPr>
                      <w:rFonts w:hint="eastAsia" w:eastAsia="宋体" w:cs="Times New Roman"/>
                      <w:sz w:val="18"/>
                      <w:szCs w:val="18"/>
                      <w:lang w:val="en-US" w:eastAsia="zh-CN"/>
                    </w:rPr>
                  </w:pPr>
                </w:p>
              </w:tc>
            </w:tr>
          </w:tbl>
          <w:p>
            <w:pPr>
              <w:rPr>
                <w:rFonts w:hint="eastAsia"/>
                <w:b/>
              </w:rPr>
            </w:pPr>
          </w:p>
        </w:tc>
      </w:tr>
    </w:tbl>
    <w:p>
      <w:pPr>
        <w:widowControl/>
        <w:jc w:val="both"/>
        <w:rPr>
          <w:rFonts w:ascii="黑体" w:hAnsi="Verdana" w:eastAsia="黑体" w:cs="宋体"/>
          <w:kern w:val="0"/>
          <w:sz w:val="28"/>
          <w:szCs w:val="28"/>
        </w:rPr>
      </w:pPr>
    </w:p>
    <w:p>
      <w:pPr>
        <w:widowControl/>
        <w:jc w:val="center"/>
        <w:rPr>
          <w:rFonts w:hint="eastAsia" w:ascii="Verdana" w:hAnsi="Verdana" w:cs="宋体"/>
          <w:kern w:val="0"/>
          <w:sz w:val="18"/>
          <w:szCs w:val="18"/>
        </w:rPr>
      </w:pPr>
      <w:r>
        <w:rPr>
          <w:rFonts w:ascii="黑体" w:hAnsi="Verdana" w:eastAsia="黑体" w:cs="宋体"/>
          <w:kern w:val="0"/>
          <w:sz w:val="28"/>
          <w:szCs w:val="28"/>
        </w:rPr>
        <w:br w:type="textWrapping"/>
      </w:r>
      <w:r>
        <w:rPr>
          <w:rFonts w:hint="eastAsia" w:ascii="黑体" w:hAnsi="Verdana" w:eastAsia="黑体" w:cs="宋体"/>
          <w:kern w:val="0"/>
          <w:sz w:val="28"/>
          <w:szCs w:val="28"/>
          <w:lang w:val="en-US" w:eastAsia="zh-CN"/>
        </w:rPr>
        <w:t>845</w:t>
      </w:r>
      <w:r>
        <w:rPr>
          <w:rFonts w:hint="eastAsia" w:ascii="黑体" w:hAnsi="Verdana" w:eastAsia="黑体" w:cs="宋体"/>
          <w:kern w:val="0"/>
          <w:sz w:val="28"/>
          <w:szCs w:val="28"/>
        </w:rPr>
        <w:t>《林学概论》考试大纲</w:t>
      </w:r>
    </w:p>
    <w:p>
      <w:pPr>
        <w:widowControl/>
        <w:jc w:val="center"/>
        <w:rPr>
          <w:rFonts w:ascii="Verdana" w:hAnsi="Verdana" w:cs="宋体"/>
          <w:kern w:val="0"/>
          <w:sz w:val="18"/>
          <w:szCs w:val="18"/>
        </w:rPr>
      </w:pP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p>
        </w:tc>
        <w:tc>
          <w:tcPr>
            <w:tcW w:w="290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招生单位自命题</w:t>
            </w:r>
          </w:p>
        </w:tc>
        <w:tc>
          <w:tcPr>
            <w:tcW w:w="172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p>
        </w:tc>
        <w:tc>
          <w:tcPr>
            <w:tcW w:w="2317" w:type="dxa"/>
            <w:shd w:val="clear" w:color="auto" w:fill="auto"/>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jc w:val="center"/>
            </w:pPr>
            <w:r>
              <w:rPr>
                <w:rFonts w:ascii="Verdana" w:hAnsi="Verdana" w:cs="宋体"/>
                <w:b/>
                <w:bCs/>
                <w:kern w:val="0"/>
                <w:sz w:val="18"/>
              </w:rPr>
              <w:t>满</w:t>
            </w:r>
            <w:r>
              <w:rPr>
                <w:rFonts w:hint="eastAsia" w:ascii="Verdana" w:hAnsi="Verdana" w:cs="宋体"/>
                <w:b/>
                <w:bCs/>
                <w:kern w:val="0"/>
                <w:sz w:val="18"/>
              </w:rPr>
              <w:t xml:space="preserve">  </w:t>
            </w:r>
            <w:r>
              <w:rPr>
                <w:rFonts w:ascii="Verdana" w:hAnsi="Verdana" w:cs="宋体"/>
                <w:b/>
                <w:bCs/>
                <w:kern w:val="0"/>
                <w:sz w:val="18"/>
              </w:rPr>
              <w:t>分</w:t>
            </w:r>
          </w:p>
        </w:tc>
        <w:tc>
          <w:tcPr>
            <w:tcW w:w="6951" w:type="dxa"/>
            <w:gridSpan w:val="3"/>
            <w:shd w:val="clear" w:color="auto" w:fill="auto"/>
            <w:vAlign w:val="center"/>
          </w:tcPr>
          <w:p>
            <w:pPr>
              <w:jc w:val="center"/>
              <w:rPr>
                <w:rFonts w:hint="eastAsia"/>
              </w:rP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ind w:left="354" w:hanging="354" w:hangingChars="196"/>
              <w:rPr>
                <w:rFonts w:hint="eastAsia" w:ascii="Verdana" w:hAnsi="Verdana" w:cs="宋体"/>
                <w:b/>
                <w:bCs/>
                <w:kern w:val="0"/>
                <w:sz w:val="18"/>
              </w:rPr>
            </w:pPr>
            <w:r>
              <w:rPr>
                <w:rFonts w:ascii="Verdana" w:hAnsi="Verdana" w:cs="宋体"/>
                <w:b/>
                <w:bCs/>
                <w:kern w:val="0"/>
                <w:sz w:val="18"/>
              </w:rPr>
              <w:t>考试方式和考试时间</w:t>
            </w:r>
          </w:p>
          <w:p>
            <w:pPr>
              <w:ind w:left="353" w:leftChars="168"/>
              <w:rPr>
                <w:rFonts w:hint="eastAsia"/>
              </w:rPr>
            </w:pPr>
            <w:r>
              <w:rPr>
                <w:rFonts w:ascii="Verdana" w:hAnsi="Verdana" w:cs="宋体"/>
                <w:kern w:val="0"/>
                <w:sz w:val="18"/>
                <w:szCs w:val="18"/>
              </w:rPr>
              <w:t>考试采用闭卷笔试形式，试卷满分为150分，考试时间为3小时。</w:t>
            </w:r>
          </w:p>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rPr>
                <w:rFonts w:ascii="Verdana" w:hAnsi="Verdana" w:cs="宋体"/>
                <w:b/>
                <w:bCs/>
                <w:kern w:val="0"/>
                <w:sz w:val="18"/>
              </w:rPr>
            </w:pPr>
            <w:r>
              <w:rPr>
                <w:rFonts w:ascii="Verdana" w:hAnsi="Verdana" w:cs="宋体"/>
                <w:b/>
                <w:bCs/>
                <w:kern w:val="0"/>
                <w:sz w:val="18"/>
              </w:rPr>
              <w:t>考试内容和考试要求</w:t>
            </w:r>
          </w:p>
          <w:p>
            <w:pPr>
              <w:ind w:firstLine="411" w:firstLineChars="196"/>
              <w:rPr>
                <w:rFonts w:hint="eastAsia"/>
                <w:szCs w:val="21"/>
              </w:rPr>
            </w:pPr>
            <w:r>
              <w:t xml:space="preserve"> </w:t>
            </w:r>
            <w:r>
              <w:rPr>
                <w:szCs w:val="21"/>
              </w:rPr>
              <w:t>林学</w:t>
            </w:r>
            <w:r>
              <w:rPr>
                <w:rFonts w:hint="eastAsia"/>
                <w:szCs w:val="21"/>
              </w:rPr>
              <w:t>概论</w:t>
            </w:r>
            <w:r>
              <w:rPr>
                <w:szCs w:val="21"/>
              </w:rPr>
              <w:t>是</w:t>
            </w:r>
            <w:r>
              <w:rPr>
                <w:rFonts w:ascii="Arial" w:hAnsi="Arial" w:cs="Arial"/>
                <w:color w:val="333333"/>
                <w:szCs w:val="21"/>
                <w:shd w:val="clear" w:color="auto" w:fill="FFFFFF"/>
              </w:rPr>
              <w:t>以森林植被恢复、重建与保护以及生态环境建设为主线</w:t>
            </w:r>
            <w:r>
              <w:rPr>
                <w:rFonts w:hint="eastAsia" w:ascii="Arial" w:hAnsi="Arial" w:cs="Arial"/>
                <w:color w:val="333333"/>
                <w:szCs w:val="21"/>
                <w:shd w:val="clear" w:color="auto" w:fill="FFFFFF"/>
              </w:rPr>
              <w:t>，</w:t>
            </w:r>
            <w:r>
              <w:rPr>
                <w:rFonts w:ascii="Arial" w:hAnsi="Arial" w:cs="Arial"/>
                <w:color w:val="333333"/>
                <w:szCs w:val="21"/>
                <w:shd w:val="clear" w:color="auto" w:fill="FFFFFF"/>
              </w:rPr>
              <w:t>从林业发展的历史、现状与发展趋势入手</w:t>
            </w:r>
            <w:r>
              <w:rPr>
                <w:rFonts w:hint="eastAsia" w:ascii="Arial" w:hAnsi="Arial" w:cs="Arial"/>
                <w:color w:val="333333"/>
                <w:szCs w:val="21"/>
                <w:shd w:val="clear" w:color="auto" w:fill="FFFFFF"/>
              </w:rPr>
              <w:t>，</w:t>
            </w:r>
            <w:r>
              <w:rPr>
                <w:rFonts w:ascii="Arial" w:hAnsi="Arial" w:cs="Arial"/>
                <w:color w:val="333333"/>
                <w:szCs w:val="21"/>
                <w:shd w:val="clear" w:color="auto" w:fill="FFFFFF"/>
              </w:rPr>
              <w:t>系统介绍了林学的基本概念、基本理论和基本技术与方法。</w:t>
            </w:r>
            <w:r>
              <w:rPr>
                <w:szCs w:val="21"/>
              </w:rPr>
              <w:t>《林学概论》以森林植物学、森林生态学、林木育种学、造林学、森林保护学的基本知识作为主要内容。</w:t>
            </w:r>
            <w:r>
              <w:rPr>
                <w:rFonts w:hint="eastAsia"/>
              </w:rPr>
              <w:t>林学概论也是林学及其林业相关类学科的专业基础课程，该课程对于学生深入理解和掌握林学理论和技术是必须的和不可缺少的。</w:t>
            </w:r>
            <w:r>
              <w:rPr>
                <w:szCs w:val="21"/>
              </w:rPr>
              <w:t>它可以作为一切未来林业工作者的知识入门，也可以成为与林业有关的其他工作人员的常识基础。</w:t>
            </w:r>
          </w:p>
          <w:p>
            <w:pPr>
              <w:ind w:firstLine="420" w:firstLineChars="200"/>
            </w:pPr>
            <w:r>
              <w:rPr>
                <w:rFonts w:hint="eastAsia"/>
              </w:rPr>
              <w:t>要求学生了解森林林学的发展现状和发展趋势，重点掌握林学的基本概念和理论方法，掌握森林的作用和地位；了解森林资源的现状和发展的趋势，以及林业生产发展动态；了解森林经营理念的更新，林业发展战略的转移，体现建立林业可持续发展的意识。了解国内外林学及其主要学科理论前沿与新技术的应用前景、林业科技与教育的现状与发展趋势。</w:t>
            </w:r>
          </w:p>
          <w:p>
            <w:r>
              <w:rPr>
                <w:sz w:val="28"/>
                <w:szCs w:val="28"/>
              </w:rPr>
              <w:t xml:space="preserve"> </w:t>
            </w:r>
            <w:r>
              <w:rPr>
                <w:b/>
                <w:sz w:val="28"/>
                <w:szCs w:val="28"/>
              </w:rPr>
              <w:t xml:space="preserve">  </w:t>
            </w:r>
            <w:r>
              <w:rPr>
                <w:rFonts w:hint="eastAsia"/>
                <w:bCs/>
              </w:rPr>
              <w:t>重点：</w:t>
            </w:r>
            <w:r>
              <w:rPr>
                <w:szCs w:val="21"/>
              </w:rPr>
              <w:t>森林植物学、森林生态学、林木育种学、造林学、森林保护学的基本知识</w:t>
            </w:r>
            <w:r>
              <w:rPr>
                <w:rFonts w:hint="eastAsia"/>
                <w:szCs w:val="21"/>
              </w:rPr>
              <w:t>。</w:t>
            </w:r>
          </w:p>
          <w:p>
            <w:pPr>
              <w:ind w:firstLine="420" w:firstLineChars="200"/>
            </w:pPr>
            <w:r>
              <w:rPr>
                <w:rFonts w:hint="eastAsia"/>
                <w:bCs/>
              </w:rPr>
              <w:t>难点：</w:t>
            </w:r>
            <w:r>
              <w:rPr>
                <w:szCs w:val="21"/>
              </w:rPr>
              <w:t>林木育种学</w:t>
            </w:r>
            <w:r>
              <w:rPr>
                <w:rFonts w:hint="eastAsia"/>
                <w:bCs/>
              </w:rPr>
              <w:t>、</w:t>
            </w:r>
            <w:r>
              <w:rPr>
                <w:szCs w:val="21"/>
              </w:rPr>
              <w:t>森林保护学</w:t>
            </w:r>
            <w:r>
              <w:rPr>
                <w:rFonts w:hint="eastAsia"/>
                <w:bCs/>
              </w:rPr>
              <w:t>的基本理论与方法。</w:t>
            </w:r>
          </w:p>
          <w:p>
            <w:pPr>
              <w:rPr>
                <w:szCs w:val="28"/>
              </w:rPr>
            </w:pPr>
            <w:r>
              <w:rPr>
                <w:rFonts w:hint="eastAsia"/>
                <w:b/>
                <w:bCs/>
                <w:szCs w:val="28"/>
              </w:rPr>
              <w:t>考试内容</w:t>
            </w:r>
            <w:r>
              <w:rPr>
                <w:rFonts w:hint="eastAsia"/>
                <w:szCs w:val="28"/>
              </w:rPr>
              <w:t>：</w:t>
            </w:r>
          </w:p>
          <w:tbl>
            <w:tblPr>
              <w:tblStyle w:val="13"/>
              <w:tblW w:w="840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654"/>
              <w:gridCol w:w="1155"/>
              <w:gridCol w:w="1134"/>
              <w:gridCol w:w="15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r>
                    <w:rPr>
                      <w:rFonts w:hint="eastAsia"/>
                    </w:rPr>
                    <w:t>章次</w:t>
                  </w:r>
                </w:p>
              </w:tc>
              <w:tc>
                <w:tcPr>
                  <w:tcW w:w="3654" w:type="dxa"/>
                  <w:vAlign w:val="center"/>
                </w:tcPr>
                <w:p>
                  <w:pPr>
                    <w:jc w:val="center"/>
                  </w:pPr>
                  <w:r>
                    <w:rPr>
                      <w:rFonts w:hint="eastAsia"/>
                    </w:rPr>
                    <w:t>内容</w:t>
                  </w:r>
                </w:p>
              </w:tc>
              <w:tc>
                <w:tcPr>
                  <w:tcW w:w="1155" w:type="dxa"/>
                  <w:vAlign w:val="top"/>
                </w:tcPr>
                <w:p>
                  <w:pPr>
                    <w:jc w:val="center"/>
                  </w:pPr>
                  <w:r>
                    <w:rPr>
                      <w:rFonts w:hint="eastAsia"/>
                    </w:rPr>
                    <w:t>重点</w:t>
                  </w:r>
                </w:p>
              </w:tc>
              <w:tc>
                <w:tcPr>
                  <w:tcW w:w="1134" w:type="dxa"/>
                  <w:vAlign w:val="top"/>
                </w:tcPr>
                <w:p>
                  <w:pPr>
                    <w:jc w:val="center"/>
                  </w:pPr>
                  <w:r>
                    <w:rPr>
                      <w:rFonts w:hint="eastAsia"/>
                    </w:rPr>
                    <w:t>基本掌握</w:t>
                  </w:r>
                </w:p>
              </w:tc>
              <w:tc>
                <w:tcPr>
                  <w:tcW w:w="1559" w:type="dxa"/>
                  <w:vAlign w:val="top"/>
                </w:tcPr>
                <w:p>
                  <w:pPr>
                    <w:jc w:val="center"/>
                  </w:pPr>
                  <w:r>
                    <w:rPr>
                      <w:rFonts w:hint="eastAsia"/>
                    </w:rPr>
                    <w:t>一般了解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p>
              </w:tc>
              <w:tc>
                <w:tcPr>
                  <w:tcW w:w="3654" w:type="dxa"/>
                  <w:vAlign w:val="top"/>
                </w:tcPr>
                <w:p>
                  <w:pPr>
                    <w:rPr>
                      <w:b/>
                    </w:rPr>
                  </w:pPr>
                  <w:r>
                    <w:rPr>
                      <w:rFonts w:hint="eastAsia"/>
                      <w:b/>
                    </w:rPr>
                    <w:t>绪论</w:t>
                  </w:r>
                </w:p>
              </w:tc>
              <w:tc>
                <w:tcPr>
                  <w:tcW w:w="1155" w:type="dxa"/>
                  <w:vAlign w:val="top"/>
                </w:tcPr>
                <w:p>
                  <w:pPr>
                    <w:jc w:val="center"/>
                    <w:rPr>
                      <w:b/>
                    </w:rPr>
                  </w:pPr>
                </w:p>
              </w:tc>
              <w:tc>
                <w:tcPr>
                  <w:tcW w:w="1134" w:type="dxa"/>
                  <w:vAlign w:val="top"/>
                </w:tcPr>
                <w:p>
                  <w:pPr>
                    <w:jc w:val="center"/>
                    <w:rPr>
                      <w:bCs/>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p>
              </w:tc>
              <w:tc>
                <w:tcPr>
                  <w:tcW w:w="3654" w:type="dxa"/>
                  <w:vAlign w:val="top"/>
                </w:tcPr>
                <w:p>
                  <w:pPr>
                    <w:rPr>
                      <w:rFonts w:hint="eastAsia"/>
                    </w:rPr>
                  </w:pPr>
                  <w:r>
                    <w:rPr>
                      <w:rFonts w:hint="eastAsia"/>
                    </w:rPr>
                    <w:t>我国森林资源</w:t>
                  </w:r>
                </w:p>
              </w:tc>
              <w:tc>
                <w:tcPr>
                  <w:tcW w:w="1155" w:type="dxa"/>
                  <w:vAlign w:val="top"/>
                </w:tcPr>
                <w:p>
                  <w:pPr>
                    <w:jc w:val="center"/>
                    <w:rPr>
                      <w:b/>
                    </w:rP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p>
              </w:tc>
              <w:tc>
                <w:tcPr>
                  <w:tcW w:w="3654" w:type="dxa"/>
                  <w:vAlign w:val="top"/>
                </w:tcPr>
                <w:p>
                  <w:pPr>
                    <w:rPr>
                      <w:rFonts w:hint="eastAsia"/>
                    </w:rPr>
                  </w:pPr>
                  <w:r>
                    <w:rPr>
                      <w:rFonts w:hint="eastAsia"/>
                    </w:rPr>
                    <w:t>森林的作用</w:t>
                  </w:r>
                </w:p>
              </w:tc>
              <w:tc>
                <w:tcPr>
                  <w:tcW w:w="1155" w:type="dxa"/>
                  <w:vAlign w:val="top"/>
                </w:tcPr>
                <w:p>
                  <w:pPr>
                    <w:jc w:val="center"/>
                    <w:rPr>
                      <w:b/>
                    </w:rPr>
                  </w:pPr>
                </w:p>
              </w:tc>
              <w:tc>
                <w:tcPr>
                  <w:tcW w:w="1134" w:type="dxa"/>
                  <w:vAlign w:val="top"/>
                </w:tcPr>
                <w:p>
                  <w:pPr>
                    <w:jc w:val="center"/>
                    <w:rPr>
                      <w:bCs/>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00" w:type="dxa"/>
                  <w:vAlign w:val="center"/>
                </w:tcPr>
                <w:p>
                  <w:pPr>
                    <w:rPr>
                      <w:rFonts w:hint="eastAsia"/>
                      <w:b/>
                    </w:rPr>
                  </w:pPr>
                  <w:r>
                    <w:rPr>
                      <w:rFonts w:hint="eastAsia"/>
                      <w:b/>
                    </w:rPr>
                    <w:t>第一篇</w:t>
                  </w:r>
                </w:p>
              </w:tc>
              <w:tc>
                <w:tcPr>
                  <w:tcW w:w="3654" w:type="dxa"/>
                  <w:vAlign w:val="center"/>
                </w:tcPr>
                <w:p>
                  <w:pPr>
                    <w:widowControl/>
                    <w:pBdr>
                      <w:top w:val="single" w:color="EFEFEF" w:sz="4" w:space="7"/>
                    </w:pBdr>
                    <w:spacing w:line="180" w:lineRule="atLeast"/>
                    <w:rPr>
                      <w:rFonts w:hint="eastAsia"/>
                      <w:b/>
                    </w:rPr>
                  </w:pPr>
                  <w:r>
                    <w:rPr>
                      <w:b/>
                    </w:rPr>
                    <w:fldChar w:fldCharType="begin"/>
                  </w:r>
                  <w:r>
                    <w:rPr>
                      <w:b/>
                    </w:rPr>
                    <w:instrText xml:space="preserve"> HYPERLINK "http://book.fjnl.chaoxing.com/ebook/detail.jhtml?id=10090594&amp;page=1" </w:instrText>
                  </w:r>
                  <w:r>
                    <w:rPr>
                      <w:b/>
                    </w:rPr>
                    <w:fldChar w:fldCharType="separate"/>
                  </w:r>
                  <w:r>
                    <w:rPr>
                      <w:rFonts w:hint="eastAsia"/>
                      <w:b/>
                    </w:rPr>
                    <w:t>森林植物</w:t>
                  </w:r>
                  <w:r>
                    <w:rPr>
                      <w:b/>
                    </w:rPr>
                    <w:fldChar w:fldCharType="end"/>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rPr>
                      <w:b/>
                    </w:rPr>
                    <w:t>1</w:t>
                  </w:r>
                </w:p>
              </w:tc>
              <w:tc>
                <w:tcPr>
                  <w:tcW w:w="3654" w:type="dxa"/>
                  <w:vAlign w:val="top"/>
                </w:tcPr>
                <w:p>
                  <w:r>
                    <w:rPr>
                      <w:rFonts w:hint="eastAsia"/>
                    </w:rPr>
                    <w:t>植物学基础知识</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t>1.</w:t>
                  </w:r>
                  <w:r>
                    <w:rPr>
                      <w:rFonts w:hint="eastAsia"/>
                    </w:rPr>
                    <w:t>1</w:t>
                  </w:r>
                </w:p>
              </w:tc>
              <w:tc>
                <w:tcPr>
                  <w:tcW w:w="3654" w:type="dxa"/>
                  <w:vAlign w:val="top"/>
                </w:tcPr>
                <w:p>
                  <w:r>
                    <w:rPr>
                      <w:rFonts w:hint="eastAsia"/>
                    </w:rPr>
                    <w:t>植物界的基本类群</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1.2</w:t>
                  </w:r>
                </w:p>
              </w:tc>
              <w:tc>
                <w:tcPr>
                  <w:tcW w:w="3654" w:type="dxa"/>
                  <w:vAlign w:val="top"/>
                </w:tcPr>
                <w:p>
                  <w:pPr>
                    <w:rPr>
                      <w:rFonts w:hint="eastAsia"/>
                    </w:rPr>
                  </w:pPr>
                  <w:r>
                    <w:rPr>
                      <w:rFonts w:hint="eastAsia"/>
                    </w:rPr>
                    <w:t>植物的细胞</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1.3</w:t>
                  </w:r>
                </w:p>
              </w:tc>
              <w:tc>
                <w:tcPr>
                  <w:tcW w:w="3654" w:type="dxa"/>
                  <w:vAlign w:val="top"/>
                </w:tcPr>
                <w:p>
                  <w:pPr>
                    <w:rPr>
                      <w:rFonts w:hint="eastAsia"/>
                    </w:rPr>
                  </w:pPr>
                  <w:r>
                    <w:rPr>
                      <w:rFonts w:hint="eastAsia"/>
                    </w:rPr>
                    <w:t>植物的组织</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1.4</w:t>
                  </w:r>
                </w:p>
              </w:tc>
              <w:tc>
                <w:tcPr>
                  <w:tcW w:w="3654" w:type="dxa"/>
                  <w:vAlign w:val="top"/>
                </w:tcPr>
                <w:p>
                  <w:pPr>
                    <w:pBdr>
                      <w:top w:val="single" w:color="EFEFEF" w:sz="4" w:space="7"/>
                      <w:bottom w:val="dotted" w:color="A4A09F" w:sz="4" w:space="0"/>
                    </w:pBdr>
                    <w:rPr>
                      <w:rFonts w:hint="eastAsia"/>
                    </w:rPr>
                  </w:pPr>
                  <w:r>
                    <w:fldChar w:fldCharType="begin"/>
                  </w:r>
                  <w:r>
                    <w:instrText xml:space="preserve"> HYPERLINK "http://book.fjnl.chaoxing.com/ebook/detail.jhtml?id=10090594&amp;page=21" </w:instrText>
                  </w:r>
                  <w:r>
                    <w:fldChar w:fldCharType="separate"/>
                  </w:r>
                  <w:r>
                    <w:rPr>
                      <w:rFonts w:hint="eastAsia"/>
                    </w:rPr>
                    <w:t>高等植物体的形态结构与功能</w:t>
                  </w:r>
                  <w:r>
                    <w:fldChar w:fldCharType="end"/>
                  </w:r>
                </w:p>
              </w:tc>
              <w:tc>
                <w:tcPr>
                  <w:tcW w:w="1155" w:type="dxa"/>
                  <w:vAlign w:val="top"/>
                </w:tcPr>
                <w:p>
                  <w:pPr>
                    <w:jc w:val="center"/>
                  </w:pPr>
                </w:p>
              </w:tc>
              <w:tc>
                <w:tcPr>
                  <w:tcW w:w="1134" w:type="dxa"/>
                  <w:vAlign w:val="top"/>
                </w:tcPr>
                <w:p>
                  <w:pPr>
                    <w:jc w:val="center"/>
                    <w:rPr>
                      <w:bCs/>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rPr>
                  </w:pPr>
                  <w:r>
                    <w:rPr>
                      <w:rFonts w:hint="eastAsia"/>
                    </w:rPr>
                    <w:t>1.5</w:t>
                  </w:r>
                </w:p>
              </w:tc>
              <w:tc>
                <w:tcPr>
                  <w:tcW w:w="3654" w:type="dxa"/>
                  <w:vAlign w:val="top"/>
                </w:tcPr>
                <w:p>
                  <w:pPr>
                    <w:rPr>
                      <w:rFonts w:hint="eastAsia"/>
                    </w:rPr>
                  </w:pPr>
                  <w:r>
                    <w:rPr>
                      <w:rFonts w:hint="eastAsia"/>
                    </w:rPr>
                    <w:t>植物分类的基本知识</w:t>
                  </w:r>
                </w:p>
              </w:tc>
              <w:tc>
                <w:tcPr>
                  <w:tcW w:w="1155" w:type="dxa"/>
                  <w:vAlign w:val="top"/>
                </w:tcPr>
                <w:p>
                  <w:pPr>
                    <w:jc w:val="center"/>
                  </w:pPr>
                </w:p>
              </w:tc>
              <w:tc>
                <w:tcPr>
                  <w:tcW w:w="1134" w:type="dxa"/>
                  <w:vAlign w:val="top"/>
                </w:tcPr>
                <w:p>
                  <w:pPr>
                    <w:jc w:val="center"/>
                    <w:rPr>
                      <w:bCs/>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rPr>
                  </w:pPr>
                  <w:r>
                    <w:rPr>
                      <w:b/>
                    </w:rPr>
                    <w:t>2</w:t>
                  </w:r>
                </w:p>
              </w:tc>
              <w:tc>
                <w:tcPr>
                  <w:tcW w:w="3654" w:type="dxa"/>
                  <w:vAlign w:val="top"/>
                </w:tcPr>
                <w:p>
                  <w:pPr>
                    <w:rPr>
                      <w:b/>
                    </w:rPr>
                  </w:pPr>
                  <w:r>
                    <w:rPr>
                      <w:rFonts w:hint="eastAsia"/>
                      <w:b/>
                    </w:rPr>
                    <w:t>重要树种简介</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2.1</w:t>
                  </w:r>
                </w:p>
              </w:tc>
              <w:tc>
                <w:tcPr>
                  <w:tcW w:w="3654" w:type="dxa"/>
                  <w:vAlign w:val="top"/>
                </w:tcPr>
                <w:p>
                  <w:r>
                    <w:rPr>
                      <w:rFonts w:hint="eastAsia"/>
                    </w:rPr>
                    <w:t>针叶树种</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2.2</w:t>
                  </w:r>
                </w:p>
              </w:tc>
              <w:tc>
                <w:tcPr>
                  <w:tcW w:w="3654" w:type="dxa"/>
                  <w:vAlign w:val="top"/>
                </w:tcPr>
                <w:p>
                  <w:r>
                    <w:rPr>
                      <w:rFonts w:hint="eastAsia"/>
                    </w:rPr>
                    <w:t>阔叶树种</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rPr>
                  </w:pPr>
                  <w:r>
                    <w:rPr>
                      <w:rFonts w:hint="eastAsia"/>
                      <w:b/>
                      <w:bCs/>
                    </w:rPr>
                    <w:t>第二篇</w:t>
                  </w:r>
                </w:p>
              </w:tc>
              <w:tc>
                <w:tcPr>
                  <w:tcW w:w="3654" w:type="dxa"/>
                  <w:vAlign w:val="top"/>
                </w:tcPr>
                <w:p>
                  <w:pPr>
                    <w:rPr>
                      <w:b/>
                      <w:bCs/>
                    </w:rPr>
                  </w:pPr>
                  <w:r>
                    <w:rPr>
                      <w:rFonts w:hint="eastAsia"/>
                      <w:b/>
                      <w:bCs/>
                    </w:rPr>
                    <w:t>森林生态</w:t>
                  </w:r>
                </w:p>
              </w:tc>
              <w:tc>
                <w:tcPr>
                  <w:tcW w:w="1155" w:type="dxa"/>
                  <w:vAlign w:val="top"/>
                </w:tcPr>
                <w:p>
                  <w:pPr>
                    <w:jc w:val="center"/>
                  </w:pP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rPr>
                  </w:pPr>
                  <w:r>
                    <w:rPr>
                      <w:rFonts w:hint="eastAsia"/>
                      <w:b/>
                      <w:bCs/>
                    </w:rPr>
                    <w:t>3</w:t>
                  </w:r>
                </w:p>
              </w:tc>
              <w:tc>
                <w:tcPr>
                  <w:tcW w:w="3654" w:type="dxa"/>
                  <w:vAlign w:val="top"/>
                </w:tcPr>
                <w:p>
                  <w:pPr>
                    <w:rPr>
                      <w:rFonts w:hint="eastAsia"/>
                      <w:b/>
                      <w:bCs/>
                    </w:rPr>
                  </w:pPr>
                  <w:r>
                    <w:rPr>
                      <w:rFonts w:hint="eastAsia"/>
                      <w:b/>
                      <w:bCs/>
                    </w:rPr>
                    <w:t>森林特征</w:t>
                  </w:r>
                </w:p>
              </w:tc>
              <w:tc>
                <w:tcPr>
                  <w:tcW w:w="1155" w:type="dxa"/>
                  <w:vAlign w:val="top"/>
                </w:tcPr>
                <w:p>
                  <w:pPr>
                    <w:jc w:val="center"/>
                  </w:pP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3.1</w:t>
                  </w:r>
                </w:p>
              </w:tc>
              <w:tc>
                <w:tcPr>
                  <w:tcW w:w="3654" w:type="dxa"/>
                  <w:vAlign w:val="top"/>
                </w:tcPr>
                <w:p>
                  <w:r>
                    <w:rPr>
                      <w:rFonts w:hint="eastAsia"/>
                    </w:rPr>
                    <w:t>森林的概念</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t>3.2</w:t>
                  </w:r>
                </w:p>
              </w:tc>
              <w:tc>
                <w:tcPr>
                  <w:tcW w:w="3654" w:type="dxa"/>
                  <w:vAlign w:val="top"/>
                </w:tcPr>
                <w:p>
                  <w:r>
                    <w:rPr>
                      <w:rFonts w:hint="eastAsia"/>
                    </w:rPr>
                    <w:t>环境及作用规律</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r>
                    <w:rPr>
                      <w:rFonts w:hint="eastAsia"/>
                    </w:rPr>
                    <w:t>3.3</w:t>
                  </w:r>
                </w:p>
              </w:tc>
              <w:tc>
                <w:tcPr>
                  <w:tcW w:w="3654" w:type="dxa"/>
                  <w:vAlign w:val="top"/>
                </w:tcPr>
                <w:p>
                  <w:pPr>
                    <w:rPr>
                      <w:rFonts w:hint="eastAsia"/>
                    </w:rPr>
                  </w:pPr>
                  <w:r>
                    <w:rPr>
                      <w:rFonts w:hint="eastAsia"/>
                    </w:rPr>
                    <w:t>林分特征</w:t>
                  </w:r>
                </w:p>
              </w:tc>
              <w:tc>
                <w:tcPr>
                  <w:tcW w:w="1155" w:type="dxa"/>
                  <w:vAlign w:val="top"/>
                </w:tcPr>
                <w:p>
                  <w:pPr>
                    <w:jc w:val="center"/>
                    <w:rPr>
                      <w:rFonts w:hint="eastAsia"/>
                      <w:b/>
                    </w:rP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color w:val="000000"/>
                    </w:rPr>
                  </w:pPr>
                  <w:r>
                    <w:rPr>
                      <w:rFonts w:hint="eastAsia"/>
                      <w:b/>
                      <w:color w:val="000000"/>
                    </w:rPr>
                    <w:t>4</w:t>
                  </w:r>
                </w:p>
              </w:tc>
              <w:tc>
                <w:tcPr>
                  <w:tcW w:w="3654" w:type="dxa"/>
                  <w:vAlign w:val="top"/>
                </w:tcPr>
                <w:p>
                  <w:pPr>
                    <w:rPr>
                      <w:b/>
                    </w:rPr>
                  </w:pPr>
                  <w:r>
                    <w:rPr>
                      <w:rFonts w:hint="eastAsia"/>
                      <w:b/>
                    </w:rPr>
                    <w:t>森林环境（一）</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1</w:t>
                  </w:r>
                </w:p>
              </w:tc>
              <w:tc>
                <w:tcPr>
                  <w:tcW w:w="3654" w:type="dxa"/>
                  <w:vAlign w:val="top"/>
                </w:tcPr>
                <w:p>
                  <w:r>
                    <w:rPr>
                      <w:rFonts w:hint="eastAsia"/>
                    </w:rPr>
                    <w:t>森林与光</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2</w:t>
                  </w:r>
                </w:p>
              </w:tc>
              <w:tc>
                <w:tcPr>
                  <w:tcW w:w="3654" w:type="dxa"/>
                  <w:vAlign w:val="top"/>
                </w:tcPr>
                <w:p>
                  <w:r>
                    <w:rPr>
                      <w:rFonts w:hint="eastAsia"/>
                    </w:rPr>
                    <w:t>森林与温度</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3</w:t>
                  </w:r>
                </w:p>
              </w:tc>
              <w:tc>
                <w:tcPr>
                  <w:tcW w:w="3654" w:type="dxa"/>
                  <w:vAlign w:val="top"/>
                </w:tcPr>
                <w:p>
                  <w:r>
                    <w:rPr>
                      <w:rFonts w:hint="eastAsia"/>
                    </w:rPr>
                    <w:t>森林与水分</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4</w:t>
                  </w:r>
                  <w:r>
                    <w:rPr>
                      <w:color w:val="000000"/>
                    </w:rPr>
                    <w:t>.</w:t>
                  </w:r>
                  <w:r>
                    <w:rPr>
                      <w:rFonts w:hint="eastAsia"/>
                      <w:color w:val="000000"/>
                    </w:rPr>
                    <w:t>4</w:t>
                  </w:r>
                </w:p>
              </w:tc>
              <w:tc>
                <w:tcPr>
                  <w:tcW w:w="3654" w:type="dxa"/>
                  <w:vAlign w:val="top"/>
                </w:tcPr>
                <w:p>
                  <w:r>
                    <w:rPr>
                      <w:rFonts w:hint="eastAsia"/>
                    </w:rPr>
                    <w:t>森林与大气</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color w:val="000000"/>
                    </w:rPr>
                  </w:pPr>
                  <w:r>
                    <w:rPr>
                      <w:rFonts w:hint="eastAsia"/>
                      <w:b/>
                      <w:color w:val="000000"/>
                    </w:rPr>
                    <w:t>5</w:t>
                  </w:r>
                </w:p>
              </w:tc>
              <w:tc>
                <w:tcPr>
                  <w:tcW w:w="3654" w:type="dxa"/>
                  <w:vAlign w:val="top"/>
                </w:tcPr>
                <w:p>
                  <w:pPr>
                    <w:rPr>
                      <w:b/>
                    </w:rPr>
                  </w:pPr>
                  <w:r>
                    <w:rPr>
                      <w:rFonts w:hint="eastAsia"/>
                      <w:b/>
                    </w:rPr>
                    <w:t>森林环境（二）</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5</w:t>
                  </w:r>
                  <w:r>
                    <w:rPr>
                      <w:color w:val="000000"/>
                    </w:rPr>
                    <w:t>.1</w:t>
                  </w:r>
                </w:p>
              </w:tc>
              <w:tc>
                <w:tcPr>
                  <w:tcW w:w="3654" w:type="dxa"/>
                  <w:vAlign w:val="top"/>
                </w:tcPr>
                <w:p>
                  <w:pPr>
                    <w:rPr>
                      <w:rFonts w:hint="eastAsia"/>
                    </w:rPr>
                  </w:pPr>
                  <w:r>
                    <w:rPr>
                      <w:rFonts w:hint="eastAsia"/>
                    </w:rPr>
                    <w:t>土壤因子</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5</w:t>
                  </w:r>
                  <w:r>
                    <w:rPr>
                      <w:color w:val="000000"/>
                    </w:rPr>
                    <w:t>.2</w:t>
                  </w:r>
                </w:p>
              </w:tc>
              <w:tc>
                <w:tcPr>
                  <w:tcW w:w="3654" w:type="dxa"/>
                  <w:vAlign w:val="top"/>
                </w:tcPr>
                <w:p>
                  <w:r>
                    <w:rPr>
                      <w:rFonts w:hint="eastAsia"/>
                    </w:rPr>
                    <w:t>地形因子</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5</w:t>
                  </w:r>
                  <w:r>
                    <w:rPr>
                      <w:color w:val="000000"/>
                    </w:rPr>
                    <w:t>.</w:t>
                  </w:r>
                  <w:r>
                    <w:rPr>
                      <w:rFonts w:hint="eastAsia"/>
                      <w:color w:val="000000"/>
                    </w:rPr>
                    <w:t>3</w:t>
                  </w:r>
                </w:p>
              </w:tc>
              <w:tc>
                <w:tcPr>
                  <w:tcW w:w="3654" w:type="dxa"/>
                  <w:vAlign w:val="top"/>
                </w:tcPr>
                <w:p>
                  <w:r>
                    <w:rPr>
                      <w:rFonts w:hint="eastAsia"/>
                    </w:rPr>
                    <w:t>生物因子</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5.4</w:t>
                  </w:r>
                </w:p>
              </w:tc>
              <w:tc>
                <w:tcPr>
                  <w:tcW w:w="3654" w:type="dxa"/>
                  <w:vAlign w:val="top"/>
                </w:tcPr>
                <w:p>
                  <w:pPr>
                    <w:rPr>
                      <w:rFonts w:hint="eastAsia"/>
                    </w:rPr>
                  </w:pPr>
                  <w:r>
                    <w:rPr>
                      <w:rFonts w:hint="eastAsia"/>
                    </w:rPr>
                    <w:t>火的生态</w:t>
                  </w:r>
                </w:p>
              </w:tc>
              <w:tc>
                <w:tcPr>
                  <w:tcW w:w="1155" w:type="dxa"/>
                  <w:vAlign w:val="top"/>
                </w:tcPr>
                <w:p>
                  <w:pPr>
                    <w:jc w:val="center"/>
                  </w:pPr>
                </w:p>
              </w:tc>
              <w:tc>
                <w:tcPr>
                  <w:tcW w:w="1134" w:type="dxa"/>
                  <w:vAlign w:val="top"/>
                </w:tcPr>
                <w:p>
                  <w:pPr>
                    <w:jc w:val="cente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color w:val="000000"/>
                    </w:rPr>
                  </w:pPr>
                  <w:r>
                    <w:rPr>
                      <w:rFonts w:hint="eastAsia"/>
                      <w:b/>
                      <w:color w:val="000000"/>
                    </w:rPr>
                    <w:t>6</w:t>
                  </w:r>
                </w:p>
              </w:tc>
              <w:tc>
                <w:tcPr>
                  <w:tcW w:w="3654" w:type="dxa"/>
                  <w:vAlign w:val="top"/>
                </w:tcPr>
                <w:p>
                  <w:pPr>
                    <w:rPr>
                      <w:b/>
                    </w:rPr>
                  </w:pPr>
                  <w:r>
                    <w:rPr>
                      <w:rFonts w:hint="eastAsia"/>
                      <w:b/>
                    </w:rPr>
                    <w:t>森林群落</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.1</w:t>
                  </w:r>
                </w:p>
              </w:tc>
              <w:tc>
                <w:tcPr>
                  <w:tcW w:w="3654" w:type="dxa"/>
                  <w:vAlign w:val="top"/>
                </w:tcPr>
                <w:p>
                  <w:r>
                    <w:rPr>
                      <w:rFonts w:hint="eastAsia"/>
                    </w:rPr>
                    <w:t>森林更新</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.2</w:t>
                  </w:r>
                </w:p>
              </w:tc>
              <w:tc>
                <w:tcPr>
                  <w:tcW w:w="3654" w:type="dxa"/>
                  <w:vAlign w:val="top"/>
                </w:tcPr>
                <w:p>
                  <w:r>
                    <w:rPr>
                      <w:rFonts w:hint="eastAsia"/>
                    </w:rPr>
                    <w:t>森林演替</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w:t>
                  </w:r>
                  <w:r>
                    <w:rPr>
                      <w:rFonts w:hint="eastAsia"/>
                      <w:color w:val="000000"/>
                    </w:rPr>
                    <w:t>3</w:t>
                  </w:r>
                </w:p>
              </w:tc>
              <w:tc>
                <w:tcPr>
                  <w:tcW w:w="3654" w:type="dxa"/>
                  <w:vAlign w:val="top"/>
                </w:tcPr>
                <w:p>
                  <w:r>
                    <w:rPr>
                      <w:rFonts w:hint="eastAsia"/>
                    </w:rPr>
                    <w:t>封山育林</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6</w:t>
                  </w:r>
                  <w:r>
                    <w:rPr>
                      <w:color w:val="000000"/>
                    </w:rPr>
                    <w:t>.</w:t>
                  </w:r>
                  <w:r>
                    <w:rPr>
                      <w:rFonts w:hint="eastAsia"/>
                      <w:color w:val="000000"/>
                    </w:rPr>
                    <w:t>4</w:t>
                  </w:r>
                </w:p>
              </w:tc>
              <w:tc>
                <w:tcPr>
                  <w:tcW w:w="3654" w:type="dxa"/>
                  <w:vAlign w:val="top"/>
                </w:tcPr>
                <w:p>
                  <w:r>
                    <w:rPr>
                      <w:rFonts w:hint="eastAsia"/>
                    </w:rPr>
                    <w:t>林型与立地条件类型</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color w:val="000000"/>
                    </w:rPr>
                  </w:pPr>
                  <w:r>
                    <w:rPr>
                      <w:rFonts w:hint="eastAsia"/>
                      <w:b/>
                      <w:color w:val="000000"/>
                    </w:rPr>
                    <w:t>7</w:t>
                  </w:r>
                </w:p>
              </w:tc>
              <w:tc>
                <w:tcPr>
                  <w:tcW w:w="3654" w:type="dxa"/>
                  <w:vAlign w:val="top"/>
                </w:tcPr>
                <w:p>
                  <w:pPr>
                    <w:rPr>
                      <w:b/>
                    </w:rPr>
                  </w:pPr>
                  <w:r>
                    <w:rPr>
                      <w:rFonts w:hint="eastAsia"/>
                      <w:b/>
                    </w:rPr>
                    <w:t>森林的分布</w:t>
                  </w:r>
                </w:p>
              </w:tc>
              <w:tc>
                <w:tcPr>
                  <w:tcW w:w="1155" w:type="dxa"/>
                  <w:vAlign w:val="top"/>
                </w:tcPr>
                <w:p>
                  <w:pPr>
                    <w:jc w:val="center"/>
                    <w:rPr>
                      <w:b/>
                    </w:rPr>
                  </w:pPr>
                </w:p>
              </w:tc>
              <w:tc>
                <w:tcPr>
                  <w:tcW w:w="1134" w:type="dxa"/>
                  <w:vAlign w:val="top"/>
                </w:tcPr>
                <w:p>
                  <w:pPr>
                    <w:jc w:val="center"/>
                    <w:rPr>
                      <w:b/>
                    </w:rPr>
                  </w:pPr>
                </w:p>
              </w:tc>
              <w:tc>
                <w:tcPr>
                  <w:tcW w:w="1559" w:type="dxa"/>
                  <w:vAlign w:val="top"/>
                </w:tcPr>
                <w:p>
                  <w:pPr>
                    <w:jc w:val="center"/>
                    <w:rPr>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7</w:t>
                  </w:r>
                  <w:r>
                    <w:rPr>
                      <w:color w:val="000000"/>
                    </w:rPr>
                    <w:t>.1</w:t>
                  </w:r>
                </w:p>
              </w:tc>
              <w:tc>
                <w:tcPr>
                  <w:tcW w:w="3654" w:type="dxa"/>
                  <w:vAlign w:val="top"/>
                </w:tcPr>
                <w:p>
                  <w:r>
                    <w:rPr>
                      <w:rFonts w:hint="eastAsia"/>
                    </w:rPr>
                    <w:t>森林的水平分布</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7</w:t>
                  </w:r>
                  <w:r>
                    <w:rPr>
                      <w:color w:val="000000"/>
                    </w:rPr>
                    <w:t>.2</w:t>
                  </w:r>
                </w:p>
              </w:tc>
              <w:tc>
                <w:tcPr>
                  <w:tcW w:w="3654" w:type="dxa"/>
                  <w:vAlign w:val="top"/>
                </w:tcPr>
                <w:p>
                  <w:r>
                    <w:rPr>
                      <w:rFonts w:hint="eastAsia"/>
                    </w:rPr>
                    <w:t>森林的垂直分布</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7.3</w:t>
                  </w:r>
                </w:p>
              </w:tc>
              <w:tc>
                <w:tcPr>
                  <w:tcW w:w="3654" w:type="dxa"/>
                  <w:vAlign w:val="top"/>
                </w:tcPr>
                <w:p>
                  <w:pPr>
                    <w:rPr>
                      <w:rFonts w:hint="eastAsia"/>
                    </w:rPr>
                  </w:pPr>
                  <w:r>
                    <w:rPr>
                      <w:rFonts w:hint="eastAsia"/>
                    </w:rPr>
                    <w:t>森林的限界</w:t>
                  </w:r>
                </w:p>
              </w:tc>
              <w:tc>
                <w:tcPr>
                  <w:tcW w:w="1155" w:type="dxa"/>
                  <w:vAlign w:val="top"/>
                </w:tcPr>
                <w:p>
                  <w:pPr>
                    <w:jc w:val="center"/>
                    <w:rPr>
                      <w:rFonts w:hint="eastAsia"/>
                      <w:b/>
                    </w:rP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8</w:t>
                  </w:r>
                </w:p>
              </w:tc>
              <w:tc>
                <w:tcPr>
                  <w:tcW w:w="3654" w:type="dxa"/>
                  <w:vAlign w:val="top"/>
                </w:tcPr>
                <w:p>
                  <w:pPr>
                    <w:rPr>
                      <w:b/>
                      <w:bCs/>
                    </w:rPr>
                  </w:pPr>
                  <w:r>
                    <w:rPr>
                      <w:rFonts w:hint="eastAsia"/>
                      <w:b/>
                      <w:bCs/>
                    </w:rPr>
                    <w:t>森林生态系统</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8</w:t>
                  </w:r>
                  <w:r>
                    <w:rPr>
                      <w:color w:val="000000"/>
                    </w:rPr>
                    <w:t>.1</w:t>
                  </w:r>
                </w:p>
              </w:tc>
              <w:tc>
                <w:tcPr>
                  <w:tcW w:w="3654" w:type="dxa"/>
                  <w:vAlign w:val="top"/>
                </w:tcPr>
                <w:p>
                  <w:r>
                    <w:rPr>
                      <w:rFonts w:hint="eastAsia"/>
                    </w:rPr>
                    <w:t>生态系统与森林生态系统的概念</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8</w:t>
                  </w:r>
                  <w:r>
                    <w:rPr>
                      <w:color w:val="000000"/>
                    </w:rPr>
                    <w:t>.2</w:t>
                  </w:r>
                </w:p>
              </w:tc>
              <w:tc>
                <w:tcPr>
                  <w:tcW w:w="3654" w:type="dxa"/>
                  <w:vAlign w:val="top"/>
                </w:tcPr>
                <w:p>
                  <w:r>
                    <w:rPr>
                      <w:rFonts w:hint="eastAsia"/>
                    </w:rPr>
                    <w:t>森林生态系统的成分与结构</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8</w:t>
                  </w:r>
                  <w:r>
                    <w:rPr>
                      <w:color w:val="000000"/>
                    </w:rPr>
                    <w:t>.</w:t>
                  </w:r>
                  <w:r>
                    <w:rPr>
                      <w:rFonts w:hint="eastAsia"/>
                      <w:color w:val="000000"/>
                    </w:rPr>
                    <w:t>3</w:t>
                  </w:r>
                </w:p>
              </w:tc>
              <w:tc>
                <w:tcPr>
                  <w:tcW w:w="3654" w:type="dxa"/>
                  <w:vAlign w:val="top"/>
                </w:tcPr>
                <w:p>
                  <w:r>
                    <w:rPr>
                      <w:rFonts w:hint="eastAsia"/>
                    </w:rPr>
                    <w:t>生态系统的功能</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8.4</w:t>
                  </w:r>
                </w:p>
              </w:tc>
              <w:tc>
                <w:tcPr>
                  <w:tcW w:w="3654" w:type="dxa"/>
                  <w:vAlign w:val="top"/>
                </w:tcPr>
                <w:p>
                  <w:pPr>
                    <w:rPr>
                      <w:rFonts w:hint="eastAsia"/>
                    </w:rPr>
                  </w:pPr>
                  <w:r>
                    <w:rPr>
                      <w:rFonts w:hint="eastAsia"/>
                    </w:rPr>
                    <w:t>生态系统的生产力</w:t>
                  </w:r>
                </w:p>
              </w:tc>
              <w:tc>
                <w:tcPr>
                  <w:tcW w:w="1155" w:type="dxa"/>
                  <w:vAlign w:val="top"/>
                </w:tcPr>
                <w:p>
                  <w:pPr>
                    <w:jc w:val="center"/>
                    <w:rPr>
                      <w:rFonts w:hint="eastAsia"/>
                      <w:b/>
                    </w:rP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8.5</w:t>
                  </w:r>
                </w:p>
              </w:tc>
              <w:tc>
                <w:tcPr>
                  <w:tcW w:w="3654" w:type="dxa"/>
                  <w:vAlign w:val="top"/>
                </w:tcPr>
                <w:p>
                  <w:pPr>
                    <w:rPr>
                      <w:rFonts w:hint="eastAsia"/>
                    </w:rPr>
                  </w:pPr>
                  <w:r>
                    <w:rPr>
                      <w:rFonts w:hint="eastAsia"/>
                    </w:rPr>
                    <w:t>自然生态平衡</w:t>
                  </w:r>
                </w:p>
              </w:tc>
              <w:tc>
                <w:tcPr>
                  <w:tcW w:w="1155" w:type="dxa"/>
                  <w:vAlign w:val="top"/>
                </w:tcPr>
                <w:p>
                  <w:pPr>
                    <w:jc w:val="center"/>
                    <w:rPr>
                      <w:rFonts w:hint="eastAsia"/>
                      <w:b/>
                    </w:rPr>
                  </w:pPr>
                </w:p>
              </w:tc>
              <w:tc>
                <w:tcPr>
                  <w:tcW w:w="1134" w:type="dxa"/>
                  <w:vAlign w:val="top"/>
                </w:tcPr>
                <w:p>
                  <w:pPr>
                    <w:jc w:val="cente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第三篇</w:t>
                  </w:r>
                </w:p>
              </w:tc>
              <w:tc>
                <w:tcPr>
                  <w:tcW w:w="3654" w:type="dxa"/>
                  <w:vAlign w:val="top"/>
                </w:tcPr>
                <w:p>
                  <w:pPr>
                    <w:rPr>
                      <w:rFonts w:hint="eastAsia"/>
                      <w:b/>
                      <w:bCs/>
                    </w:rPr>
                  </w:pPr>
                  <w:r>
                    <w:rPr>
                      <w:rFonts w:hint="eastAsia"/>
                      <w:b/>
                      <w:bCs/>
                    </w:rPr>
                    <w:t>林木育种与种子生产</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9</w:t>
                  </w:r>
                </w:p>
              </w:tc>
              <w:tc>
                <w:tcPr>
                  <w:tcW w:w="3654" w:type="dxa"/>
                  <w:vAlign w:val="top"/>
                </w:tcPr>
                <w:p>
                  <w:pPr>
                    <w:rPr>
                      <w:rFonts w:hint="eastAsia"/>
                      <w:b/>
                      <w:bCs/>
                    </w:rPr>
                  </w:pPr>
                  <w:r>
                    <w:rPr>
                      <w:rFonts w:hint="eastAsia"/>
                      <w:b/>
                      <w:bCs/>
                    </w:rPr>
                    <w:t>林木性状的遗传与变异</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9</w:t>
                  </w:r>
                  <w:r>
                    <w:rPr>
                      <w:color w:val="000000"/>
                    </w:rPr>
                    <w:t>.1</w:t>
                  </w:r>
                </w:p>
              </w:tc>
              <w:tc>
                <w:tcPr>
                  <w:tcW w:w="3654" w:type="dxa"/>
                  <w:vAlign w:val="top"/>
                </w:tcPr>
                <w:p>
                  <w:r>
                    <w:rPr>
                      <w:rFonts w:hint="eastAsia"/>
                    </w:rPr>
                    <w:t>遗传和变异是林木的重要属性</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9</w:t>
                  </w:r>
                  <w:r>
                    <w:rPr>
                      <w:color w:val="000000"/>
                    </w:rPr>
                    <w:t>.2</w:t>
                  </w:r>
                </w:p>
              </w:tc>
              <w:tc>
                <w:tcPr>
                  <w:tcW w:w="3654" w:type="dxa"/>
                  <w:vAlign w:val="top"/>
                </w:tcPr>
                <w:p>
                  <w:r>
                    <w:rPr>
                      <w:rFonts w:hint="eastAsia"/>
                    </w:rPr>
                    <w:t>树木变异的多样性和普遍性</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color w:val="000000"/>
                    </w:rPr>
                    <w:t>9</w:t>
                  </w:r>
                  <w:r>
                    <w:rPr>
                      <w:color w:val="000000"/>
                    </w:rPr>
                    <w:t>.3</w:t>
                  </w:r>
                </w:p>
              </w:tc>
              <w:tc>
                <w:tcPr>
                  <w:tcW w:w="3654" w:type="dxa"/>
                  <w:vAlign w:val="top"/>
                </w:tcPr>
                <w:p>
                  <w:r>
                    <w:rPr>
                      <w:rFonts w:hint="eastAsia"/>
                    </w:rPr>
                    <w:t>遗传变异和不遗传变异</w:t>
                  </w:r>
                </w:p>
              </w:tc>
              <w:tc>
                <w:tcPr>
                  <w:tcW w:w="1155" w:type="dxa"/>
                  <w:vAlign w:val="top"/>
                </w:tcPr>
                <w:p>
                  <w:pPr>
                    <w:jc w:val="center"/>
                  </w:pPr>
                </w:p>
              </w:tc>
              <w:tc>
                <w:tcPr>
                  <w:tcW w:w="1134" w:type="dxa"/>
                  <w:vAlign w:val="top"/>
                </w:tcPr>
                <w:p>
                  <w:pPr>
                    <w:jc w:val="cente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9.4</w:t>
                  </w:r>
                </w:p>
              </w:tc>
              <w:tc>
                <w:tcPr>
                  <w:tcW w:w="3654" w:type="dxa"/>
                  <w:vAlign w:val="top"/>
                </w:tcPr>
                <w:p>
                  <w:pPr>
                    <w:rPr>
                      <w:rFonts w:hint="eastAsia"/>
                    </w:rPr>
                  </w:pPr>
                  <w:r>
                    <w:rPr>
                      <w:rFonts w:hint="eastAsia"/>
                    </w:rPr>
                    <w:t>遗传物质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9.5</w:t>
                  </w:r>
                </w:p>
              </w:tc>
              <w:tc>
                <w:tcPr>
                  <w:tcW w:w="3654" w:type="dxa"/>
                  <w:vAlign w:val="top"/>
                </w:tcPr>
                <w:p>
                  <w:pPr>
                    <w:rPr>
                      <w:rFonts w:hint="eastAsia"/>
                    </w:rPr>
                  </w:pPr>
                  <w:r>
                    <w:rPr>
                      <w:rFonts w:hint="eastAsia"/>
                    </w:rPr>
                    <w:t>遗传基本规律</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color w:val="000000"/>
                    </w:rPr>
                  </w:pPr>
                  <w:r>
                    <w:rPr>
                      <w:rFonts w:hint="eastAsia"/>
                      <w:color w:val="000000"/>
                    </w:rPr>
                    <w:t>9.6</w:t>
                  </w:r>
                </w:p>
              </w:tc>
              <w:tc>
                <w:tcPr>
                  <w:tcW w:w="3654" w:type="dxa"/>
                  <w:vAlign w:val="top"/>
                </w:tcPr>
                <w:p>
                  <w:pPr>
                    <w:rPr>
                      <w:rFonts w:hint="eastAsia"/>
                    </w:rPr>
                  </w:pPr>
                  <w:r>
                    <w:rPr>
                      <w:rFonts w:hint="eastAsia"/>
                    </w:rPr>
                    <w:t>遗传物质的变异类型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10</w:t>
                  </w:r>
                </w:p>
              </w:tc>
              <w:tc>
                <w:tcPr>
                  <w:tcW w:w="3654" w:type="dxa"/>
                  <w:vAlign w:val="top"/>
                </w:tcPr>
                <w:p>
                  <w:pPr>
                    <w:rPr>
                      <w:b/>
                      <w:bCs/>
                    </w:rPr>
                  </w:pPr>
                  <w:r>
                    <w:rPr>
                      <w:rFonts w:hint="eastAsia"/>
                      <w:b/>
                    </w:rPr>
                    <w:t>林木引种、选择和杂交育种</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bCs/>
                      <w:color w:val="000000"/>
                    </w:rPr>
                    <w:t>10</w:t>
                  </w:r>
                  <w:r>
                    <w:rPr>
                      <w:color w:val="000000"/>
                    </w:rPr>
                    <w:t>.1</w:t>
                  </w:r>
                </w:p>
              </w:tc>
              <w:tc>
                <w:tcPr>
                  <w:tcW w:w="3654" w:type="dxa"/>
                  <w:vAlign w:val="top"/>
                </w:tcPr>
                <w:p>
                  <w:r>
                    <w:rPr>
                      <w:rFonts w:hint="eastAsia"/>
                    </w:rPr>
                    <w:t>引种</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bCs/>
                      <w:color w:val="000000"/>
                    </w:rPr>
                    <w:t>10</w:t>
                  </w:r>
                  <w:r>
                    <w:rPr>
                      <w:color w:val="000000"/>
                    </w:rPr>
                    <w:t>.2</w:t>
                  </w:r>
                </w:p>
              </w:tc>
              <w:tc>
                <w:tcPr>
                  <w:tcW w:w="3654" w:type="dxa"/>
                  <w:vAlign w:val="top"/>
                </w:tcPr>
                <w:p>
                  <w:r>
                    <w:rPr>
                      <w:rFonts w:hint="eastAsia"/>
                    </w:rPr>
                    <w:t>种源选择</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10.3</w:t>
                  </w:r>
                </w:p>
              </w:tc>
              <w:tc>
                <w:tcPr>
                  <w:tcW w:w="3654" w:type="dxa"/>
                  <w:vAlign w:val="top"/>
                </w:tcPr>
                <w:p>
                  <w:pPr>
                    <w:rPr>
                      <w:rFonts w:hint="eastAsia"/>
                    </w:rPr>
                  </w:pPr>
                  <w:r>
                    <w:rPr>
                      <w:rFonts w:hint="eastAsia"/>
                    </w:rPr>
                    <w:t>优树选择</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10.4</w:t>
                  </w:r>
                </w:p>
              </w:tc>
              <w:tc>
                <w:tcPr>
                  <w:tcW w:w="3654" w:type="dxa"/>
                  <w:vAlign w:val="top"/>
                </w:tcPr>
                <w:p>
                  <w:pPr>
                    <w:rPr>
                      <w:rFonts w:hint="eastAsia"/>
                    </w:rPr>
                  </w:pPr>
                  <w:r>
                    <w:rPr>
                      <w:rFonts w:hint="eastAsia"/>
                    </w:rPr>
                    <w:t>无性系选择</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10.5</w:t>
                  </w:r>
                </w:p>
              </w:tc>
              <w:tc>
                <w:tcPr>
                  <w:tcW w:w="3654" w:type="dxa"/>
                  <w:vAlign w:val="top"/>
                </w:tcPr>
                <w:p>
                  <w:pPr>
                    <w:rPr>
                      <w:rFonts w:hint="eastAsia"/>
                    </w:rPr>
                  </w:pPr>
                  <w:r>
                    <w:rPr>
                      <w:rFonts w:hint="eastAsia"/>
                    </w:rPr>
                    <w:t>杂交育种</w:t>
                  </w:r>
                </w:p>
              </w:tc>
              <w:tc>
                <w:tcPr>
                  <w:tcW w:w="1155" w:type="dxa"/>
                  <w:vAlign w:val="top"/>
                </w:tcPr>
                <w:p>
                  <w:pPr>
                    <w:jc w:val="center"/>
                  </w:pPr>
                </w:p>
              </w:tc>
              <w:tc>
                <w:tcPr>
                  <w:tcW w:w="1134" w:type="dxa"/>
                  <w:vAlign w:val="top"/>
                </w:tcPr>
                <w:p>
                  <w:pPr>
                    <w:jc w:val="cente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bCs/>
                      <w:color w:val="000000"/>
                    </w:rPr>
                  </w:pPr>
                  <w:r>
                    <w:rPr>
                      <w:b/>
                      <w:bCs/>
                      <w:color w:val="000000"/>
                    </w:rPr>
                    <w:t>1</w:t>
                  </w:r>
                  <w:r>
                    <w:rPr>
                      <w:rFonts w:hint="eastAsia"/>
                      <w:b/>
                      <w:bCs/>
                      <w:color w:val="000000"/>
                    </w:rPr>
                    <w:t>1</w:t>
                  </w:r>
                </w:p>
              </w:tc>
              <w:tc>
                <w:tcPr>
                  <w:tcW w:w="3654" w:type="dxa"/>
                  <w:vAlign w:val="top"/>
                </w:tcPr>
                <w:p>
                  <w:pPr>
                    <w:rPr>
                      <w:b/>
                      <w:bCs/>
                    </w:rPr>
                  </w:pPr>
                  <w:r>
                    <w:rPr>
                      <w:rFonts w:hint="eastAsia"/>
                      <w:b/>
                      <w:bCs/>
                    </w:rPr>
                    <w:t>林木遗传测定和良种繁育</w:t>
                  </w:r>
                </w:p>
              </w:tc>
              <w:tc>
                <w:tcPr>
                  <w:tcW w:w="1155" w:type="dxa"/>
                  <w:vAlign w:val="top"/>
                </w:tcPr>
                <w:p>
                  <w:pPr>
                    <w:jc w:val="center"/>
                    <w:rPr>
                      <w:b/>
                      <w:bCs/>
                    </w:rPr>
                  </w:pPr>
                </w:p>
              </w:tc>
              <w:tc>
                <w:tcPr>
                  <w:tcW w:w="1134" w:type="dxa"/>
                  <w:vAlign w:val="top"/>
                </w:tcPr>
                <w:p>
                  <w:pPr>
                    <w:jc w:val="center"/>
                    <w:rPr>
                      <w:b/>
                      <w:bCs/>
                    </w:rPr>
                  </w:pP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Cs/>
                      <w:color w:val="000000"/>
                    </w:rPr>
                  </w:pPr>
                  <w:r>
                    <w:rPr>
                      <w:bCs/>
                      <w:color w:val="000000"/>
                    </w:rPr>
                    <w:t>1</w:t>
                  </w:r>
                  <w:r>
                    <w:rPr>
                      <w:rFonts w:hint="eastAsia"/>
                      <w:bCs/>
                      <w:color w:val="000000"/>
                    </w:rPr>
                    <w:t>1</w:t>
                  </w:r>
                  <w:r>
                    <w:rPr>
                      <w:color w:val="000000"/>
                    </w:rPr>
                    <w:t>.1</w:t>
                  </w:r>
                </w:p>
              </w:tc>
              <w:tc>
                <w:tcPr>
                  <w:tcW w:w="3654" w:type="dxa"/>
                  <w:vAlign w:val="top"/>
                </w:tcPr>
                <w:p>
                  <w:r>
                    <w:rPr>
                      <w:rFonts w:hint="eastAsia"/>
                    </w:rPr>
                    <w:t>林木遗传测定</w:t>
                  </w:r>
                </w:p>
              </w:tc>
              <w:tc>
                <w:tcPr>
                  <w:tcW w:w="1155" w:type="dxa"/>
                  <w:vAlign w:val="top"/>
                </w:tcPr>
                <w:p>
                  <w:pPr>
                    <w:jc w:val="center"/>
                    <w:rPr>
                      <w:b/>
                      <w:bCs/>
                    </w:rPr>
                  </w:pPr>
                </w:p>
              </w:tc>
              <w:tc>
                <w:tcPr>
                  <w:tcW w:w="1134" w:type="dxa"/>
                  <w:vAlign w:val="top"/>
                </w:tcPr>
                <w:p>
                  <w:pPr>
                    <w:jc w:val="center"/>
                    <w:rPr>
                      <w:b/>
                      <w:bCs/>
                    </w:rPr>
                  </w:pPr>
                  <w:r>
                    <w:rPr>
                      <w:rFonts w:hint="eastAsia"/>
                      <w:b/>
                    </w:rPr>
                    <w:t>★</w:t>
                  </w:r>
                </w:p>
              </w:tc>
              <w:tc>
                <w:tcPr>
                  <w:tcW w:w="1559" w:type="dxa"/>
                  <w:vAlign w:val="top"/>
                </w:tcPr>
                <w:p>
                  <w:pPr>
                    <w:jc w:val="center"/>
                    <w:rPr>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bCs/>
                      <w:color w:val="000000"/>
                    </w:rPr>
                    <w:t>1</w:t>
                  </w:r>
                  <w:r>
                    <w:rPr>
                      <w:rFonts w:hint="eastAsia"/>
                      <w:bCs/>
                      <w:color w:val="000000"/>
                    </w:rPr>
                    <w:t>1</w:t>
                  </w:r>
                  <w:r>
                    <w:rPr>
                      <w:color w:val="000000"/>
                    </w:rPr>
                    <w:t>.2</w:t>
                  </w:r>
                </w:p>
              </w:tc>
              <w:tc>
                <w:tcPr>
                  <w:tcW w:w="3654" w:type="dxa"/>
                  <w:vAlign w:val="top"/>
                </w:tcPr>
                <w:p>
                  <w:r>
                    <w:rPr>
                      <w:rFonts w:hint="eastAsia"/>
                    </w:rPr>
                    <w:t>林木良种繁育</w:t>
                  </w:r>
                </w:p>
              </w:tc>
              <w:tc>
                <w:tcPr>
                  <w:tcW w:w="1155" w:type="dxa"/>
                  <w:vAlign w:val="top"/>
                </w:tcPr>
                <w:p>
                  <w:pPr>
                    <w:jc w:val="center"/>
                  </w:pPr>
                  <w:r>
                    <w:rPr>
                      <w:rFonts w:hint="eastAsia"/>
                      <w:b/>
                    </w:rPr>
                    <w:t>★</w:t>
                  </w:r>
                </w:p>
              </w:tc>
              <w:tc>
                <w:tcPr>
                  <w:tcW w:w="1134" w:type="dxa"/>
                  <w:vAlign w:val="top"/>
                </w:tcPr>
                <w:p>
                  <w:pPr>
                    <w:jc w:val="cente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b/>
                      <w:bCs/>
                      <w:color w:val="000000"/>
                    </w:rPr>
                  </w:pPr>
                  <w:r>
                    <w:rPr>
                      <w:rFonts w:hint="eastAsia"/>
                      <w:b/>
                      <w:bCs/>
                      <w:color w:val="000000"/>
                    </w:rPr>
                    <w:t>12</w:t>
                  </w:r>
                </w:p>
              </w:tc>
              <w:tc>
                <w:tcPr>
                  <w:tcW w:w="3654" w:type="dxa"/>
                  <w:vAlign w:val="top"/>
                </w:tcPr>
                <w:p>
                  <w:pPr>
                    <w:rPr>
                      <w:rFonts w:hint="eastAsia"/>
                    </w:rPr>
                  </w:pPr>
                  <w:r>
                    <w:rPr>
                      <w:rFonts w:hint="eastAsia"/>
                      <w:b/>
                      <w:bCs/>
                    </w:rPr>
                    <w:t>采种与调制</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ind w:firstLine="525" w:firstLineChars="25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color w:val="000000"/>
                    </w:rPr>
                  </w:pPr>
                  <w:r>
                    <w:rPr>
                      <w:rFonts w:hint="eastAsia"/>
                      <w:bCs/>
                      <w:color w:val="000000"/>
                    </w:rPr>
                    <w:t>12.1</w:t>
                  </w:r>
                </w:p>
              </w:tc>
              <w:tc>
                <w:tcPr>
                  <w:tcW w:w="3654" w:type="dxa"/>
                  <w:vAlign w:val="top"/>
                </w:tcPr>
                <w:p>
                  <w:pPr>
                    <w:rPr>
                      <w:szCs w:val="21"/>
                    </w:rPr>
                  </w:pPr>
                  <w:r>
                    <w:rPr>
                      <w:rFonts w:hint="eastAsia"/>
                      <w:szCs w:val="21"/>
                    </w:rPr>
                    <w:t>采种</w:t>
                  </w:r>
                </w:p>
              </w:tc>
              <w:tc>
                <w:tcPr>
                  <w:tcW w:w="1155" w:type="dxa"/>
                  <w:vAlign w:val="top"/>
                </w:tcPr>
                <w:p>
                  <w:pPr>
                    <w:jc w:val="center"/>
                  </w:pPr>
                </w:p>
              </w:tc>
              <w:tc>
                <w:tcPr>
                  <w:tcW w:w="1134" w:type="dxa"/>
                  <w:vAlign w:val="top"/>
                </w:tcPr>
                <w:p>
                  <w:pPr>
                    <w:jc w:val="cente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12.2</w:t>
                  </w:r>
                </w:p>
              </w:tc>
              <w:tc>
                <w:tcPr>
                  <w:tcW w:w="3654" w:type="dxa"/>
                  <w:vAlign w:val="top"/>
                </w:tcPr>
                <w:p>
                  <w:pPr>
                    <w:rPr>
                      <w:rFonts w:hint="eastAsia"/>
                      <w:szCs w:val="21"/>
                    </w:rPr>
                  </w:pPr>
                  <w:r>
                    <w:rPr>
                      <w:rFonts w:hint="eastAsia"/>
                      <w:szCs w:val="21"/>
                    </w:rPr>
                    <w:t>种实的调制</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13</w:t>
                  </w:r>
                </w:p>
              </w:tc>
              <w:tc>
                <w:tcPr>
                  <w:tcW w:w="3654" w:type="dxa"/>
                  <w:vAlign w:val="top"/>
                </w:tcPr>
                <w:p>
                  <w:pPr>
                    <w:rPr>
                      <w:rFonts w:hint="eastAsia"/>
                      <w:b/>
                      <w:szCs w:val="21"/>
                    </w:rPr>
                  </w:pPr>
                  <w:r>
                    <w:rPr>
                      <w:rFonts w:hint="eastAsia"/>
                      <w:b/>
                      <w:szCs w:val="21"/>
                    </w:rPr>
                    <w:t>种子的贮藏与质量检验</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13.1</w:t>
                  </w:r>
                </w:p>
              </w:tc>
              <w:tc>
                <w:tcPr>
                  <w:tcW w:w="3654" w:type="dxa"/>
                  <w:vAlign w:val="top"/>
                </w:tcPr>
                <w:p>
                  <w:pPr>
                    <w:rPr>
                      <w:rFonts w:hint="eastAsia"/>
                      <w:szCs w:val="21"/>
                    </w:rPr>
                  </w:pPr>
                  <w:r>
                    <w:rPr>
                      <w:rFonts w:hint="eastAsia"/>
                      <w:szCs w:val="21"/>
                    </w:rPr>
                    <w:t>影响种子寿命的因素</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13.2</w:t>
                  </w:r>
                </w:p>
              </w:tc>
              <w:tc>
                <w:tcPr>
                  <w:tcW w:w="3654" w:type="dxa"/>
                  <w:vAlign w:val="top"/>
                </w:tcPr>
                <w:p>
                  <w:pPr>
                    <w:rPr>
                      <w:rFonts w:hint="eastAsia"/>
                      <w:szCs w:val="21"/>
                    </w:rPr>
                  </w:pPr>
                  <w:r>
                    <w:rPr>
                      <w:rFonts w:hint="eastAsia"/>
                      <w:szCs w:val="21"/>
                    </w:rPr>
                    <w:t>贮藏种子要控制的主要条件</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13.3</w:t>
                  </w:r>
                </w:p>
              </w:tc>
              <w:tc>
                <w:tcPr>
                  <w:tcW w:w="3654" w:type="dxa"/>
                  <w:vAlign w:val="top"/>
                </w:tcPr>
                <w:p>
                  <w:pPr>
                    <w:rPr>
                      <w:rFonts w:hint="eastAsia"/>
                      <w:szCs w:val="21"/>
                    </w:rPr>
                  </w:pPr>
                  <w:r>
                    <w:rPr>
                      <w:rFonts w:hint="eastAsia"/>
                      <w:szCs w:val="21"/>
                    </w:rPr>
                    <w:t>贮藏种子的方法</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13.4</w:t>
                  </w:r>
                </w:p>
              </w:tc>
              <w:tc>
                <w:tcPr>
                  <w:tcW w:w="3654" w:type="dxa"/>
                  <w:vAlign w:val="top"/>
                </w:tcPr>
                <w:p>
                  <w:pPr>
                    <w:rPr>
                      <w:rFonts w:hint="eastAsia"/>
                      <w:szCs w:val="21"/>
                    </w:rPr>
                  </w:pPr>
                  <w:r>
                    <w:rPr>
                      <w:rFonts w:hint="eastAsia"/>
                      <w:szCs w:val="21"/>
                    </w:rPr>
                    <w:t>林木种子质量检验</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第四篇</w:t>
                  </w:r>
                </w:p>
              </w:tc>
              <w:tc>
                <w:tcPr>
                  <w:tcW w:w="3654" w:type="dxa"/>
                  <w:vAlign w:val="top"/>
                </w:tcPr>
                <w:p>
                  <w:pPr>
                    <w:rPr>
                      <w:rFonts w:hint="eastAsia"/>
                      <w:b/>
                      <w:szCs w:val="21"/>
                    </w:rPr>
                  </w:pPr>
                  <w:r>
                    <w:rPr>
                      <w:rFonts w:hint="eastAsia"/>
                      <w:b/>
                      <w:szCs w:val="21"/>
                    </w:rPr>
                    <w:t>苗木培育</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14</w:t>
                  </w:r>
                </w:p>
              </w:tc>
              <w:tc>
                <w:tcPr>
                  <w:tcW w:w="3654" w:type="dxa"/>
                  <w:vAlign w:val="top"/>
                </w:tcPr>
                <w:p>
                  <w:pPr>
                    <w:rPr>
                      <w:rFonts w:hint="eastAsia"/>
                      <w:b/>
                      <w:szCs w:val="21"/>
                    </w:rPr>
                  </w:pPr>
                  <w:r>
                    <w:rPr>
                      <w:rFonts w:hint="eastAsia"/>
                      <w:b/>
                      <w:szCs w:val="21"/>
                    </w:rPr>
                    <w:t>苗圃的建立与土地耕作</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14.1</w:t>
                  </w:r>
                </w:p>
              </w:tc>
              <w:tc>
                <w:tcPr>
                  <w:tcW w:w="3654" w:type="dxa"/>
                  <w:vAlign w:val="top"/>
                </w:tcPr>
                <w:p>
                  <w:pPr>
                    <w:rPr>
                      <w:rFonts w:hint="eastAsia"/>
                      <w:szCs w:val="21"/>
                    </w:rPr>
                  </w:pPr>
                  <w:r>
                    <w:rPr>
                      <w:rFonts w:hint="eastAsia"/>
                      <w:szCs w:val="21"/>
                    </w:rPr>
                    <w:t>苗圃的种类与选地</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14.2</w:t>
                  </w:r>
                </w:p>
              </w:tc>
              <w:tc>
                <w:tcPr>
                  <w:tcW w:w="3654" w:type="dxa"/>
                  <w:vAlign w:val="top"/>
                </w:tcPr>
                <w:p>
                  <w:pPr>
                    <w:rPr>
                      <w:rFonts w:hint="eastAsia"/>
                      <w:szCs w:val="21"/>
                    </w:rPr>
                  </w:pPr>
                  <w:r>
                    <w:rPr>
                      <w:rFonts w:hint="eastAsia"/>
                      <w:szCs w:val="21"/>
                    </w:rPr>
                    <w:t>整地</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14.3</w:t>
                  </w:r>
                </w:p>
              </w:tc>
              <w:tc>
                <w:tcPr>
                  <w:tcW w:w="3654" w:type="dxa"/>
                  <w:vAlign w:val="top"/>
                </w:tcPr>
                <w:p>
                  <w:pPr>
                    <w:rPr>
                      <w:rFonts w:hint="eastAsia"/>
                      <w:szCs w:val="21"/>
                    </w:rPr>
                  </w:pPr>
                  <w:r>
                    <w:rPr>
                      <w:rFonts w:hint="eastAsia"/>
                      <w:szCs w:val="21"/>
                    </w:rPr>
                    <w:t>苗圃施肥</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14.4</w:t>
                  </w:r>
                </w:p>
              </w:tc>
              <w:tc>
                <w:tcPr>
                  <w:tcW w:w="3654" w:type="dxa"/>
                  <w:vAlign w:val="top"/>
                </w:tcPr>
                <w:p>
                  <w:pPr>
                    <w:rPr>
                      <w:rFonts w:hint="eastAsia"/>
                      <w:szCs w:val="21"/>
                    </w:rPr>
                  </w:pPr>
                  <w:r>
                    <w:rPr>
                      <w:rFonts w:hint="eastAsia"/>
                      <w:szCs w:val="21"/>
                    </w:rPr>
                    <w:t>轮作与绿肥</w:t>
                  </w:r>
                </w:p>
              </w:tc>
              <w:tc>
                <w:tcPr>
                  <w:tcW w:w="1155" w:type="dxa"/>
                  <w:vAlign w:val="top"/>
                </w:tcPr>
                <w:p>
                  <w:pPr>
                    <w:jc w:val="center"/>
                    <w:rPr>
                      <w:rFonts w:hint="eastAsia"/>
                      <w:b/>
                    </w:rP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15</w:t>
                  </w:r>
                </w:p>
              </w:tc>
              <w:tc>
                <w:tcPr>
                  <w:tcW w:w="3654" w:type="dxa"/>
                  <w:vAlign w:val="top"/>
                </w:tcPr>
                <w:p>
                  <w:pPr>
                    <w:rPr>
                      <w:rFonts w:hint="eastAsia"/>
                      <w:b/>
                      <w:szCs w:val="21"/>
                    </w:rPr>
                  </w:pPr>
                  <w:r>
                    <w:rPr>
                      <w:rFonts w:hint="eastAsia"/>
                      <w:b/>
                      <w:szCs w:val="21"/>
                    </w:rPr>
                    <w:t>播种育苗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15.1</w:t>
                  </w:r>
                </w:p>
              </w:tc>
              <w:tc>
                <w:tcPr>
                  <w:tcW w:w="3654" w:type="dxa"/>
                  <w:vAlign w:val="top"/>
                </w:tcPr>
                <w:p>
                  <w:pPr>
                    <w:rPr>
                      <w:rFonts w:hint="eastAsia"/>
                      <w:szCs w:val="21"/>
                    </w:rPr>
                  </w:pPr>
                  <w:r>
                    <w:rPr>
                      <w:rFonts w:hint="eastAsia"/>
                      <w:szCs w:val="21"/>
                    </w:rPr>
                    <w:t>播种前的准备与播种季节</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15.2</w:t>
                  </w:r>
                </w:p>
              </w:tc>
              <w:tc>
                <w:tcPr>
                  <w:tcW w:w="3654" w:type="dxa"/>
                  <w:vAlign w:val="top"/>
                </w:tcPr>
                <w:p>
                  <w:pPr>
                    <w:rPr>
                      <w:rFonts w:hint="eastAsia"/>
                      <w:szCs w:val="21"/>
                    </w:rPr>
                  </w:pPr>
                  <w:r>
                    <w:rPr>
                      <w:rFonts w:hint="eastAsia"/>
                      <w:szCs w:val="21"/>
                    </w:rPr>
                    <w:t>一年生播种苗与留床苗的生长规律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15.3</w:t>
                  </w:r>
                </w:p>
              </w:tc>
              <w:tc>
                <w:tcPr>
                  <w:tcW w:w="3654" w:type="dxa"/>
                  <w:vAlign w:val="top"/>
                </w:tcPr>
                <w:p>
                  <w:pPr>
                    <w:rPr>
                      <w:rFonts w:hint="eastAsia"/>
                      <w:szCs w:val="21"/>
                    </w:rPr>
                  </w:pPr>
                  <w:r>
                    <w:rPr>
                      <w:rFonts w:hint="eastAsia"/>
                      <w:szCs w:val="21"/>
                    </w:rPr>
                    <w:t>苗木密度与播种量的计算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15.4</w:t>
                  </w:r>
                </w:p>
              </w:tc>
              <w:tc>
                <w:tcPr>
                  <w:tcW w:w="3654" w:type="dxa"/>
                  <w:vAlign w:val="top"/>
                </w:tcPr>
                <w:p>
                  <w:pPr>
                    <w:rPr>
                      <w:rFonts w:hint="eastAsia"/>
                      <w:szCs w:val="21"/>
                    </w:rPr>
                  </w:pPr>
                  <w:r>
                    <w:rPr>
                      <w:rFonts w:hint="eastAsia"/>
                      <w:szCs w:val="21"/>
                    </w:rPr>
                    <w:t>播种方法与播种技术要点</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15.5</w:t>
                  </w:r>
                </w:p>
              </w:tc>
              <w:tc>
                <w:tcPr>
                  <w:tcW w:w="3654" w:type="dxa"/>
                  <w:vAlign w:val="top"/>
                </w:tcPr>
                <w:p>
                  <w:pPr>
                    <w:rPr>
                      <w:rFonts w:hint="eastAsia"/>
                      <w:szCs w:val="21"/>
                    </w:rPr>
                  </w:pPr>
                  <w:r>
                    <w:rPr>
                      <w:rFonts w:hint="eastAsia"/>
                      <w:szCs w:val="21"/>
                    </w:rPr>
                    <w:t>育苗地的管理</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16</w:t>
                  </w:r>
                </w:p>
              </w:tc>
              <w:tc>
                <w:tcPr>
                  <w:tcW w:w="3654" w:type="dxa"/>
                  <w:vAlign w:val="top"/>
                </w:tcPr>
                <w:p>
                  <w:pPr>
                    <w:rPr>
                      <w:rFonts w:hint="eastAsia"/>
                      <w:b/>
                      <w:szCs w:val="21"/>
                    </w:rPr>
                  </w:pPr>
                  <w:r>
                    <w:rPr>
                      <w:rFonts w:hint="eastAsia"/>
                      <w:b/>
                      <w:szCs w:val="21"/>
                    </w:rPr>
                    <w:t>插条与移植育苗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16.1</w:t>
                  </w:r>
                </w:p>
              </w:tc>
              <w:tc>
                <w:tcPr>
                  <w:tcW w:w="3654" w:type="dxa"/>
                  <w:vAlign w:val="top"/>
                </w:tcPr>
                <w:p>
                  <w:pPr>
                    <w:rPr>
                      <w:rFonts w:hint="eastAsia"/>
                      <w:szCs w:val="21"/>
                    </w:rPr>
                  </w:pPr>
                  <w:r>
                    <w:rPr>
                      <w:rFonts w:hint="eastAsia"/>
                      <w:szCs w:val="21"/>
                    </w:rPr>
                    <w:t>插条育苗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16.2</w:t>
                  </w:r>
                </w:p>
              </w:tc>
              <w:tc>
                <w:tcPr>
                  <w:tcW w:w="3654" w:type="dxa"/>
                  <w:vAlign w:val="top"/>
                </w:tcPr>
                <w:p>
                  <w:pPr>
                    <w:rPr>
                      <w:rFonts w:hint="eastAsia"/>
                      <w:szCs w:val="21"/>
                    </w:rPr>
                  </w:pPr>
                  <w:r>
                    <w:rPr>
                      <w:rFonts w:hint="eastAsia"/>
                      <w:szCs w:val="21"/>
                    </w:rPr>
                    <w:t>移植育苗法</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17</w:t>
                  </w:r>
                </w:p>
              </w:tc>
              <w:tc>
                <w:tcPr>
                  <w:tcW w:w="3654" w:type="dxa"/>
                  <w:vAlign w:val="top"/>
                </w:tcPr>
                <w:p>
                  <w:pPr>
                    <w:rPr>
                      <w:rFonts w:hint="eastAsia"/>
                      <w:b/>
                      <w:szCs w:val="21"/>
                    </w:rPr>
                  </w:pPr>
                  <w:r>
                    <w:rPr>
                      <w:rFonts w:hint="eastAsia"/>
                      <w:b/>
                      <w:szCs w:val="21"/>
                    </w:rPr>
                    <w:t>苗木的出土、贮藏与包装</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17.1</w:t>
                  </w:r>
                </w:p>
              </w:tc>
              <w:tc>
                <w:tcPr>
                  <w:tcW w:w="3654" w:type="dxa"/>
                  <w:vAlign w:val="top"/>
                </w:tcPr>
                <w:p>
                  <w:pPr>
                    <w:rPr>
                      <w:rFonts w:hint="eastAsia"/>
                      <w:szCs w:val="21"/>
                    </w:rPr>
                  </w:pPr>
                  <w:r>
                    <w:rPr>
                      <w:rFonts w:hint="eastAsia"/>
                      <w:szCs w:val="21"/>
                    </w:rPr>
                    <w:t>苗木的出土与壮苗条件</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17.2</w:t>
                  </w:r>
                </w:p>
              </w:tc>
              <w:tc>
                <w:tcPr>
                  <w:tcW w:w="3654" w:type="dxa"/>
                  <w:vAlign w:val="top"/>
                </w:tcPr>
                <w:p>
                  <w:pPr>
                    <w:rPr>
                      <w:rFonts w:hint="eastAsia"/>
                      <w:szCs w:val="21"/>
                    </w:rPr>
                  </w:pPr>
                  <w:r>
                    <w:rPr>
                      <w:rFonts w:hint="eastAsia"/>
                      <w:szCs w:val="21"/>
                    </w:rPr>
                    <w:t>苗木贮藏与包装运输</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18</w:t>
                  </w:r>
                </w:p>
              </w:tc>
              <w:tc>
                <w:tcPr>
                  <w:tcW w:w="3654" w:type="dxa"/>
                  <w:vAlign w:val="top"/>
                </w:tcPr>
                <w:p>
                  <w:pPr>
                    <w:rPr>
                      <w:rFonts w:hint="eastAsia"/>
                      <w:b/>
                      <w:szCs w:val="21"/>
                    </w:rPr>
                  </w:pPr>
                  <w:r>
                    <w:rPr>
                      <w:rFonts w:hint="eastAsia"/>
                      <w:b/>
                      <w:szCs w:val="21"/>
                    </w:rPr>
                    <w:t>容器与塑料棚育苗</w:t>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18.1</w:t>
                  </w:r>
                </w:p>
              </w:tc>
              <w:tc>
                <w:tcPr>
                  <w:tcW w:w="3654" w:type="dxa"/>
                  <w:vAlign w:val="top"/>
                </w:tcPr>
                <w:p>
                  <w:pPr>
                    <w:rPr>
                      <w:rFonts w:hint="eastAsia"/>
                      <w:szCs w:val="21"/>
                    </w:rPr>
                  </w:pPr>
                  <w:r>
                    <w:rPr>
                      <w:rFonts w:hint="eastAsia"/>
                      <w:szCs w:val="21"/>
                    </w:rPr>
                    <w:t>容器育苗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18.2</w:t>
                  </w:r>
                </w:p>
              </w:tc>
              <w:tc>
                <w:tcPr>
                  <w:tcW w:w="3654" w:type="dxa"/>
                  <w:vAlign w:val="top"/>
                </w:tcPr>
                <w:p>
                  <w:pPr>
                    <w:rPr>
                      <w:rFonts w:hint="eastAsia"/>
                      <w:szCs w:val="21"/>
                    </w:rPr>
                  </w:pPr>
                  <w:r>
                    <w:rPr>
                      <w:rFonts w:hint="eastAsia"/>
                      <w:szCs w:val="21"/>
                    </w:rPr>
                    <w:t>塑料棚育苗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第五篇</w:t>
                  </w:r>
                </w:p>
              </w:tc>
              <w:tc>
                <w:tcPr>
                  <w:tcW w:w="3654" w:type="dxa"/>
                  <w:vAlign w:val="top"/>
                </w:tcPr>
                <w:p>
                  <w:pPr>
                    <w:rPr>
                      <w:rFonts w:hint="eastAsia"/>
                      <w:b/>
                      <w:szCs w:val="21"/>
                    </w:rPr>
                  </w:pPr>
                  <w:r>
                    <w:rPr>
                      <w:rFonts w:hint="eastAsia"/>
                      <w:b/>
                      <w:szCs w:val="21"/>
                    </w:rPr>
                    <w:t>森林营造</w:t>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w:t>
                  </w:r>
                </w:p>
              </w:tc>
              <w:tc>
                <w:tcPr>
                  <w:tcW w:w="3654" w:type="dxa"/>
                  <w:vAlign w:val="top"/>
                </w:tcPr>
                <w:p>
                  <w:pPr>
                    <w:rPr>
                      <w:rFonts w:hint="eastAsia"/>
                      <w:b/>
                      <w:szCs w:val="21"/>
                    </w:rPr>
                  </w:pPr>
                  <w:r>
                    <w:rPr>
                      <w:rFonts w:hint="eastAsia"/>
                      <w:b/>
                      <w:szCs w:val="21"/>
                    </w:rPr>
                    <w:t>造林树种的选择</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19.1</w:t>
                  </w:r>
                </w:p>
              </w:tc>
              <w:tc>
                <w:tcPr>
                  <w:tcW w:w="3654" w:type="dxa"/>
                  <w:vAlign w:val="top"/>
                </w:tcPr>
                <w:p>
                  <w:pPr>
                    <w:rPr>
                      <w:rFonts w:hint="eastAsia"/>
                      <w:szCs w:val="21"/>
                    </w:rPr>
                  </w:pPr>
                  <w:r>
                    <w:rPr>
                      <w:rFonts w:hint="eastAsia"/>
                      <w:szCs w:val="21"/>
                    </w:rPr>
                    <w:t>造林树种选择的原则和意义</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19.2</w:t>
                  </w:r>
                </w:p>
              </w:tc>
              <w:tc>
                <w:tcPr>
                  <w:tcW w:w="3654" w:type="dxa"/>
                  <w:vAlign w:val="top"/>
                </w:tcPr>
                <w:p>
                  <w:pPr>
                    <w:rPr>
                      <w:rFonts w:hint="eastAsia"/>
                      <w:szCs w:val="21"/>
                    </w:rPr>
                  </w:pPr>
                  <w:r>
                    <w:rPr>
                      <w:rFonts w:hint="eastAsia"/>
                      <w:szCs w:val="21"/>
                    </w:rPr>
                    <w:t>各林种对造林树种的要求</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19.3</w:t>
                  </w:r>
                </w:p>
              </w:tc>
              <w:tc>
                <w:tcPr>
                  <w:tcW w:w="3654" w:type="dxa"/>
                  <w:vAlign w:val="top"/>
                </w:tcPr>
                <w:p>
                  <w:pPr>
                    <w:rPr>
                      <w:rFonts w:hint="eastAsia"/>
                      <w:szCs w:val="21"/>
                    </w:rPr>
                  </w:pPr>
                  <w:r>
                    <w:rPr>
                      <w:rFonts w:hint="eastAsia"/>
                      <w:szCs w:val="21"/>
                    </w:rPr>
                    <w:t>适地适树</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19.4</w:t>
                  </w:r>
                </w:p>
              </w:tc>
              <w:tc>
                <w:tcPr>
                  <w:tcW w:w="3654" w:type="dxa"/>
                  <w:vAlign w:val="top"/>
                </w:tcPr>
                <w:p>
                  <w:pPr>
                    <w:rPr>
                      <w:rFonts w:hint="eastAsia"/>
                      <w:szCs w:val="21"/>
                    </w:rPr>
                  </w:pPr>
                  <w:r>
                    <w:rPr>
                      <w:rFonts w:hint="eastAsia"/>
                      <w:szCs w:val="21"/>
                    </w:rPr>
                    <w:t>造林树种选择方案的确定</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20</w:t>
                  </w:r>
                </w:p>
              </w:tc>
              <w:tc>
                <w:tcPr>
                  <w:tcW w:w="3654" w:type="dxa"/>
                  <w:vAlign w:val="top"/>
                </w:tcPr>
                <w:p>
                  <w:pPr>
                    <w:rPr>
                      <w:rFonts w:hint="eastAsia"/>
                      <w:b/>
                      <w:szCs w:val="21"/>
                    </w:rPr>
                  </w:pPr>
                  <w:r>
                    <w:rPr>
                      <w:rFonts w:hint="eastAsia"/>
                      <w:b/>
                      <w:szCs w:val="21"/>
                    </w:rPr>
                    <w:t>人工林结构的设计</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20.1</w:t>
                  </w:r>
                </w:p>
              </w:tc>
              <w:tc>
                <w:tcPr>
                  <w:tcW w:w="3654" w:type="dxa"/>
                  <w:vAlign w:val="top"/>
                </w:tcPr>
                <w:p>
                  <w:pPr>
                    <w:rPr>
                      <w:rFonts w:hint="eastAsia"/>
                      <w:szCs w:val="21"/>
                    </w:rPr>
                  </w:pPr>
                  <w:r>
                    <w:rPr>
                      <w:rFonts w:hint="eastAsia"/>
                      <w:szCs w:val="21"/>
                    </w:rPr>
                    <w:t>造林密度</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20.2</w:t>
                  </w:r>
                </w:p>
              </w:tc>
              <w:tc>
                <w:tcPr>
                  <w:tcW w:w="3654" w:type="dxa"/>
                  <w:vAlign w:val="top"/>
                </w:tcPr>
                <w:p>
                  <w:pPr>
                    <w:rPr>
                      <w:rFonts w:hint="eastAsia"/>
                      <w:szCs w:val="21"/>
                    </w:rPr>
                  </w:pPr>
                  <w:r>
                    <w:rPr>
                      <w:rFonts w:hint="eastAsia"/>
                      <w:szCs w:val="21"/>
                    </w:rPr>
                    <w:t>种植点的配置</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20.3</w:t>
                  </w:r>
                </w:p>
              </w:tc>
              <w:tc>
                <w:tcPr>
                  <w:tcW w:w="3654" w:type="dxa"/>
                  <w:vAlign w:val="top"/>
                </w:tcPr>
                <w:p>
                  <w:pPr>
                    <w:rPr>
                      <w:rFonts w:hint="eastAsia"/>
                      <w:szCs w:val="21"/>
                    </w:rPr>
                  </w:pPr>
                  <w:r>
                    <w:rPr>
                      <w:rFonts w:hint="eastAsia"/>
                      <w:szCs w:val="21"/>
                    </w:rPr>
                    <w:t>树种组成</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21</w:t>
                  </w:r>
                </w:p>
              </w:tc>
              <w:tc>
                <w:tcPr>
                  <w:tcW w:w="3654" w:type="dxa"/>
                  <w:vAlign w:val="top"/>
                </w:tcPr>
                <w:p>
                  <w:pPr>
                    <w:rPr>
                      <w:rFonts w:hint="eastAsia"/>
                      <w:b/>
                      <w:szCs w:val="21"/>
                    </w:rPr>
                  </w:pPr>
                  <w:r>
                    <w:rPr>
                      <w:rFonts w:hint="eastAsia"/>
                      <w:b/>
                      <w:szCs w:val="21"/>
                    </w:rPr>
                    <w:t>造林施工技术</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21.1</w:t>
                  </w:r>
                </w:p>
              </w:tc>
              <w:tc>
                <w:tcPr>
                  <w:tcW w:w="3654" w:type="dxa"/>
                  <w:vAlign w:val="top"/>
                </w:tcPr>
                <w:p>
                  <w:pPr>
                    <w:rPr>
                      <w:rFonts w:hint="eastAsia"/>
                      <w:szCs w:val="21"/>
                    </w:rPr>
                  </w:pPr>
                  <w:r>
                    <w:rPr>
                      <w:rFonts w:hint="eastAsia"/>
                      <w:szCs w:val="21"/>
                    </w:rPr>
                    <w:t>造林地的整地</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21.2</w:t>
                  </w:r>
                </w:p>
              </w:tc>
              <w:tc>
                <w:tcPr>
                  <w:tcW w:w="3654" w:type="dxa"/>
                  <w:vAlign w:val="top"/>
                </w:tcPr>
                <w:p>
                  <w:pPr>
                    <w:rPr>
                      <w:rFonts w:hint="eastAsia"/>
                      <w:szCs w:val="21"/>
                    </w:rPr>
                  </w:pPr>
                  <w:r>
                    <w:rPr>
                      <w:rFonts w:hint="eastAsia"/>
                      <w:szCs w:val="21"/>
                    </w:rPr>
                    <w:t>种植造林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21.3</w:t>
                  </w:r>
                </w:p>
              </w:tc>
              <w:tc>
                <w:tcPr>
                  <w:tcW w:w="3654" w:type="dxa"/>
                  <w:vAlign w:val="top"/>
                </w:tcPr>
                <w:p>
                  <w:pPr>
                    <w:rPr>
                      <w:rFonts w:hint="eastAsia"/>
                      <w:szCs w:val="21"/>
                    </w:rPr>
                  </w:pPr>
                  <w:r>
                    <w:rPr>
                      <w:rFonts w:hint="eastAsia"/>
                      <w:szCs w:val="21"/>
                    </w:rPr>
                    <w:t>幼林的抚育管理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22</w:t>
                  </w:r>
                </w:p>
              </w:tc>
              <w:tc>
                <w:tcPr>
                  <w:tcW w:w="3654" w:type="dxa"/>
                  <w:vAlign w:val="top"/>
                </w:tcPr>
                <w:p>
                  <w:pPr>
                    <w:rPr>
                      <w:rFonts w:hint="eastAsia"/>
                      <w:b/>
                      <w:szCs w:val="21"/>
                    </w:rPr>
                  </w:pPr>
                  <w:r>
                    <w:rPr>
                      <w:rFonts w:hint="eastAsia"/>
                      <w:b/>
                      <w:szCs w:val="21"/>
                    </w:rPr>
                    <w:t>造林规划设计和造林地的检查验收</w:t>
                  </w:r>
                </w:p>
              </w:tc>
              <w:tc>
                <w:tcPr>
                  <w:tcW w:w="1155" w:type="dxa"/>
                  <w:vAlign w:val="top"/>
                </w:tcPr>
                <w:p>
                  <w:pPr>
                    <w:jc w:val="center"/>
                    <w:rPr>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22.1</w:t>
                  </w:r>
                </w:p>
              </w:tc>
              <w:tc>
                <w:tcPr>
                  <w:tcW w:w="3654" w:type="dxa"/>
                  <w:vAlign w:val="top"/>
                </w:tcPr>
                <w:p>
                  <w:pPr>
                    <w:rPr>
                      <w:rFonts w:hint="eastAsia"/>
                      <w:szCs w:val="21"/>
                    </w:rPr>
                  </w:pPr>
                  <w:r>
                    <w:rPr>
                      <w:rFonts w:hint="eastAsia"/>
                      <w:szCs w:val="21"/>
                    </w:rPr>
                    <w:t>造林规划设计</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22.2</w:t>
                  </w:r>
                </w:p>
              </w:tc>
              <w:tc>
                <w:tcPr>
                  <w:tcW w:w="3654" w:type="dxa"/>
                  <w:vAlign w:val="top"/>
                </w:tcPr>
                <w:p>
                  <w:pPr>
                    <w:rPr>
                      <w:rFonts w:hint="eastAsia"/>
                      <w:szCs w:val="21"/>
                    </w:rPr>
                  </w:pPr>
                  <w:r>
                    <w:rPr>
                      <w:rFonts w:hint="eastAsia"/>
                      <w:szCs w:val="21"/>
                    </w:rPr>
                    <w:t>造林林地检查验收</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23</w:t>
                  </w:r>
                </w:p>
              </w:tc>
              <w:tc>
                <w:tcPr>
                  <w:tcW w:w="3654" w:type="dxa"/>
                  <w:vAlign w:val="top"/>
                </w:tcPr>
                <w:p>
                  <w:pPr>
                    <w:rPr>
                      <w:rFonts w:hint="eastAsia"/>
                      <w:b/>
                      <w:szCs w:val="21"/>
                    </w:rPr>
                  </w:pPr>
                  <w:r>
                    <w:rPr>
                      <w:rFonts w:hint="eastAsia"/>
                      <w:b/>
                      <w:szCs w:val="21"/>
                    </w:rPr>
                    <w:t>防护林的配置和营造特点</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23.1</w:t>
                  </w:r>
                </w:p>
              </w:tc>
              <w:tc>
                <w:tcPr>
                  <w:tcW w:w="3654" w:type="dxa"/>
                  <w:vAlign w:val="top"/>
                </w:tcPr>
                <w:p>
                  <w:pPr>
                    <w:rPr>
                      <w:rFonts w:hint="eastAsia"/>
                      <w:szCs w:val="21"/>
                    </w:rPr>
                  </w:pPr>
                  <w:r>
                    <w:rPr>
                      <w:rFonts w:hint="eastAsia"/>
                      <w:szCs w:val="21"/>
                    </w:rPr>
                    <w:t>防护林体系</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23.2</w:t>
                  </w:r>
                </w:p>
              </w:tc>
              <w:tc>
                <w:tcPr>
                  <w:tcW w:w="3654" w:type="dxa"/>
                  <w:vAlign w:val="top"/>
                </w:tcPr>
                <w:p>
                  <w:pPr>
                    <w:rPr>
                      <w:rFonts w:hint="eastAsia"/>
                      <w:szCs w:val="21"/>
                    </w:rPr>
                  </w:pPr>
                  <w:r>
                    <w:rPr>
                      <w:rFonts w:hint="eastAsia"/>
                      <w:szCs w:val="21"/>
                    </w:rPr>
                    <w:t>农田防护林</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23.3</w:t>
                  </w:r>
                </w:p>
              </w:tc>
              <w:tc>
                <w:tcPr>
                  <w:tcW w:w="3654" w:type="dxa"/>
                  <w:vAlign w:val="top"/>
                </w:tcPr>
                <w:p>
                  <w:pPr>
                    <w:rPr>
                      <w:rFonts w:hint="eastAsia"/>
                      <w:szCs w:val="21"/>
                    </w:rPr>
                  </w:pPr>
                  <w:r>
                    <w:rPr>
                      <w:rFonts w:hint="eastAsia"/>
                      <w:szCs w:val="21"/>
                    </w:rPr>
                    <w:t>水土保持林</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23.4</w:t>
                  </w:r>
                </w:p>
              </w:tc>
              <w:tc>
                <w:tcPr>
                  <w:tcW w:w="3654" w:type="dxa"/>
                  <w:vAlign w:val="top"/>
                </w:tcPr>
                <w:p>
                  <w:pPr>
                    <w:rPr>
                      <w:rFonts w:hint="eastAsia"/>
                      <w:szCs w:val="21"/>
                    </w:rPr>
                  </w:pPr>
                  <w:r>
                    <w:rPr>
                      <w:rFonts w:hint="eastAsia"/>
                      <w:szCs w:val="21"/>
                    </w:rPr>
                    <w:t>治沙造林</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第六篇</w:t>
                  </w:r>
                </w:p>
              </w:tc>
              <w:tc>
                <w:tcPr>
                  <w:tcW w:w="3654" w:type="dxa"/>
                  <w:vAlign w:val="top"/>
                </w:tcPr>
                <w:p>
                  <w:pPr>
                    <w:rPr>
                      <w:rFonts w:hint="eastAsia"/>
                      <w:b/>
                      <w:szCs w:val="21"/>
                    </w:rPr>
                  </w:pPr>
                  <w:r>
                    <w:rPr>
                      <w:rFonts w:hint="eastAsia"/>
                      <w:b/>
                      <w:szCs w:val="21"/>
                    </w:rPr>
                    <w:t>森林经营</w:t>
                  </w:r>
                </w:p>
              </w:tc>
              <w:tc>
                <w:tcPr>
                  <w:tcW w:w="1155" w:type="dxa"/>
                  <w:vAlign w:val="top"/>
                </w:tcPr>
                <w:p>
                  <w:pPr>
                    <w:jc w:val="center"/>
                    <w:rPr>
                      <w:rFonts w:hint="eastAsia"/>
                      <w:b/>
                    </w:rP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24</w:t>
                  </w:r>
                </w:p>
              </w:tc>
              <w:tc>
                <w:tcPr>
                  <w:tcW w:w="3654" w:type="dxa"/>
                  <w:vAlign w:val="top"/>
                </w:tcPr>
                <w:p>
                  <w:pPr>
                    <w:rPr>
                      <w:rFonts w:hint="eastAsia"/>
                      <w:b/>
                      <w:szCs w:val="21"/>
                    </w:rPr>
                  </w:pPr>
                  <w:r>
                    <w:rPr>
                      <w:rFonts w:hint="eastAsia"/>
                      <w:b/>
                      <w:szCs w:val="21"/>
                    </w:rPr>
                    <w:t>抚育采伐</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24.1</w:t>
                  </w:r>
                </w:p>
              </w:tc>
              <w:tc>
                <w:tcPr>
                  <w:tcW w:w="3654" w:type="dxa"/>
                  <w:vAlign w:val="top"/>
                </w:tcPr>
                <w:p>
                  <w:pPr>
                    <w:rPr>
                      <w:rFonts w:hint="eastAsia"/>
                      <w:szCs w:val="21"/>
                    </w:rPr>
                  </w:pPr>
                  <w:r>
                    <w:rPr>
                      <w:rFonts w:hint="eastAsia"/>
                      <w:szCs w:val="21"/>
                    </w:rPr>
                    <w:t>抚育采伐的概念和任务</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24.2</w:t>
                  </w:r>
                </w:p>
              </w:tc>
              <w:tc>
                <w:tcPr>
                  <w:tcW w:w="3654" w:type="dxa"/>
                  <w:vAlign w:val="top"/>
                </w:tcPr>
                <w:p>
                  <w:pPr>
                    <w:rPr>
                      <w:rFonts w:hint="eastAsia"/>
                      <w:szCs w:val="21"/>
                    </w:rPr>
                  </w:pPr>
                  <w:r>
                    <w:rPr>
                      <w:rFonts w:hint="eastAsia"/>
                      <w:szCs w:val="21"/>
                    </w:rPr>
                    <w:t>抚育采伐的理论基础</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24.3</w:t>
                  </w:r>
                </w:p>
              </w:tc>
              <w:tc>
                <w:tcPr>
                  <w:tcW w:w="3654" w:type="dxa"/>
                  <w:vAlign w:val="top"/>
                </w:tcPr>
                <w:p>
                  <w:pPr>
                    <w:rPr>
                      <w:rFonts w:hint="eastAsia"/>
                      <w:szCs w:val="21"/>
                    </w:rPr>
                  </w:pPr>
                  <w:r>
                    <w:rPr>
                      <w:rFonts w:hint="eastAsia"/>
                      <w:szCs w:val="21"/>
                    </w:rPr>
                    <w:t>抚育采伐的种类和方法</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24.4</w:t>
                  </w:r>
                </w:p>
              </w:tc>
              <w:tc>
                <w:tcPr>
                  <w:tcW w:w="3654" w:type="dxa"/>
                  <w:vAlign w:val="top"/>
                </w:tcPr>
                <w:p>
                  <w:pPr>
                    <w:rPr>
                      <w:rFonts w:hint="eastAsia"/>
                      <w:szCs w:val="21"/>
                    </w:rPr>
                  </w:pPr>
                  <w:r>
                    <w:rPr>
                      <w:rFonts w:hint="eastAsia"/>
                      <w:szCs w:val="21"/>
                    </w:rPr>
                    <w:t>抚育采伐的技术要素</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24.5</w:t>
                  </w:r>
                </w:p>
              </w:tc>
              <w:tc>
                <w:tcPr>
                  <w:tcW w:w="3654" w:type="dxa"/>
                  <w:vAlign w:val="top"/>
                </w:tcPr>
                <w:p>
                  <w:pPr>
                    <w:rPr>
                      <w:rFonts w:hint="eastAsia"/>
                      <w:szCs w:val="21"/>
                    </w:rPr>
                  </w:pPr>
                  <w:r>
                    <w:rPr>
                      <w:rFonts w:hint="eastAsia"/>
                      <w:szCs w:val="21"/>
                    </w:rPr>
                    <w:t>抚育采伐的效果分析</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24.6</w:t>
                  </w:r>
                </w:p>
              </w:tc>
              <w:tc>
                <w:tcPr>
                  <w:tcW w:w="3654" w:type="dxa"/>
                  <w:vAlign w:val="top"/>
                </w:tcPr>
                <w:p>
                  <w:pPr>
                    <w:rPr>
                      <w:rFonts w:hint="eastAsia"/>
                      <w:szCs w:val="21"/>
                    </w:rPr>
                  </w:pPr>
                  <w:r>
                    <w:rPr>
                      <w:rFonts w:hint="eastAsia"/>
                      <w:szCs w:val="21"/>
                    </w:rPr>
                    <w:t>人工修枝</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25</w:t>
                  </w:r>
                </w:p>
              </w:tc>
              <w:tc>
                <w:tcPr>
                  <w:tcW w:w="3654" w:type="dxa"/>
                  <w:vAlign w:val="top"/>
                </w:tcPr>
                <w:p>
                  <w:pPr>
                    <w:rPr>
                      <w:rFonts w:hint="eastAsia"/>
                      <w:b/>
                      <w:szCs w:val="21"/>
                    </w:rPr>
                  </w:pPr>
                  <w:r>
                    <w:rPr>
                      <w:rFonts w:hint="eastAsia"/>
                      <w:b/>
                      <w:szCs w:val="21"/>
                    </w:rPr>
                    <w:t>主伐更新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25.1</w:t>
                  </w:r>
                </w:p>
              </w:tc>
              <w:tc>
                <w:tcPr>
                  <w:tcW w:w="3654" w:type="dxa"/>
                  <w:vAlign w:val="top"/>
                </w:tcPr>
                <w:p>
                  <w:pPr>
                    <w:rPr>
                      <w:rFonts w:hint="eastAsia"/>
                      <w:szCs w:val="21"/>
                    </w:rPr>
                  </w:pPr>
                  <w:r>
                    <w:rPr>
                      <w:rFonts w:hint="eastAsia"/>
                      <w:szCs w:val="21"/>
                    </w:rPr>
                    <w:t>皆伐与更新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25.2</w:t>
                  </w:r>
                </w:p>
              </w:tc>
              <w:tc>
                <w:tcPr>
                  <w:tcW w:w="3654" w:type="dxa"/>
                  <w:vAlign w:val="top"/>
                </w:tcPr>
                <w:p>
                  <w:pPr>
                    <w:rPr>
                      <w:rFonts w:hint="eastAsia"/>
                      <w:szCs w:val="21"/>
                    </w:rPr>
                  </w:pPr>
                  <w:r>
                    <w:rPr>
                      <w:rFonts w:hint="eastAsia"/>
                      <w:szCs w:val="21"/>
                    </w:rPr>
                    <w:t>渐伐与更新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25.3</w:t>
                  </w:r>
                </w:p>
              </w:tc>
              <w:tc>
                <w:tcPr>
                  <w:tcW w:w="3654" w:type="dxa"/>
                  <w:vAlign w:val="top"/>
                </w:tcPr>
                <w:p>
                  <w:pPr>
                    <w:rPr>
                      <w:rFonts w:hint="eastAsia"/>
                      <w:szCs w:val="21"/>
                    </w:rPr>
                  </w:pPr>
                  <w:r>
                    <w:rPr>
                      <w:rFonts w:hint="eastAsia"/>
                      <w:szCs w:val="21"/>
                    </w:rPr>
                    <w:t>择伐与更新</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25.4</w:t>
                  </w:r>
                </w:p>
              </w:tc>
              <w:tc>
                <w:tcPr>
                  <w:tcW w:w="3654" w:type="dxa"/>
                  <w:vAlign w:val="top"/>
                </w:tcPr>
                <w:p>
                  <w:pPr>
                    <w:rPr>
                      <w:rFonts w:hint="eastAsia"/>
                      <w:szCs w:val="21"/>
                    </w:rPr>
                  </w:pPr>
                  <w:r>
                    <w:rPr>
                      <w:rFonts w:hint="eastAsia"/>
                      <w:szCs w:val="21"/>
                    </w:rPr>
                    <w:t>主伐方式的比较</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25.5</w:t>
                  </w:r>
                </w:p>
              </w:tc>
              <w:tc>
                <w:tcPr>
                  <w:tcW w:w="3654" w:type="dxa"/>
                  <w:vAlign w:val="top"/>
                </w:tcPr>
                <w:p>
                  <w:pPr>
                    <w:rPr>
                      <w:rFonts w:hint="eastAsia"/>
                      <w:szCs w:val="21"/>
                    </w:rPr>
                  </w:pPr>
                  <w:r>
                    <w:rPr>
                      <w:rFonts w:hint="eastAsia"/>
                      <w:szCs w:val="21"/>
                    </w:rPr>
                    <w:t>主伐方式的意义</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26</w:t>
                  </w:r>
                </w:p>
              </w:tc>
              <w:tc>
                <w:tcPr>
                  <w:tcW w:w="3654" w:type="dxa"/>
                  <w:vAlign w:val="top"/>
                </w:tcPr>
                <w:p>
                  <w:pPr>
                    <w:rPr>
                      <w:rFonts w:hint="eastAsia"/>
                      <w:b/>
                      <w:szCs w:val="21"/>
                    </w:rPr>
                  </w:pPr>
                  <w:r>
                    <w:rPr>
                      <w:rFonts w:hint="eastAsia"/>
                      <w:b/>
                      <w:szCs w:val="21"/>
                    </w:rPr>
                    <w:t>次生林经营</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26.1</w:t>
                  </w:r>
                </w:p>
              </w:tc>
              <w:tc>
                <w:tcPr>
                  <w:tcW w:w="3654" w:type="dxa"/>
                  <w:vAlign w:val="top"/>
                </w:tcPr>
                <w:p>
                  <w:pPr>
                    <w:rPr>
                      <w:rFonts w:hint="eastAsia"/>
                      <w:szCs w:val="21"/>
                    </w:rPr>
                  </w:pPr>
                  <w:r>
                    <w:rPr>
                      <w:rFonts w:hint="eastAsia"/>
                      <w:szCs w:val="21"/>
                    </w:rPr>
                    <w:t>次生林的概念及重要性</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26.2</w:t>
                  </w:r>
                </w:p>
              </w:tc>
              <w:tc>
                <w:tcPr>
                  <w:tcW w:w="3654" w:type="dxa"/>
                  <w:vAlign w:val="top"/>
                </w:tcPr>
                <w:p>
                  <w:pPr>
                    <w:rPr>
                      <w:rFonts w:hint="eastAsia"/>
                      <w:szCs w:val="21"/>
                    </w:rPr>
                  </w:pPr>
                  <w:r>
                    <w:rPr>
                      <w:rFonts w:hint="eastAsia"/>
                      <w:szCs w:val="21"/>
                    </w:rPr>
                    <w:t>次生林的特点</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26.3</w:t>
                  </w:r>
                </w:p>
              </w:tc>
              <w:tc>
                <w:tcPr>
                  <w:tcW w:w="3654" w:type="dxa"/>
                  <w:vAlign w:val="top"/>
                </w:tcPr>
                <w:p>
                  <w:pPr>
                    <w:rPr>
                      <w:rFonts w:hint="eastAsia"/>
                      <w:szCs w:val="21"/>
                    </w:rPr>
                  </w:pPr>
                  <w:r>
                    <w:rPr>
                      <w:rFonts w:hint="eastAsia"/>
                      <w:szCs w:val="21"/>
                    </w:rPr>
                    <w:t>次生林的分类与经营方针</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26.4</w:t>
                  </w:r>
                </w:p>
              </w:tc>
              <w:tc>
                <w:tcPr>
                  <w:tcW w:w="3654" w:type="dxa"/>
                  <w:vAlign w:val="top"/>
                </w:tcPr>
                <w:p>
                  <w:pPr>
                    <w:rPr>
                      <w:rFonts w:hint="eastAsia"/>
                      <w:szCs w:val="21"/>
                    </w:rPr>
                  </w:pPr>
                  <w:r>
                    <w:rPr>
                      <w:rFonts w:hint="eastAsia"/>
                      <w:szCs w:val="21"/>
                    </w:rPr>
                    <w:t>次生林的经营措施</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27</w:t>
                  </w:r>
                </w:p>
              </w:tc>
              <w:tc>
                <w:tcPr>
                  <w:tcW w:w="3654" w:type="dxa"/>
                  <w:vAlign w:val="top"/>
                </w:tcPr>
                <w:p>
                  <w:pPr>
                    <w:rPr>
                      <w:rFonts w:hint="eastAsia"/>
                      <w:b/>
                      <w:szCs w:val="21"/>
                    </w:rPr>
                  </w:pPr>
                  <w:r>
                    <w:rPr>
                      <w:rFonts w:hint="eastAsia"/>
                      <w:b/>
                      <w:szCs w:val="21"/>
                    </w:rPr>
                    <w:t>森林副产利用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27.1</w:t>
                  </w:r>
                </w:p>
              </w:tc>
              <w:tc>
                <w:tcPr>
                  <w:tcW w:w="3654" w:type="dxa"/>
                  <w:vAlign w:val="top"/>
                </w:tcPr>
                <w:p>
                  <w:pPr>
                    <w:rPr>
                      <w:rFonts w:hint="eastAsia"/>
                      <w:szCs w:val="21"/>
                    </w:rPr>
                  </w:pPr>
                  <w:r>
                    <w:rPr>
                      <w:rFonts w:hint="eastAsia"/>
                      <w:szCs w:val="21"/>
                    </w:rPr>
                    <w:t>森林副产利用的概念和意义</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27.2</w:t>
                  </w:r>
                </w:p>
              </w:tc>
              <w:tc>
                <w:tcPr>
                  <w:tcW w:w="3654" w:type="dxa"/>
                  <w:vAlign w:val="top"/>
                </w:tcPr>
                <w:p>
                  <w:pPr>
                    <w:rPr>
                      <w:rFonts w:hint="eastAsia"/>
                      <w:szCs w:val="21"/>
                    </w:rPr>
                  </w:pPr>
                  <w:r>
                    <w:rPr>
                      <w:rFonts w:hint="eastAsia"/>
                      <w:szCs w:val="21"/>
                    </w:rPr>
                    <w:t>森林副产利用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27.3</w:t>
                  </w:r>
                </w:p>
              </w:tc>
              <w:tc>
                <w:tcPr>
                  <w:tcW w:w="3654" w:type="dxa"/>
                  <w:vAlign w:val="top"/>
                </w:tcPr>
                <w:p>
                  <w:pPr>
                    <w:rPr>
                      <w:rFonts w:hint="eastAsia"/>
                      <w:szCs w:val="21"/>
                    </w:rPr>
                  </w:pPr>
                  <w:r>
                    <w:rPr>
                      <w:rFonts w:hint="eastAsia"/>
                      <w:szCs w:val="21"/>
                    </w:rPr>
                    <w:t>林木副产利用</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第七篇</w:t>
                  </w:r>
                </w:p>
              </w:tc>
              <w:tc>
                <w:tcPr>
                  <w:tcW w:w="3654" w:type="dxa"/>
                  <w:vAlign w:val="top"/>
                </w:tcPr>
                <w:p>
                  <w:pPr>
                    <w:rPr>
                      <w:rFonts w:hint="eastAsia"/>
                      <w:b/>
                      <w:szCs w:val="21"/>
                    </w:rPr>
                  </w:pPr>
                  <w:r>
                    <w:rPr>
                      <w:rFonts w:hint="eastAsia"/>
                      <w:b/>
                      <w:szCs w:val="21"/>
                    </w:rPr>
                    <w:t>森林保护</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28</w:t>
                  </w:r>
                </w:p>
              </w:tc>
              <w:tc>
                <w:tcPr>
                  <w:tcW w:w="3654" w:type="dxa"/>
                  <w:vAlign w:val="top"/>
                </w:tcPr>
                <w:p>
                  <w:pPr>
                    <w:rPr>
                      <w:rFonts w:hint="eastAsia"/>
                      <w:b/>
                      <w:szCs w:val="21"/>
                    </w:rPr>
                  </w:pPr>
                  <w:r>
                    <w:rPr>
                      <w:rFonts w:hint="eastAsia"/>
                      <w:b/>
                      <w:szCs w:val="21"/>
                    </w:rPr>
                    <w:t>林木病害及防治</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28.1</w:t>
                  </w:r>
                </w:p>
              </w:tc>
              <w:tc>
                <w:tcPr>
                  <w:tcW w:w="3654" w:type="dxa"/>
                  <w:vAlign w:val="top"/>
                </w:tcPr>
                <w:p>
                  <w:pPr>
                    <w:rPr>
                      <w:rFonts w:hint="eastAsia"/>
                      <w:szCs w:val="21"/>
                    </w:rPr>
                  </w:pPr>
                  <w:r>
                    <w:rPr>
                      <w:rFonts w:hint="eastAsia"/>
                      <w:szCs w:val="21"/>
                    </w:rPr>
                    <w:t>林木生病的原因</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28.2</w:t>
                  </w:r>
                </w:p>
              </w:tc>
              <w:tc>
                <w:tcPr>
                  <w:tcW w:w="3654" w:type="dxa"/>
                  <w:vAlign w:val="top"/>
                </w:tcPr>
                <w:p>
                  <w:pPr>
                    <w:rPr>
                      <w:rFonts w:hint="eastAsia"/>
                      <w:szCs w:val="21"/>
                    </w:rPr>
                  </w:pPr>
                  <w:r>
                    <w:rPr>
                      <w:rFonts w:hint="eastAsia"/>
                      <w:szCs w:val="21"/>
                    </w:rPr>
                    <w:t>林木病害的症状和诊断</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28.3</w:t>
                  </w:r>
                </w:p>
              </w:tc>
              <w:tc>
                <w:tcPr>
                  <w:tcW w:w="3654" w:type="dxa"/>
                  <w:vAlign w:val="top"/>
                </w:tcPr>
                <w:p>
                  <w:pPr>
                    <w:rPr>
                      <w:rFonts w:hint="eastAsia"/>
                      <w:szCs w:val="21"/>
                    </w:rPr>
                  </w:pPr>
                  <w:r>
                    <w:rPr>
                      <w:rFonts w:hint="eastAsia"/>
                      <w:szCs w:val="21"/>
                    </w:rPr>
                    <w:t>林木病害发生发展规律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28.4</w:t>
                  </w:r>
                </w:p>
              </w:tc>
              <w:tc>
                <w:tcPr>
                  <w:tcW w:w="3654" w:type="dxa"/>
                  <w:vAlign w:val="top"/>
                </w:tcPr>
                <w:p>
                  <w:pPr>
                    <w:rPr>
                      <w:rFonts w:hint="eastAsia"/>
                      <w:szCs w:val="21"/>
                    </w:rPr>
                  </w:pPr>
                  <w:r>
                    <w:rPr>
                      <w:rFonts w:hint="eastAsia"/>
                      <w:szCs w:val="21"/>
                    </w:rPr>
                    <w:t>我国林木上的几种严重病害及防治</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29</w:t>
                  </w:r>
                </w:p>
              </w:tc>
              <w:tc>
                <w:tcPr>
                  <w:tcW w:w="3654" w:type="dxa"/>
                  <w:vAlign w:val="top"/>
                </w:tcPr>
                <w:p>
                  <w:pPr>
                    <w:rPr>
                      <w:rFonts w:hint="eastAsia"/>
                      <w:b/>
                      <w:szCs w:val="21"/>
                    </w:rPr>
                  </w:pPr>
                  <w:r>
                    <w:rPr>
                      <w:rFonts w:hint="eastAsia"/>
                      <w:b/>
                      <w:szCs w:val="21"/>
                    </w:rPr>
                    <w:t>森林害虫及综合治理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29.1</w:t>
                  </w:r>
                </w:p>
              </w:tc>
              <w:tc>
                <w:tcPr>
                  <w:tcW w:w="3654" w:type="dxa"/>
                  <w:vAlign w:val="top"/>
                </w:tcPr>
                <w:p>
                  <w:pPr>
                    <w:rPr>
                      <w:rFonts w:hint="eastAsia"/>
                      <w:szCs w:val="21"/>
                    </w:rPr>
                  </w:pPr>
                  <w:r>
                    <w:rPr>
                      <w:rFonts w:hint="eastAsia"/>
                      <w:szCs w:val="21"/>
                    </w:rPr>
                    <w:t>昆虫的定义和特征</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29.2</w:t>
                  </w:r>
                </w:p>
              </w:tc>
              <w:tc>
                <w:tcPr>
                  <w:tcW w:w="3654" w:type="dxa"/>
                  <w:vAlign w:val="top"/>
                </w:tcPr>
                <w:p>
                  <w:pPr>
                    <w:rPr>
                      <w:rFonts w:hint="eastAsia"/>
                      <w:szCs w:val="21"/>
                    </w:rPr>
                  </w:pPr>
                  <w:r>
                    <w:rPr>
                      <w:rFonts w:hint="eastAsia"/>
                      <w:szCs w:val="21"/>
                    </w:rPr>
                    <w:t>昆虫的特性</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29.3</w:t>
                  </w:r>
                </w:p>
              </w:tc>
              <w:tc>
                <w:tcPr>
                  <w:tcW w:w="3654" w:type="dxa"/>
                  <w:vAlign w:val="top"/>
                </w:tcPr>
                <w:p>
                  <w:pPr>
                    <w:rPr>
                      <w:rFonts w:hint="eastAsia"/>
                      <w:szCs w:val="21"/>
                    </w:rPr>
                  </w:pPr>
                  <w:r>
                    <w:rPr>
                      <w:rFonts w:hint="eastAsia"/>
                      <w:szCs w:val="21"/>
                    </w:rPr>
                    <w:t>常见森林昆虫的类群及生态概述</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29.4</w:t>
                  </w:r>
                </w:p>
              </w:tc>
              <w:tc>
                <w:tcPr>
                  <w:tcW w:w="3654" w:type="dxa"/>
                  <w:vAlign w:val="top"/>
                </w:tcPr>
                <w:p>
                  <w:pPr>
                    <w:rPr>
                      <w:rFonts w:hint="eastAsia"/>
                      <w:szCs w:val="21"/>
                    </w:rPr>
                  </w:pPr>
                  <w:r>
                    <w:rPr>
                      <w:rFonts w:hint="eastAsia"/>
                      <w:szCs w:val="21"/>
                    </w:rPr>
                    <w:t>种群和种群系统的基本概念</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29.5</w:t>
                  </w:r>
                </w:p>
              </w:tc>
              <w:tc>
                <w:tcPr>
                  <w:tcW w:w="3654" w:type="dxa"/>
                  <w:vAlign w:val="top"/>
                </w:tcPr>
                <w:p>
                  <w:pPr>
                    <w:rPr>
                      <w:rFonts w:hint="eastAsia"/>
                      <w:szCs w:val="21"/>
                    </w:rPr>
                  </w:pPr>
                  <w:r>
                    <w:rPr>
                      <w:rFonts w:hint="eastAsia"/>
                      <w:szCs w:val="21"/>
                    </w:rPr>
                    <w:t>林木的种群动态和植食昆虫</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29.6</w:t>
                  </w:r>
                </w:p>
              </w:tc>
              <w:tc>
                <w:tcPr>
                  <w:tcW w:w="3654" w:type="dxa"/>
                  <w:vAlign w:val="top"/>
                </w:tcPr>
                <w:p>
                  <w:pPr>
                    <w:rPr>
                      <w:rFonts w:hint="eastAsia"/>
                      <w:szCs w:val="21"/>
                    </w:rPr>
                  </w:pPr>
                  <w:r>
                    <w:rPr>
                      <w:rFonts w:hint="eastAsia"/>
                      <w:szCs w:val="21"/>
                    </w:rPr>
                    <w:t>害虫种群数量动态和林分监测</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29.7</w:t>
                  </w:r>
                </w:p>
              </w:tc>
              <w:tc>
                <w:tcPr>
                  <w:tcW w:w="3654" w:type="dxa"/>
                  <w:vAlign w:val="top"/>
                </w:tcPr>
                <w:p>
                  <w:pPr>
                    <w:rPr>
                      <w:rFonts w:hint="eastAsia"/>
                      <w:szCs w:val="21"/>
                    </w:rPr>
                  </w:pPr>
                  <w:r>
                    <w:rPr>
                      <w:rFonts w:hint="eastAsia"/>
                      <w:szCs w:val="21"/>
                    </w:rPr>
                    <w:t>害虫综合治理的原理和技术</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29.8</w:t>
                  </w:r>
                </w:p>
              </w:tc>
              <w:tc>
                <w:tcPr>
                  <w:tcW w:w="3654" w:type="dxa"/>
                  <w:vAlign w:val="top"/>
                </w:tcPr>
                <w:p>
                  <w:pPr>
                    <w:rPr>
                      <w:rFonts w:hint="eastAsia"/>
                      <w:szCs w:val="21"/>
                    </w:rPr>
                  </w:pPr>
                  <w:r>
                    <w:rPr>
                      <w:rFonts w:hint="eastAsia"/>
                      <w:szCs w:val="21"/>
                    </w:rPr>
                    <w:t>我国主要森林害虫及防治</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30</w:t>
                  </w:r>
                </w:p>
              </w:tc>
              <w:tc>
                <w:tcPr>
                  <w:tcW w:w="3654" w:type="dxa"/>
                  <w:vAlign w:val="top"/>
                </w:tcPr>
                <w:p>
                  <w:pPr>
                    <w:rPr>
                      <w:rFonts w:hint="eastAsia"/>
                      <w:b/>
                      <w:szCs w:val="21"/>
                    </w:rPr>
                  </w:pPr>
                  <w:r>
                    <w:rPr>
                      <w:rFonts w:hint="eastAsia"/>
                      <w:b/>
                      <w:szCs w:val="21"/>
                    </w:rPr>
                    <w:t>森林鸟兽害及其防治</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30.1</w:t>
                  </w:r>
                </w:p>
              </w:tc>
              <w:tc>
                <w:tcPr>
                  <w:tcW w:w="3654" w:type="dxa"/>
                  <w:vAlign w:val="top"/>
                </w:tcPr>
                <w:p>
                  <w:pPr>
                    <w:rPr>
                      <w:rFonts w:hint="eastAsia"/>
                      <w:szCs w:val="21"/>
                    </w:rPr>
                  </w:pPr>
                  <w:r>
                    <w:rPr>
                      <w:rFonts w:hint="eastAsia"/>
                      <w:szCs w:val="21"/>
                    </w:rPr>
                    <w:t xml:space="preserve">森林鸟兽类群 </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30.2</w:t>
                  </w:r>
                </w:p>
              </w:tc>
              <w:tc>
                <w:tcPr>
                  <w:tcW w:w="3654" w:type="dxa"/>
                  <w:vAlign w:val="top"/>
                </w:tcPr>
                <w:p>
                  <w:pPr>
                    <w:rPr>
                      <w:rFonts w:hint="eastAsia"/>
                      <w:szCs w:val="21"/>
                    </w:rPr>
                  </w:pPr>
                  <w:r>
                    <w:rPr>
                      <w:rFonts w:hint="eastAsia"/>
                      <w:szCs w:val="21"/>
                    </w:rPr>
                    <w:t>森林鸟兽害</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p>
              </w:tc>
              <w:tc>
                <w:tcPr>
                  <w:tcW w:w="3654" w:type="dxa"/>
                  <w:vAlign w:val="top"/>
                </w:tcPr>
                <w:p>
                  <w:pPr>
                    <w:rPr>
                      <w:rFonts w:hint="eastAsia"/>
                      <w:szCs w:val="21"/>
                    </w:rPr>
                  </w:pPr>
                  <w:r>
                    <w:rPr>
                      <w:rFonts w:hint="eastAsia"/>
                      <w:szCs w:val="21"/>
                    </w:rPr>
                    <w:t>鸟兽害的防除</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31</w:t>
                  </w:r>
                </w:p>
              </w:tc>
              <w:tc>
                <w:tcPr>
                  <w:tcW w:w="3654" w:type="dxa"/>
                  <w:vAlign w:val="top"/>
                </w:tcPr>
                <w:p>
                  <w:pPr>
                    <w:rPr>
                      <w:rFonts w:hint="eastAsia"/>
                      <w:b/>
                      <w:szCs w:val="21"/>
                    </w:rPr>
                  </w:pPr>
                  <w:r>
                    <w:rPr>
                      <w:rFonts w:hint="eastAsia"/>
                      <w:b/>
                      <w:szCs w:val="21"/>
                    </w:rPr>
                    <w:t>森林防火</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31.1</w:t>
                  </w:r>
                </w:p>
              </w:tc>
              <w:tc>
                <w:tcPr>
                  <w:tcW w:w="3654" w:type="dxa"/>
                  <w:vAlign w:val="top"/>
                </w:tcPr>
                <w:p>
                  <w:pPr>
                    <w:rPr>
                      <w:rFonts w:hint="eastAsia"/>
                      <w:szCs w:val="21"/>
                    </w:rPr>
                  </w:pPr>
                  <w:r>
                    <w:rPr>
                      <w:rFonts w:hint="eastAsia"/>
                      <w:szCs w:val="21"/>
                    </w:rPr>
                    <w:t>林火及其种类</w:t>
                  </w:r>
                </w:p>
              </w:tc>
              <w:tc>
                <w:tcPr>
                  <w:tcW w:w="1155" w:type="dxa"/>
                  <w:vAlign w:val="top"/>
                </w:tcPr>
                <w:p>
                  <w:pPr>
                    <w:jc w:val="center"/>
                  </w:pPr>
                  <w:r>
                    <w:rPr>
                      <w:rFonts w:hint="eastAsia"/>
                      <w:b/>
                    </w:rPr>
                    <w:t>★</w:t>
                  </w: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31.2</w:t>
                  </w:r>
                </w:p>
              </w:tc>
              <w:tc>
                <w:tcPr>
                  <w:tcW w:w="3654" w:type="dxa"/>
                  <w:vAlign w:val="top"/>
                </w:tcPr>
                <w:p>
                  <w:pPr>
                    <w:rPr>
                      <w:rFonts w:hint="eastAsia"/>
                      <w:szCs w:val="21"/>
                    </w:rPr>
                  </w:pPr>
                  <w:r>
                    <w:rPr>
                      <w:rFonts w:hint="eastAsia"/>
                      <w:szCs w:val="21"/>
                    </w:rPr>
                    <w:t>林火与自然因素的关系</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31.3</w:t>
                  </w:r>
                </w:p>
              </w:tc>
              <w:tc>
                <w:tcPr>
                  <w:tcW w:w="3654" w:type="dxa"/>
                  <w:vAlign w:val="top"/>
                </w:tcPr>
                <w:p>
                  <w:pPr>
                    <w:rPr>
                      <w:rFonts w:hint="eastAsia"/>
                      <w:szCs w:val="21"/>
                    </w:rPr>
                  </w:pPr>
                  <w:r>
                    <w:rPr>
                      <w:rFonts w:hint="eastAsia"/>
                      <w:szCs w:val="21"/>
                    </w:rPr>
                    <w:t>林火预防</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31.4</w:t>
                  </w:r>
                </w:p>
              </w:tc>
              <w:tc>
                <w:tcPr>
                  <w:tcW w:w="3654" w:type="dxa"/>
                  <w:vAlign w:val="top"/>
                </w:tcPr>
                <w:p>
                  <w:pPr>
                    <w:rPr>
                      <w:rFonts w:hint="eastAsia"/>
                      <w:szCs w:val="21"/>
                    </w:rPr>
                  </w:pPr>
                  <w:r>
                    <w:rPr>
                      <w:rFonts w:hint="eastAsia"/>
                      <w:szCs w:val="21"/>
                    </w:rPr>
                    <w:t>林火扑灭</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31.5</w:t>
                  </w:r>
                </w:p>
              </w:tc>
              <w:tc>
                <w:tcPr>
                  <w:tcW w:w="3654" w:type="dxa"/>
                  <w:vAlign w:val="top"/>
                </w:tcPr>
                <w:p>
                  <w:pPr>
                    <w:rPr>
                      <w:rFonts w:hint="eastAsia"/>
                      <w:szCs w:val="21"/>
                    </w:rPr>
                  </w:pPr>
                  <w:r>
                    <w:rPr>
                      <w:rFonts w:hint="eastAsia"/>
                      <w:szCs w:val="21"/>
                    </w:rPr>
                    <w:t>扑火安全与火场处理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
                      <w:bCs/>
                      <w:color w:val="000000"/>
                    </w:rPr>
                  </w:pPr>
                  <w:r>
                    <w:rPr>
                      <w:rFonts w:hint="eastAsia"/>
                      <w:b/>
                      <w:bCs/>
                      <w:color w:val="000000"/>
                    </w:rPr>
                    <w:t>32</w:t>
                  </w:r>
                </w:p>
              </w:tc>
              <w:tc>
                <w:tcPr>
                  <w:tcW w:w="3654" w:type="dxa"/>
                  <w:vAlign w:val="top"/>
                </w:tcPr>
                <w:p>
                  <w:pPr>
                    <w:rPr>
                      <w:rFonts w:hint="eastAsia"/>
                      <w:b/>
                      <w:szCs w:val="21"/>
                    </w:rPr>
                  </w:pPr>
                  <w:r>
                    <w:rPr>
                      <w:rFonts w:hint="eastAsia"/>
                      <w:b/>
                      <w:szCs w:val="21"/>
                    </w:rPr>
                    <w:t>森林自然保护区</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32.1</w:t>
                  </w:r>
                </w:p>
              </w:tc>
              <w:tc>
                <w:tcPr>
                  <w:tcW w:w="3654" w:type="dxa"/>
                  <w:vAlign w:val="top"/>
                </w:tcPr>
                <w:p>
                  <w:pPr>
                    <w:rPr>
                      <w:rFonts w:hint="eastAsia"/>
                      <w:szCs w:val="21"/>
                    </w:rPr>
                  </w:pPr>
                  <w:r>
                    <w:rPr>
                      <w:rFonts w:hint="eastAsia"/>
                      <w:szCs w:val="21"/>
                    </w:rPr>
                    <w:t>自然保护区的概念和作用</w:t>
                  </w:r>
                </w:p>
              </w:tc>
              <w:tc>
                <w:tcPr>
                  <w:tcW w:w="1155" w:type="dxa"/>
                  <w:vAlign w:val="top"/>
                </w:tcPr>
                <w:p>
                  <w:pPr>
                    <w:jc w:val="center"/>
                  </w:pPr>
                </w:p>
              </w:tc>
              <w:tc>
                <w:tcPr>
                  <w:tcW w:w="1134" w:type="dxa"/>
                  <w:vAlign w:val="top"/>
                </w:tcPr>
                <w:p>
                  <w:pPr>
                    <w:jc w:val="center"/>
                    <w:rPr>
                      <w:rFonts w:hint="eastAsia"/>
                      <w:b/>
                    </w:rPr>
                  </w:pPr>
                  <w:r>
                    <w:rPr>
                      <w:rFonts w:hint="eastAsia"/>
                      <w:b/>
                    </w:rPr>
                    <w:t>★</w:t>
                  </w:r>
                </w:p>
              </w:tc>
              <w:tc>
                <w:tcPr>
                  <w:tcW w:w="1559" w:type="dxa"/>
                  <w:vAlign w:val="top"/>
                </w:tcPr>
                <w:p>
                  <w:pPr>
                    <w:jc w:val="center"/>
                    <w:rPr>
                      <w:rFonts w:hint="eastAsia"/>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32.2</w:t>
                  </w:r>
                </w:p>
              </w:tc>
              <w:tc>
                <w:tcPr>
                  <w:tcW w:w="3654" w:type="dxa"/>
                  <w:vAlign w:val="top"/>
                </w:tcPr>
                <w:p>
                  <w:pPr>
                    <w:rPr>
                      <w:rFonts w:hint="eastAsia"/>
                      <w:szCs w:val="21"/>
                    </w:rPr>
                  </w:pPr>
                  <w:r>
                    <w:rPr>
                      <w:rFonts w:hint="eastAsia"/>
                      <w:szCs w:val="21"/>
                    </w:rPr>
                    <w:t>自然保护区的类型和选设原则</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32.3</w:t>
                  </w:r>
                </w:p>
              </w:tc>
              <w:tc>
                <w:tcPr>
                  <w:tcW w:w="3654" w:type="dxa"/>
                  <w:vAlign w:val="top"/>
                </w:tcPr>
                <w:p>
                  <w:pPr>
                    <w:rPr>
                      <w:rFonts w:hint="eastAsia"/>
                      <w:szCs w:val="21"/>
                    </w:rPr>
                  </w:pPr>
                  <w:r>
                    <w:rPr>
                      <w:rFonts w:hint="eastAsia"/>
                      <w:szCs w:val="21"/>
                    </w:rPr>
                    <w:t>自然保护区的规划设计和经营管理</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r>
                    <w:rPr>
                      <w:rFonts w:hint="eastAsia"/>
                      <w:bCs/>
                      <w:color w:val="000000"/>
                    </w:rPr>
                    <w:t>32.4</w:t>
                  </w:r>
                </w:p>
              </w:tc>
              <w:tc>
                <w:tcPr>
                  <w:tcW w:w="3654" w:type="dxa"/>
                  <w:vAlign w:val="top"/>
                </w:tcPr>
                <w:p>
                  <w:pPr>
                    <w:rPr>
                      <w:rFonts w:hint="eastAsia"/>
                      <w:szCs w:val="21"/>
                    </w:rPr>
                  </w:pPr>
                  <w:r>
                    <w:rPr>
                      <w:rFonts w:hint="eastAsia"/>
                      <w:szCs w:val="21"/>
                    </w:rPr>
                    <w:t>我国自然保护区事业的发展和几个著名的自然保护区</w:t>
                  </w: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r>
                    <w:rPr>
                      <w:rFonts w:hint="eastAsia"/>
                      <w:b/>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0" w:type="dxa"/>
                  <w:vAlign w:val="top"/>
                </w:tcPr>
                <w:p>
                  <w:pPr>
                    <w:rPr>
                      <w:rFonts w:hint="eastAsia"/>
                      <w:bCs/>
                      <w:color w:val="000000"/>
                    </w:rPr>
                  </w:pPr>
                </w:p>
              </w:tc>
              <w:tc>
                <w:tcPr>
                  <w:tcW w:w="3654" w:type="dxa"/>
                  <w:vAlign w:val="top"/>
                </w:tcPr>
                <w:p>
                  <w:pPr>
                    <w:rPr>
                      <w:rFonts w:hint="eastAsia"/>
                      <w:szCs w:val="21"/>
                    </w:rPr>
                  </w:pPr>
                </w:p>
              </w:tc>
              <w:tc>
                <w:tcPr>
                  <w:tcW w:w="1155" w:type="dxa"/>
                  <w:vAlign w:val="top"/>
                </w:tcPr>
                <w:p>
                  <w:pPr>
                    <w:jc w:val="center"/>
                  </w:pPr>
                </w:p>
              </w:tc>
              <w:tc>
                <w:tcPr>
                  <w:tcW w:w="1134" w:type="dxa"/>
                  <w:vAlign w:val="top"/>
                </w:tcPr>
                <w:p>
                  <w:pPr>
                    <w:jc w:val="center"/>
                    <w:rPr>
                      <w:rFonts w:hint="eastAsia"/>
                      <w:b/>
                    </w:rPr>
                  </w:pPr>
                </w:p>
              </w:tc>
              <w:tc>
                <w:tcPr>
                  <w:tcW w:w="1559" w:type="dxa"/>
                  <w:vAlign w:val="top"/>
                </w:tcPr>
                <w:p>
                  <w:pPr>
                    <w:jc w:val="center"/>
                    <w:rPr>
                      <w:rFonts w:hint="eastAsia"/>
                      <w:b/>
                    </w:rPr>
                  </w:pPr>
                </w:p>
              </w:tc>
            </w:tr>
          </w:tbl>
          <w:p>
            <w:pPr>
              <w:ind w:firstLine="105" w:firstLineChars="50"/>
              <w:rPr>
                <w:rFonts w:hint="eastAsia"/>
              </w:rPr>
            </w:pPr>
          </w:p>
        </w:tc>
      </w:tr>
    </w:tbl>
    <w:p>
      <w:pPr>
        <w:rPr>
          <w:rFonts w:hint="eastAsia"/>
        </w:rPr>
      </w:pPr>
    </w:p>
    <w:p>
      <w:pPr>
        <w:jc w:val="center"/>
        <w:rPr>
          <w:kern w:val="0"/>
          <w:sz w:val="18"/>
          <w:szCs w:val="18"/>
        </w:rPr>
      </w:pPr>
      <w:r>
        <w:rPr>
          <w:rFonts w:hint="eastAsia" w:ascii="黑体" w:hAnsi="Verdana" w:eastAsia="黑体" w:cs="宋体"/>
          <w:kern w:val="0"/>
          <w:sz w:val="34"/>
          <w:szCs w:val="34"/>
        </w:rPr>
        <w:br w:type="page"/>
      </w:r>
      <w:r>
        <w:rPr>
          <w:rFonts w:hint="eastAsia" w:ascii="黑体" w:hAnsi="Verdana" w:eastAsia="黑体" w:cs="宋体"/>
          <w:kern w:val="0"/>
          <w:sz w:val="28"/>
          <w:szCs w:val="28"/>
          <w:lang w:val="en-US" w:eastAsia="zh-CN"/>
        </w:rPr>
        <w:t>849</w:t>
      </w:r>
      <w:r>
        <w:rPr>
          <w:rFonts w:eastAsia="黑体"/>
          <w:kern w:val="0"/>
          <w:sz w:val="28"/>
          <w:szCs w:val="28"/>
        </w:rPr>
        <w:t>《基础生态学》考试大纲</w:t>
      </w:r>
    </w:p>
    <w:tbl>
      <w:tblPr>
        <w:tblStyle w:val="13"/>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907"/>
        <w:gridCol w:w="1727"/>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widowControl/>
              <w:spacing w:line="375" w:lineRule="atLeast"/>
              <w:jc w:val="center"/>
              <w:rPr>
                <w:kern w:val="0"/>
                <w:sz w:val="18"/>
                <w:szCs w:val="18"/>
              </w:rPr>
            </w:pPr>
            <w:r>
              <w:rPr>
                <w:b/>
                <w:bCs/>
                <w:kern w:val="0"/>
                <w:sz w:val="18"/>
              </w:rPr>
              <w:t>命题方式</w:t>
            </w:r>
          </w:p>
        </w:tc>
        <w:tc>
          <w:tcPr>
            <w:tcW w:w="2907" w:type="dxa"/>
            <w:shd w:val="clear" w:color="auto" w:fill="auto"/>
            <w:vAlign w:val="center"/>
          </w:tcPr>
          <w:p>
            <w:pPr>
              <w:widowControl/>
              <w:spacing w:line="375" w:lineRule="atLeast"/>
              <w:jc w:val="center"/>
              <w:rPr>
                <w:kern w:val="0"/>
                <w:sz w:val="18"/>
                <w:szCs w:val="18"/>
              </w:rPr>
            </w:pPr>
            <w:r>
              <w:rPr>
                <w:kern w:val="0"/>
                <w:sz w:val="18"/>
                <w:szCs w:val="18"/>
              </w:rPr>
              <w:t>招生单位自命题</w:t>
            </w:r>
          </w:p>
        </w:tc>
        <w:tc>
          <w:tcPr>
            <w:tcW w:w="1727" w:type="dxa"/>
            <w:shd w:val="clear" w:color="auto" w:fill="auto"/>
            <w:vAlign w:val="center"/>
          </w:tcPr>
          <w:p>
            <w:pPr>
              <w:widowControl/>
              <w:spacing w:line="375" w:lineRule="atLeast"/>
              <w:jc w:val="center"/>
              <w:rPr>
                <w:kern w:val="0"/>
                <w:sz w:val="18"/>
                <w:szCs w:val="18"/>
              </w:rPr>
            </w:pPr>
            <w:r>
              <w:rPr>
                <w:b/>
                <w:bCs/>
                <w:kern w:val="0"/>
                <w:sz w:val="18"/>
              </w:rPr>
              <w:t>科目类别</w:t>
            </w:r>
          </w:p>
        </w:tc>
        <w:tc>
          <w:tcPr>
            <w:tcW w:w="2317" w:type="dxa"/>
            <w:shd w:val="clear" w:color="auto" w:fill="auto"/>
            <w:vAlign w:val="center"/>
          </w:tcPr>
          <w:p>
            <w:pPr>
              <w:widowControl/>
              <w:spacing w:line="375" w:lineRule="atLeast"/>
              <w:jc w:val="center"/>
              <w:rPr>
                <w:kern w:val="0"/>
                <w:sz w:val="18"/>
                <w:szCs w:val="18"/>
              </w:rPr>
            </w:pPr>
            <w:r>
              <w:rPr>
                <w:kern w:val="0"/>
                <w:sz w:val="18"/>
                <w:szCs w:val="18"/>
              </w:rPr>
              <w:t>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shd w:val="clear" w:color="auto" w:fill="auto"/>
            <w:vAlign w:val="center"/>
          </w:tcPr>
          <w:p>
            <w:pPr>
              <w:jc w:val="center"/>
            </w:pPr>
            <w:r>
              <w:rPr>
                <w:b/>
                <w:bCs/>
                <w:kern w:val="0"/>
                <w:sz w:val="18"/>
              </w:rPr>
              <w:t>满  分</w:t>
            </w:r>
          </w:p>
        </w:tc>
        <w:tc>
          <w:tcPr>
            <w:tcW w:w="6951" w:type="dxa"/>
            <w:gridSpan w:val="3"/>
            <w:shd w:val="clear" w:color="auto" w:fill="auto"/>
            <w:vAlign w:val="center"/>
          </w:tcPr>
          <w:p>
            <w:pPr>
              <w:jc w:val="center"/>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8" w:type="dxa"/>
            <w:gridSpan w:val="4"/>
            <w:shd w:val="clear" w:color="auto" w:fill="auto"/>
            <w:vAlign w:val="center"/>
          </w:tcPr>
          <w:p>
            <w:pPr>
              <w:ind w:left="354" w:hanging="354" w:hangingChars="196"/>
              <w:rPr>
                <w:b/>
                <w:bCs/>
                <w:kern w:val="0"/>
                <w:sz w:val="18"/>
              </w:rPr>
            </w:pPr>
            <w:r>
              <w:rPr>
                <w:b/>
                <w:bCs/>
                <w:kern w:val="0"/>
                <w:sz w:val="18"/>
              </w:rPr>
              <w:t>考试方式和考试时间</w:t>
            </w:r>
          </w:p>
          <w:p>
            <w:pPr>
              <w:ind w:left="353" w:leftChars="168"/>
            </w:pPr>
            <w:r>
              <w:rPr>
                <w:kern w:val="0"/>
                <w:sz w:val="18"/>
                <w:szCs w:val="18"/>
              </w:rPr>
              <w:t>考试采用闭卷笔试形式，试卷满分为150分，考试时间为3小时。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8618" w:type="dxa"/>
            <w:gridSpan w:val="4"/>
            <w:shd w:val="clear" w:color="auto" w:fill="auto"/>
            <w:vAlign w:val="center"/>
          </w:tcPr>
          <w:p>
            <w:pPr>
              <w:rPr>
                <w:rFonts w:hint="eastAsia"/>
                <w:b/>
                <w:bCs/>
                <w:kern w:val="0"/>
                <w:sz w:val="18"/>
              </w:rPr>
            </w:pPr>
            <w:r>
              <w:rPr>
                <w:rFonts w:hint="eastAsia"/>
                <w:b/>
                <w:bCs/>
                <w:kern w:val="0"/>
                <w:sz w:val="18"/>
              </w:rPr>
              <w:t>考试性质</w:t>
            </w:r>
          </w:p>
          <w:p>
            <w:pPr>
              <w:ind w:firstLine="352" w:firstLineChars="196"/>
              <w:rPr>
                <w:rFonts w:hint="eastAsia"/>
                <w:bCs/>
                <w:sz w:val="18"/>
                <w:szCs w:val="18"/>
              </w:rPr>
            </w:pPr>
            <w:r>
              <w:rPr>
                <w:rFonts w:hint="eastAsia"/>
                <w:bCs/>
                <w:sz w:val="18"/>
                <w:szCs w:val="18"/>
              </w:rPr>
              <w:t>《</w:t>
            </w:r>
            <w:r>
              <w:rPr>
                <w:bCs/>
                <w:sz w:val="18"/>
                <w:szCs w:val="18"/>
              </w:rPr>
              <w:t>基础生态学</w:t>
            </w:r>
            <w:r>
              <w:rPr>
                <w:rFonts w:hint="eastAsia"/>
                <w:bCs/>
                <w:sz w:val="18"/>
                <w:szCs w:val="18"/>
              </w:rPr>
              <w:t>》考试</w:t>
            </w:r>
            <w:r>
              <w:rPr>
                <w:bCs/>
                <w:sz w:val="18"/>
                <w:szCs w:val="18"/>
              </w:rPr>
              <w:t>目的是测试考生对该</w:t>
            </w:r>
            <w:r>
              <w:rPr>
                <w:rFonts w:hint="eastAsia"/>
                <w:bCs/>
                <w:sz w:val="18"/>
                <w:szCs w:val="18"/>
              </w:rPr>
              <w:t>门</w:t>
            </w:r>
            <w:r>
              <w:rPr>
                <w:bCs/>
                <w:sz w:val="18"/>
                <w:szCs w:val="18"/>
              </w:rPr>
              <w:t>课程的</w:t>
            </w:r>
            <w:r>
              <w:rPr>
                <w:rFonts w:hint="eastAsia"/>
                <w:bCs/>
                <w:sz w:val="18"/>
                <w:szCs w:val="18"/>
              </w:rPr>
              <w:t>掌握</w:t>
            </w:r>
            <w:r>
              <w:rPr>
                <w:bCs/>
                <w:sz w:val="18"/>
                <w:szCs w:val="18"/>
              </w:rPr>
              <w:t>程度</w:t>
            </w:r>
            <w:r>
              <w:rPr>
                <w:rFonts w:hint="eastAsia"/>
                <w:bCs/>
                <w:sz w:val="18"/>
                <w:szCs w:val="18"/>
              </w:rPr>
              <w:t>，包括：</w:t>
            </w:r>
            <w:r>
              <w:rPr>
                <w:bCs/>
                <w:sz w:val="18"/>
                <w:szCs w:val="18"/>
              </w:rPr>
              <w:t>以植物为</w:t>
            </w:r>
            <w:r>
              <w:rPr>
                <w:rFonts w:hint="eastAsia"/>
                <w:bCs/>
                <w:sz w:val="18"/>
                <w:szCs w:val="18"/>
              </w:rPr>
              <w:t>主要</w:t>
            </w:r>
            <w:r>
              <w:rPr>
                <w:bCs/>
                <w:sz w:val="18"/>
                <w:szCs w:val="18"/>
              </w:rPr>
              <w:t>研究对象</w:t>
            </w:r>
            <w:r>
              <w:rPr>
                <w:rFonts w:hint="eastAsia"/>
                <w:bCs/>
                <w:sz w:val="18"/>
                <w:szCs w:val="18"/>
              </w:rPr>
              <w:t>的个体生态学（</w:t>
            </w:r>
            <w:r>
              <w:rPr>
                <w:bCs/>
                <w:sz w:val="18"/>
                <w:szCs w:val="18"/>
              </w:rPr>
              <w:t>生物与环境相互作用</w:t>
            </w:r>
            <w:r>
              <w:rPr>
                <w:rFonts w:hint="eastAsia"/>
                <w:bCs/>
                <w:sz w:val="18"/>
                <w:szCs w:val="18"/>
              </w:rPr>
              <w:t>机制）、种群生态学（</w:t>
            </w:r>
            <w:r>
              <w:rPr>
                <w:bCs/>
                <w:sz w:val="18"/>
                <w:szCs w:val="18"/>
              </w:rPr>
              <w:t>种群特性、种群动态、种群调节、生态对策、种内与种间关系</w:t>
            </w:r>
            <w:r>
              <w:rPr>
                <w:rFonts w:hint="eastAsia"/>
                <w:bCs/>
                <w:sz w:val="18"/>
                <w:szCs w:val="18"/>
              </w:rPr>
              <w:t>）、群落生态学（植物</w:t>
            </w:r>
            <w:r>
              <w:rPr>
                <w:bCs/>
                <w:sz w:val="18"/>
                <w:szCs w:val="18"/>
              </w:rPr>
              <w:t>群落特性、组成、结构、动态、分类</w:t>
            </w:r>
            <w:r>
              <w:rPr>
                <w:rFonts w:hint="eastAsia"/>
                <w:bCs/>
                <w:sz w:val="18"/>
                <w:szCs w:val="18"/>
              </w:rPr>
              <w:t>、植被类型）以及生态系统生态学（</w:t>
            </w:r>
            <w:r>
              <w:rPr>
                <w:bCs/>
                <w:sz w:val="18"/>
                <w:szCs w:val="18"/>
              </w:rPr>
              <w:t>生态系统特征、组成、结构、生态平衡</w:t>
            </w:r>
            <w:r>
              <w:rPr>
                <w:rFonts w:hint="eastAsia"/>
                <w:bCs/>
                <w:sz w:val="18"/>
                <w:szCs w:val="18"/>
              </w:rPr>
              <w:t>及</w:t>
            </w:r>
            <w:r>
              <w:rPr>
                <w:bCs/>
                <w:sz w:val="18"/>
                <w:szCs w:val="18"/>
              </w:rPr>
              <w:t>功能</w:t>
            </w:r>
            <w:r>
              <w:rPr>
                <w:rFonts w:hint="eastAsia"/>
                <w:bCs/>
                <w:sz w:val="18"/>
                <w:szCs w:val="18"/>
              </w:rPr>
              <w:t>）、景观生态学及全球生态学基础</w:t>
            </w:r>
            <w:r>
              <w:rPr>
                <w:rFonts w:hint="eastAsia"/>
                <w:sz w:val="18"/>
                <w:szCs w:val="18"/>
              </w:rPr>
              <w:t>理论、技术、方法和应用</w:t>
            </w: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8618" w:type="dxa"/>
            <w:gridSpan w:val="4"/>
            <w:shd w:val="clear" w:color="auto" w:fill="auto"/>
            <w:vAlign w:val="center"/>
          </w:tcPr>
          <w:p>
            <w:pPr>
              <w:rPr>
                <w:rFonts w:hint="eastAsia"/>
                <w:b/>
                <w:bCs/>
                <w:kern w:val="0"/>
                <w:sz w:val="18"/>
              </w:rPr>
            </w:pPr>
            <w:r>
              <w:rPr>
                <w:b/>
                <w:bCs/>
                <w:kern w:val="0"/>
                <w:sz w:val="18"/>
              </w:rPr>
              <w:t>考试内容和考试要求</w:t>
            </w:r>
          </w:p>
          <w:p>
            <w:pPr>
              <w:ind w:firstLine="361" w:firstLineChars="200"/>
              <w:rPr>
                <w:b/>
                <w:sz w:val="18"/>
                <w:szCs w:val="18"/>
              </w:rPr>
            </w:pPr>
            <w:r>
              <w:rPr>
                <w:rFonts w:hint="eastAsia"/>
                <w:b/>
                <w:sz w:val="18"/>
                <w:szCs w:val="18"/>
              </w:rPr>
              <w:t>一、绪</w:t>
            </w:r>
            <w:r>
              <w:rPr>
                <w:b/>
                <w:sz w:val="18"/>
                <w:szCs w:val="18"/>
              </w:rPr>
              <w:t>论</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生态学、生态危机、生态问题等。</w:t>
            </w:r>
          </w:p>
          <w:p>
            <w:pPr>
              <w:ind w:firstLine="360" w:firstLineChars="200"/>
              <w:rPr>
                <w:bCs/>
                <w:sz w:val="18"/>
                <w:szCs w:val="18"/>
              </w:rPr>
            </w:pPr>
            <w:r>
              <w:rPr>
                <w:bCs/>
                <w:sz w:val="18"/>
                <w:szCs w:val="18"/>
              </w:rPr>
              <w:t>2．理解和应用：</w:t>
            </w:r>
            <w:r>
              <w:rPr>
                <w:rFonts w:hint="eastAsia"/>
                <w:bCs/>
                <w:sz w:val="18"/>
                <w:szCs w:val="18"/>
              </w:rPr>
              <w:t>生态学研究内容、</w:t>
            </w:r>
            <w:r>
              <w:rPr>
                <w:bCs/>
                <w:sz w:val="18"/>
                <w:szCs w:val="18"/>
              </w:rPr>
              <w:t>研究对象</w:t>
            </w:r>
            <w:r>
              <w:rPr>
                <w:rFonts w:hint="eastAsia"/>
                <w:bCs/>
                <w:sz w:val="18"/>
                <w:szCs w:val="18"/>
              </w:rPr>
              <w:t>和</w:t>
            </w:r>
            <w:r>
              <w:rPr>
                <w:bCs/>
                <w:sz w:val="18"/>
                <w:szCs w:val="18"/>
              </w:rPr>
              <w:t>研究方法</w:t>
            </w:r>
            <w:r>
              <w:rPr>
                <w:rFonts w:hint="eastAsia"/>
                <w:bCs/>
                <w:sz w:val="18"/>
                <w:szCs w:val="18"/>
              </w:rPr>
              <w:t>；生态学的意义和作用；生态学与其它学科关系；</w:t>
            </w:r>
            <w:r>
              <w:rPr>
                <w:bCs/>
                <w:sz w:val="18"/>
                <w:szCs w:val="18"/>
              </w:rPr>
              <w:t>现代生态学</w:t>
            </w:r>
            <w:r>
              <w:rPr>
                <w:rFonts w:hint="eastAsia"/>
                <w:bCs/>
                <w:sz w:val="18"/>
                <w:szCs w:val="18"/>
              </w:rPr>
              <w:t>热点研究领域。</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了解</w:t>
            </w:r>
            <w:r>
              <w:rPr>
                <w:bCs/>
                <w:sz w:val="18"/>
                <w:szCs w:val="18"/>
              </w:rPr>
              <w:t>现代生态学</w:t>
            </w:r>
            <w:r>
              <w:rPr>
                <w:rFonts w:hint="eastAsia"/>
                <w:bCs/>
                <w:sz w:val="18"/>
                <w:szCs w:val="18"/>
              </w:rPr>
              <w:t>热点研究领域；熟悉生态学的意义和作用；领会生态学与其它学科关系；熟练掌握生态学</w:t>
            </w:r>
            <w:r>
              <w:rPr>
                <w:bCs/>
                <w:sz w:val="18"/>
                <w:szCs w:val="18"/>
              </w:rPr>
              <w:t>的课程性质</w:t>
            </w:r>
            <w:r>
              <w:rPr>
                <w:rFonts w:hint="eastAsia"/>
                <w:bCs/>
                <w:sz w:val="18"/>
                <w:szCs w:val="18"/>
              </w:rPr>
              <w:t>、</w:t>
            </w:r>
            <w:r>
              <w:rPr>
                <w:bCs/>
                <w:sz w:val="18"/>
                <w:szCs w:val="18"/>
              </w:rPr>
              <w:t>特点、内容</w:t>
            </w:r>
            <w:r>
              <w:rPr>
                <w:rFonts w:hint="eastAsia"/>
                <w:bCs/>
                <w:sz w:val="18"/>
                <w:szCs w:val="18"/>
              </w:rPr>
              <w:t>和</w:t>
            </w:r>
            <w:r>
              <w:rPr>
                <w:bCs/>
                <w:sz w:val="18"/>
                <w:szCs w:val="18"/>
              </w:rPr>
              <w:t>研究方法</w:t>
            </w:r>
            <w:r>
              <w:rPr>
                <w:rFonts w:hint="eastAsia"/>
                <w:bCs/>
                <w:sz w:val="18"/>
                <w:szCs w:val="18"/>
              </w:rPr>
              <w:t>；了解</w:t>
            </w:r>
            <w:r>
              <w:rPr>
                <w:bCs/>
                <w:sz w:val="18"/>
                <w:szCs w:val="18"/>
              </w:rPr>
              <w:t>现代生态学的特点。</w:t>
            </w:r>
          </w:p>
          <w:p>
            <w:pPr>
              <w:ind w:firstLine="361" w:firstLineChars="200"/>
              <w:rPr>
                <w:rFonts w:hint="eastAsia"/>
                <w:b/>
                <w:sz w:val="18"/>
                <w:szCs w:val="18"/>
              </w:rPr>
            </w:pPr>
            <w:r>
              <w:rPr>
                <w:rFonts w:hint="eastAsia"/>
                <w:b/>
                <w:sz w:val="18"/>
                <w:szCs w:val="18"/>
              </w:rPr>
              <w:t>二、个体生态学</w:t>
            </w:r>
          </w:p>
          <w:p>
            <w:pPr>
              <w:ind w:firstLine="360" w:firstLineChars="200"/>
              <w:rPr>
                <w:bCs/>
                <w:sz w:val="18"/>
                <w:szCs w:val="18"/>
              </w:rPr>
            </w:pPr>
            <w:r>
              <w:rPr>
                <w:bCs/>
                <w:sz w:val="18"/>
                <w:szCs w:val="18"/>
              </w:rPr>
              <w:t>考试内容：</w:t>
            </w:r>
          </w:p>
          <w:p>
            <w:pPr>
              <w:ind w:firstLine="360" w:firstLineChars="200"/>
              <w:rPr>
                <w:bCs/>
                <w:sz w:val="18"/>
                <w:szCs w:val="18"/>
              </w:rPr>
            </w:pPr>
            <w:r>
              <w:rPr>
                <w:bCs/>
                <w:sz w:val="18"/>
                <w:szCs w:val="18"/>
              </w:rPr>
              <w:t>1．概念：</w:t>
            </w:r>
            <w:r>
              <w:rPr>
                <w:rFonts w:hint="eastAsia"/>
                <w:bCs/>
                <w:sz w:val="18"/>
                <w:szCs w:val="18"/>
              </w:rPr>
              <w:t>环境、生态因子、生境、栖息地、生态位、限制因子、主导因子、耐受限度、适应性、适应组合、内稳态机制、</w:t>
            </w:r>
            <w:r>
              <w:rPr>
                <w:bCs/>
                <w:sz w:val="18"/>
                <w:szCs w:val="18"/>
              </w:rPr>
              <w:t>温室效应</w:t>
            </w:r>
            <w:r>
              <w:rPr>
                <w:rFonts w:hint="eastAsia"/>
                <w:bCs/>
                <w:sz w:val="18"/>
                <w:szCs w:val="18"/>
              </w:rPr>
              <w:t>、陆生植物、旱生植物、水生植物、盐土植物、碱土植物、沙生植物等。</w:t>
            </w:r>
          </w:p>
          <w:p>
            <w:pPr>
              <w:ind w:firstLine="360" w:firstLineChars="200"/>
              <w:jc w:val="left"/>
              <w:rPr>
                <w:bCs/>
                <w:sz w:val="18"/>
                <w:szCs w:val="18"/>
              </w:rPr>
            </w:pPr>
            <w:r>
              <w:rPr>
                <w:bCs/>
                <w:sz w:val="18"/>
                <w:szCs w:val="18"/>
              </w:rPr>
              <w:t>2．理解和应用：生态因子</w:t>
            </w:r>
            <w:r>
              <w:rPr>
                <w:rFonts w:hint="eastAsia"/>
                <w:bCs/>
                <w:sz w:val="18"/>
                <w:szCs w:val="18"/>
              </w:rPr>
              <w:t>的类型及</w:t>
            </w:r>
            <w:r>
              <w:rPr>
                <w:bCs/>
                <w:sz w:val="18"/>
                <w:szCs w:val="18"/>
              </w:rPr>
              <w:t>作用规律，生物与环境</w:t>
            </w:r>
            <w:r>
              <w:rPr>
                <w:rFonts w:hint="eastAsia"/>
                <w:bCs/>
                <w:sz w:val="18"/>
                <w:szCs w:val="18"/>
              </w:rPr>
              <w:t>的相互关系规律，</w:t>
            </w:r>
            <w:r>
              <w:rPr>
                <w:bCs/>
                <w:sz w:val="18"/>
                <w:szCs w:val="18"/>
              </w:rPr>
              <w:t>生物与环境关系的基本原理，内稳态机制及适应组合</w:t>
            </w:r>
            <w:r>
              <w:rPr>
                <w:rFonts w:hint="eastAsia"/>
                <w:bCs/>
                <w:sz w:val="18"/>
                <w:szCs w:val="18"/>
              </w:rPr>
              <w:t>，</w:t>
            </w:r>
            <w:r>
              <w:rPr>
                <w:bCs/>
                <w:sz w:val="18"/>
                <w:szCs w:val="18"/>
              </w:rPr>
              <w:t>光因子</w:t>
            </w:r>
            <w:r>
              <w:rPr>
                <w:rFonts w:hint="eastAsia"/>
                <w:bCs/>
                <w:sz w:val="18"/>
                <w:szCs w:val="18"/>
              </w:rPr>
              <w:t>的</w:t>
            </w:r>
            <w:r>
              <w:rPr>
                <w:bCs/>
                <w:sz w:val="18"/>
                <w:szCs w:val="18"/>
              </w:rPr>
              <w:t>生态作用及生物的适应</w:t>
            </w:r>
            <w:r>
              <w:rPr>
                <w:rFonts w:hint="eastAsia"/>
                <w:bCs/>
                <w:sz w:val="18"/>
                <w:szCs w:val="18"/>
              </w:rPr>
              <w:t>性</w:t>
            </w:r>
            <w:r>
              <w:rPr>
                <w:bCs/>
                <w:sz w:val="18"/>
                <w:szCs w:val="18"/>
              </w:rPr>
              <w:t>；温度因子的生态</w:t>
            </w:r>
            <w:r>
              <w:rPr>
                <w:rFonts w:hint="eastAsia"/>
                <w:bCs/>
                <w:sz w:val="18"/>
                <w:szCs w:val="18"/>
              </w:rPr>
              <w:t>作用及</w:t>
            </w:r>
            <w:r>
              <w:rPr>
                <w:bCs/>
                <w:sz w:val="18"/>
                <w:szCs w:val="18"/>
              </w:rPr>
              <w:t>生物对极端温度的适应</w:t>
            </w:r>
            <w:r>
              <w:rPr>
                <w:rFonts w:hint="eastAsia"/>
                <w:bCs/>
                <w:sz w:val="18"/>
                <w:szCs w:val="18"/>
              </w:rPr>
              <w:t>性</w:t>
            </w:r>
            <w:r>
              <w:rPr>
                <w:bCs/>
                <w:sz w:val="18"/>
                <w:szCs w:val="18"/>
              </w:rPr>
              <w:t>；</w:t>
            </w:r>
            <w:r>
              <w:rPr>
                <w:rFonts w:hint="eastAsia"/>
                <w:bCs/>
                <w:sz w:val="18"/>
                <w:szCs w:val="18"/>
              </w:rPr>
              <w:t>水</w:t>
            </w:r>
            <w:r>
              <w:rPr>
                <w:bCs/>
                <w:sz w:val="18"/>
                <w:szCs w:val="18"/>
              </w:rPr>
              <w:t>因子的生态</w:t>
            </w:r>
            <w:r>
              <w:rPr>
                <w:rFonts w:hint="eastAsia"/>
                <w:bCs/>
                <w:sz w:val="18"/>
                <w:szCs w:val="18"/>
              </w:rPr>
              <w:t>作用及</w:t>
            </w:r>
            <w:r>
              <w:rPr>
                <w:bCs/>
                <w:sz w:val="18"/>
                <w:szCs w:val="18"/>
              </w:rPr>
              <w:t>生物的适应</w:t>
            </w:r>
            <w:r>
              <w:rPr>
                <w:rFonts w:hint="eastAsia"/>
                <w:bCs/>
                <w:sz w:val="18"/>
                <w:szCs w:val="18"/>
              </w:rPr>
              <w:t>性</w:t>
            </w:r>
            <w:r>
              <w:rPr>
                <w:bCs/>
                <w:sz w:val="18"/>
                <w:szCs w:val="18"/>
              </w:rPr>
              <w:t>；</w:t>
            </w:r>
            <w:r>
              <w:rPr>
                <w:rFonts w:hint="eastAsia"/>
                <w:bCs/>
                <w:sz w:val="18"/>
                <w:szCs w:val="18"/>
              </w:rPr>
              <w:t>CO</w:t>
            </w:r>
            <w:r>
              <w:rPr>
                <w:bCs/>
                <w:sz w:val="18"/>
                <w:szCs w:val="18"/>
                <w:vertAlign w:val="subscript"/>
              </w:rPr>
              <w:t>2</w:t>
            </w:r>
            <w:r>
              <w:rPr>
                <w:bCs/>
                <w:sz w:val="18"/>
                <w:szCs w:val="18"/>
              </w:rPr>
              <w:t>生态作用；土壤的</w:t>
            </w:r>
            <w:r>
              <w:rPr>
                <w:rFonts w:hint="eastAsia"/>
                <w:bCs/>
                <w:sz w:val="18"/>
                <w:szCs w:val="18"/>
              </w:rPr>
              <w:t>生态作用及</w:t>
            </w:r>
            <w:r>
              <w:rPr>
                <w:bCs/>
                <w:sz w:val="18"/>
                <w:szCs w:val="18"/>
              </w:rPr>
              <w:t>生物的适应性</w:t>
            </w:r>
            <w:r>
              <w:rPr>
                <w:rFonts w:hint="eastAsia"/>
                <w:bCs/>
                <w:sz w:val="18"/>
                <w:szCs w:val="18"/>
              </w:rPr>
              <w:t>；</w:t>
            </w:r>
            <w:r>
              <w:rPr>
                <w:bCs/>
                <w:sz w:val="18"/>
                <w:szCs w:val="18"/>
              </w:rPr>
              <w:t>主要生态因子</w:t>
            </w:r>
            <w:r>
              <w:rPr>
                <w:rFonts w:hint="eastAsia"/>
                <w:bCs/>
                <w:sz w:val="18"/>
                <w:szCs w:val="18"/>
              </w:rPr>
              <w:t>（光因子、温度因子、水因子、土壤因子）对林业的意义。</w:t>
            </w:r>
          </w:p>
          <w:p>
            <w:pPr>
              <w:ind w:firstLine="360" w:firstLineChars="200"/>
              <w:rPr>
                <w:bCs/>
                <w:sz w:val="18"/>
                <w:szCs w:val="18"/>
              </w:rPr>
            </w:pPr>
            <w:r>
              <w:rPr>
                <w:bCs/>
                <w:sz w:val="18"/>
                <w:szCs w:val="18"/>
              </w:rPr>
              <w:t>考试要求：</w:t>
            </w:r>
          </w:p>
          <w:p>
            <w:pPr>
              <w:ind w:firstLine="360" w:firstLineChars="200"/>
              <w:jc w:val="left"/>
              <w:rPr>
                <w:bCs/>
                <w:sz w:val="18"/>
                <w:szCs w:val="18"/>
              </w:rPr>
            </w:pPr>
            <w:r>
              <w:rPr>
                <w:rFonts w:hint="eastAsia"/>
                <w:bCs/>
                <w:sz w:val="18"/>
                <w:szCs w:val="18"/>
              </w:rPr>
              <w:t>熟练掌握重点概念并做解释；熟悉</w:t>
            </w:r>
            <w:r>
              <w:rPr>
                <w:bCs/>
                <w:sz w:val="18"/>
                <w:szCs w:val="18"/>
              </w:rPr>
              <w:t>生态因子</w:t>
            </w:r>
            <w:r>
              <w:rPr>
                <w:rFonts w:hint="eastAsia"/>
                <w:bCs/>
                <w:sz w:val="18"/>
                <w:szCs w:val="18"/>
              </w:rPr>
              <w:t>类型及</w:t>
            </w:r>
            <w:r>
              <w:rPr>
                <w:bCs/>
                <w:sz w:val="18"/>
                <w:szCs w:val="18"/>
              </w:rPr>
              <w:t>作用规律</w:t>
            </w:r>
            <w:r>
              <w:rPr>
                <w:rFonts w:hint="eastAsia"/>
                <w:bCs/>
                <w:sz w:val="18"/>
                <w:szCs w:val="18"/>
              </w:rPr>
              <w:t>；熟习</w:t>
            </w:r>
            <w:r>
              <w:rPr>
                <w:bCs/>
                <w:sz w:val="18"/>
                <w:szCs w:val="18"/>
              </w:rPr>
              <w:t>生物与环境</w:t>
            </w:r>
            <w:r>
              <w:rPr>
                <w:rFonts w:hint="eastAsia"/>
                <w:bCs/>
                <w:sz w:val="18"/>
                <w:szCs w:val="18"/>
              </w:rPr>
              <w:t>相互关系规律；理解</w:t>
            </w:r>
            <w:r>
              <w:rPr>
                <w:bCs/>
                <w:sz w:val="18"/>
                <w:szCs w:val="18"/>
              </w:rPr>
              <w:t>生物与环境关系的基本原理</w:t>
            </w:r>
            <w:r>
              <w:rPr>
                <w:rFonts w:hint="eastAsia"/>
                <w:bCs/>
                <w:sz w:val="18"/>
                <w:szCs w:val="18"/>
              </w:rPr>
              <w:t>；熟悉适应性及适应组合；熟练掌握</w:t>
            </w:r>
            <w:r>
              <w:rPr>
                <w:bCs/>
                <w:sz w:val="18"/>
                <w:szCs w:val="18"/>
              </w:rPr>
              <w:t>主要生态因子</w:t>
            </w:r>
            <w:r>
              <w:rPr>
                <w:rFonts w:hint="eastAsia"/>
                <w:bCs/>
                <w:sz w:val="18"/>
                <w:szCs w:val="18"/>
              </w:rPr>
              <w:t>（光因子、温度因子、水因子、土壤因子）</w:t>
            </w:r>
            <w:r>
              <w:rPr>
                <w:bCs/>
                <w:sz w:val="18"/>
                <w:szCs w:val="18"/>
              </w:rPr>
              <w:t>的生态作用及生物</w:t>
            </w:r>
            <w:r>
              <w:rPr>
                <w:rFonts w:hint="eastAsia"/>
                <w:bCs/>
                <w:sz w:val="18"/>
                <w:szCs w:val="18"/>
              </w:rPr>
              <w:t>（植物为例）</w:t>
            </w:r>
            <w:r>
              <w:rPr>
                <w:bCs/>
                <w:sz w:val="18"/>
                <w:szCs w:val="18"/>
              </w:rPr>
              <w:t>的</w:t>
            </w:r>
            <w:r>
              <w:rPr>
                <w:rFonts w:hint="eastAsia"/>
                <w:bCs/>
                <w:sz w:val="18"/>
                <w:szCs w:val="18"/>
              </w:rPr>
              <w:t>生态</w:t>
            </w:r>
            <w:r>
              <w:rPr>
                <w:bCs/>
                <w:sz w:val="18"/>
                <w:szCs w:val="18"/>
              </w:rPr>
              <w:t>适应</w:t>
            </w:r>
            <w:r>
              <w:rPr>
                <w:rFonts w:hint="eastAsia"/>
                <w:bCs/>
                <w:sz w:val="18"/>
                <w:szCs w:val="18"/>
              </w:rPr>
              <w:t>性；了解大气因子、火因子和风因子</w:t>
            </w:r>
            <w:r>
              <w:rPr>
                <w:bCs/>
                <w:sz w:val="18"/>
                <w:szCs w:val="18"/>
              </w:rPr>
              <w:t>的生态作用规律及生物</w:t>
            </w:r>
            <w:r>
              <w:rPr>
                <w:rFonts w:hint="eastAsia"/>
                <w:bCs/>
                <w:sz w:val="18"/>
                <w:szCs w:val="18"/>
              </w:rPr>
              <w:t>（植物为例）</w:t>
            </w:r>
            <w:r>
              <w:rPr>
                <w:bCs/>
                <w:sz w:val="18"/>
                <w:szCs w:val="18"/>
              </w:rPr>
              <w:t>的适应</w:t>
            </w:r>
            <w:r>
              <w:rPr>
                <w:rFonts w:hint="eastAsia"/>
                <w:bCs/>
                <w:sz w:val="18"/>
                <w:szCs w:val="18"/>
              </w:rPr>
              <w:t>性；领会主要</w:t>
            </w:r>
            <w:r>
              <w:rPr>
                <w:bCs/>
                <w:sz w:val="18"/>
                <w:szCs w:val="18"/>
              </w:rPr>
              <w:t>生态因子</w:t>
            </w:r>
            <w:r>
              <w:rPr>
                <w:rFonts w:hint="eastAsia"/>
                <w:bCs/>
                <w:sz w:val="18"/>
                <w:szCs w:val="18"/>
              </w:rPr>
              <w:t>对林业的意义。</w:t>
            </w:r>
          </w:p>
          <w:p>
            <w:pPr>
              <w:ind w:firstLine="361" w:firstLineChars="200"/>
              <w:rPr>
                <w:rFonts w:hint="eastAsia"/>
                <w:b/>
                <w:sz w:val="18"/>
                <w:szCs w:val="18"/>
              </w:rPr>
            </w:pPr>
            <w:r>
              <w:rPr>
                <w:rFonts w:hint="eastAsia"/>
                <w:b/>
                <w:sz w:val="18"/>
                <w:szCs w:val="18"/>
              </w:rPr>
              <w:t>三、种群生态学</w:t>
            </w:r>
          </w:p>
          <w:p>
            <w:pPr>
              <w:ind w:firstLine="360" w:firstLineChars="200"/>
              <w:rPr>
                <w:bCs/>
                <w:sz w:val="18"/>
                <w:szCs w:val="18"/>
              </w:rPr>
            </w:pPr>
            <w:r>
              <w:rPr>
                <w:bCs/>
                <w:sz w:val="18"/>
                <w:szCs w:val="18"/>
              </w:rPr>
              <w:t>考试内容：</w:t>
            </w:r>
          </w:p>
          <w:p>
            <w:pPr>
              <w:tabs>
                <w:tab w:val="left" w:pos="720"/>
              </w:tabs>
              <w:ind w:firstLine="360" w:firstLineChars="200"/>
              <w:rPr>
                <w:bCs/>
                <w:sz w:val="18"/>
                <w:szCs w:val="18"/>
              </w:rPr>
            </w:pPr>
            <w:r>
              <w:rPr>
                <w:bCs/>
                <w:sz w:val="18"/>
                <w:szCs w:val="18"/>
              </w:rPr>
              <w:t>1．概念：</w:t>
            </w:r>
            <w:r>
              <w:rPr>
                <w:rFonts w:hint="eastAsia"/>
                <w:bCs/>
                <w:sz w:val="18"/>
                <w:szCs w:val="18"/>
              </w:rPr>
              <w:t>种群、单体生物、构件生物、种群生态学、种群各参数、种群波动、种群爆发、种群的衰落、种群灭亡、种群扩散、生态入侵、种群平衡、种群空间格局、种群调节、生活史、生态对策、种内和种间关系类型。</w:t>
            </w:r>
          </w:p>
          <w:p>
            <w:pPr>
              <w:ind w:firstLine="360" w:firstLineChars="200"/>
              <w:jc w:val="left"/>
              <w:rPr>
                <w:bCs/>
                <w:sz w:val="18"/>
                <w:szCs w:val="18"/>
              </w:rPr>
            </w:pPr>
            <w:r>
              <w:rPr>
                <w:bCs/>
                <w:sz w:val="18"/>
                <w:szCs w:val="18"/>
              </w:rPr>
              <w:t>2．理解和应用：种群生态学</w:t>
            </w:r>
            <w:r>
              <w:rPr>
                <w:rFonts w:hint="eastAsia"/>
                <w:bCs/>
                <w:sz w:val="18"/>
                <w:szCs w:val="18"/>
              </w:rPr>
              <w:t>研究内容</w:t>
            </w:r>
            <w:r>
              <w:rPr>
                <w:bCs/>
                <w:sz w:val="18"/>
                <w:szCs w:val="18"/>
              </w:rPr>
              <w:t>及研究意义</w:t>
            </w:r>
            <w:r>
              <w:rPr>
                <w:rFonts w:hint="eastAsia"/>
                <w:bCs/>
                <w:sz w:val="18"/>
                <w:szCs w:val="18"/>
              </w:rPr>
              <w:t>；</w:t>
            </w:r>
            <w:r>
              <w:rPr>
                <w:bCs/>
                <w:sz w:val="18"/>
                <w:szCs w:val="18"/>
              </w:rPr>
              <w:t>种群基本特征</w:t>
            </w:r>
            <w:r>
              <w:rPr>
                <w:rFonts w:hint="eastAsia"/>
                <w:bCs/>
                <w:sz w:val="18"/>
                <w:szCs w:val="18"/>
              </w:rPr>
              <w:t>及参数；</w:t>
            </w:r>
            <w:r>
              <w:rPr>
                <w:bCs/>
                <w:sz w:val="18"/>
                <w:szCs w:val="18"/>
              </w:rPr>
              <w:t>种群</w:t>
            </w:r>
            <w:r>
              <w:rPr>
                <w:rFonts w:hint="eastAsia"/>
                <w:bCs/>
                <w:sz w:val="18"/>
                <w:szCs w:val="18"/>
              </w:rPr>
              <w:t>组成与</w:t>
            </w:r>
            <w:r>
              <w:rPr>
                <w:bCs/>
                <w:sz w:val="18"/>
                <w:szCs w:val="18"/>
              </w:rPr>
              <w:t>结构</w:t>
            </w:r>
            <w:r>
              <w:rPr>
                <w:rFonts w:hint="eastAsia"/>
                <w:bCs/>
                <w:sz w:val="18"/>
                <w:szCs w:val="18"/>
              </w:rPr>
              <w:t>特征及动态规律；自然</w:t>
            </w:r>
            <w:r>
              <w:rPr>
                <w:bCs/>
                <w:sz w:val="18"/>
                <w:szCs w:val="18"/>
              </w:rPr>
              <w:t>种群动态</w:t>
            </w:r>
            <w:r>
              <w:rPr>
                <w:rFonts w:hint="eastAsia"/>
                <w:bCs/>
                <w:sz w:val="18"/>
                <w:szCs w:val="18"/>
              </w:rPr>
              <w:t>规律及应用；</w:t>
            </w:r>
            <w:r>
              <w:rPr>
                <w:bCs/>
                <w:sz w:val="18"/>
                <w:szCs w:val="18"/>
              </w:rPr>
              <w:t>生态对策类型及实际应用；生物种内和种间关系</w:t>
            </w:r>
            <w:r>
              <w:rPr>
                <w:rFonts w:hint="eastAsia"/>
                <w:bCs/>
                <w:sz w:val="18"/>
                <w:szCs w:val="18"/>
              </w:rPr>
              <w:t>类型、特性、</w:t>
            </w:r>
            <w:r>
              <w:rPr>
                <w:bCs/>
                <w:sz w:val="18"/>
                <w:szCs w:val="18"/>
              </w:rPr>
              <w:t>生态学意义及实际应用</w:t>
            </w:r>
            <w:r>
              <w:rPr>
                <w:rFonts w:hint="eastAsia"/>
                <w:bCs/>
                <w:sz w:val="18"/>
                <w:szCs w:val="18"/>
              </w:rPr>
              <w:t>。</w:t>
            </w:r>
          </w:p>
          <w:p>
            <w:pPr>
              <w:ind w:firstLine="360" w:firstLineChars="200"/>
              <w:rPr>
                <w:bCs/>
                <w:sz w:val="18"/>
                <w:szCs w:val="18"/>
              </w:rPr>
            </w:pPr>
            <w:r>
              <w:rPr>
                <w:bCs/>
                <w:sz w:val="18"/>
                <w:szCs w:val="18"/>
              </w:rPr>
              <w:t>考试要求：</w:t>
            </w:r>
          </w:p>
          <w:p>
            <w:pPr>
              <w:ind w:firstLine="360" w:firstLineChars="200"/>
              <w:jc w:val="left"/>
              <w:rPr>
                <w:bCs/>
                <w:sz w:val="18"/>
                <w:szCs w:val="18"/>
              </w:rPr>
            </w:pPr>
            <w:r>
              <w:rPr>
                <w:bCs/>
                <w:sz w:val="18"/>
                <w:szCs w:val="18"/>
              </w:rPr>
              <w:t>1．</w:t>
            </w:r>
            <w:r>
              <w:rPr>
                <w:rFonts w:hint="eastAsia"/>
                <w:bCs/>
                <w:sz w:val="18"/>
                <w:szCs w:val="18"/>
              </w:rPr>
              <w:t>熟练掌握重点概念并做解释；了解</w:t>
            </w:r>
            <w:r>
              <w:rPr>
                <w:bCs/>
                <w:sz w:val="18"/>
                <w:szCs w:val="18"/>
              </w:rPr>
              <w:t>种群生态学</w:t>
            </w:r>
            <w:r>
              <w:rPr>
                <w:rFonts w:hint="eastAsia"/>
                <w:bCs/>
                <w:sz w:val="18"/>
                <w:szCs w:val="18"/>
              </w:rPr>
              <w:t>研究内容</w:t>
            </w:r>
            <w:r>
              <w:rPr>
                <w:bCs/>
                <w:sz w:val="18"/>
                <w:szCs w:val="18"/>
              </w:rPr>
              <w:t>及研究意义</w:t>
            </w:r>
            <w:r>
              <w:rPr>
                <w:rFonts w:hint="eastAsia"/>
                <w:bCs/>
                <w:sz w:val="18"/>
                <w:szCs w:val="18"/>
              </w:rPr>
              <w:t>；熟练掌握</w:t>
            </w:r>
            <w:r>
              <w:rPr>
                <w:bCs/>
                <w:sz w:val="18"/>
                <w:szCs w:val="18"/>
              </w:rPr>
              <w:t>种群基本特征</w:t>
            </w:r>
            <w:r>
              <w:rPr>
                <w:rFonts w:hint="eastAsia"/>
                <w:bCs/>
                <w:sz w:val="18"/>
                <w:szCs w:val="18"/>
              </w:rPr>
              <w:t>；熟悉</w:t>
            </w:r>
            <w:r>
              <w:rPr>
                <w:bCs/>
                <w:sz w:val="18"/>
                <w:szCs w:val="18"/>
              </w:rPr>
              <w:t>种群</w:t>
            </w:r>
            <w:r>
              <w:rPr>
                <w:rFonts w:hint="eastAsia"/>
                <w:bCs/>
                <w:sz w:val="18"/>
                <w:szCs w:val="18"/>
              </w:rPr>
              <w:t>组成与</w:t>
            </w:r>
            <w:r>
              <w:rPr>
                <w:bCs/>
                <w:sz w:val="18"/>
                <w:szCs w:val="18"/>
              </w:rPr>
              <w:t>结构</w:t>
            </w:r>
            <w:r>
              <w:rPr>
                <w:rFonts w:hint="eastAsia"/>
                <w:bCs/>
                <w:sz w:val="18"/>
                <w:szCs w:val="18"/>
              </w:rPr>
              <w:t>特征；熟悉种群特性有关的参数及应用；了解</w:t>
            </w:r>
            <w:r>
              <w:rPr>
                <w:bCs/>
                <w:sz w:val="18"/>
                <w:szCs w:val="18"/>
              </w:rPr>
              <w:t>种群空间格局类型及其特征</w:t>
            </w:r>
            <w:r>
              <w:rPr>
                <w:rFonts w:hint="eastAsia"/>
                <w:bCs/>
                <w:sz w:val="18"/>
                <w:szCs w:val="18"/>
              </w:rPr>
              <w:t>；熟悉自然</w:t>
            </w:r>
            <w:r>
              <w:rPr>
                <w:bCs/>
                <w:sz w:val="18"/>
                <w:szCs w:val="18"/>
              </w:rPr>
              <w:t>种群动态</w:t>
            </w:r>
            <w:r>
              <w:rPr>
                <w:rFonts w:hint="eastAsia"/>
                <w:bCs/>
                <w:sz w:val="18"/>
                <w:szCs w:val="18"/>
              </w:rPr>
              <w:t>特征及规律；了解马尔萨斯方程和逻辑斯蒂方程</w:t>
            </w:r>
            <w:r>
              <w:rPr>
                <w:bCs/>
                <w:sz w:val="18"/>
                <w:szCs w:val="18"/>
              </w:rPr>
              <w:t>及</w:t>
            </w:r>
            <w:r>
              <w:rPr>
                <w:rFonts w:hint="eastAsia"/>
                <w:bCs/>
                <w:sz w:val="18"/>
                <w:szCs w:val="18"/>
              </w:rPr>
              <w:t>生态学意义；基本了解</w:t>
            </w:r>
            <w:r>
              <w:rPr>
                <w:bCs/>
                <w:sz w:val="18"/>
                <w:szCs w:val="18"/>
              </w:rPr>
              <w:t>种群调节方式</w:t>
            </w:r>
            <w:r>
              <w:rPr>
                <w:rFonts w:hint="eastAsia"/>
                <w:bCs/>
                <w:sz w:val="18"/>
                <w:szCs w:val="18"/>
              </w:rPr>
              <w:t>及生态学意义；理解种群</w:t>
            </w:r>
            <w:r>
              <w:rPr>
                <w:bCs/>
                <w:sz w:val="18"/>
                <w:szCs w:val="18"/>
              </w:rPr>
              <w:t>生活史</w:t>
            </w:r>
            <w:r>
              <w:rPr>
                <w:rFonts w:hint="eastAsia"/>
                <w:bCs/>
                <w:sz w:val="18"/>
                <w:szCs w:val="18"/>
              </w:rPr>
              <w:t>规律及</w:t>
            </w:r>
            <w:r>
              <w:rPr>
                <w:bCs/>
                <w:sz w:val="18"/>
                <w:szCs w:val="18"/>
              </w:rPr>
              <w:t>生活史关键组分</w:t>
            </w:r>
            <w:r>
              <w:rPr>
                <w:rFonts w:hint="eastAsia"/>
                <w:bCs/>
                <w:sz w:val="18"/>
                <w:szCs w:val="18"/>
              </w:rPr>
              <w:t>；以</w:t>
            </w:r>
            <w:r>
              <w:rPr>
                <w:bCs/>
                <w:sz w:val="18"/>
                <w:szCs w:val="18"/>
              </w:rPr>
              <w:t>r-</w:t>
            </w:r>
            <w:r>
              <w:rPr>
                <w:rFonts w:hint="eastAsia"/>
                <w:bCs/>
                <w:sz w:val="18"/>
                <w:szCs w:val="18"/>
              </w:rPr>
              <w:t>、</w:t>
            </w:r>
            <w:r>
              <w:rPr>
                <w:bCs/>
                <w:sz w:val="18"/>
                <w:szCs w:val="18"/>
              </w:rPr>
              <w:t>K-选择</w:t>
            </w:r>
            <w:r>
              <w:rPr>
                <w:rFonts w:hint="eastAsia"/>
                <w:bCs/>
                <w:sz w:val="18"/>
                <w:szCs w:val="18"/>
              </w:rPr>
              <w:t>和</w:t>
            </w:r>
            <w:r>
              <w:rPr>
                <w:bCs/>
                <w:sz w:val="18"/>
                <w:szCs w:val="18"/>
              </w:rPr>
              <w:t>CSR选择</w:t>
            </w:r>
            <w:r>
              <w:rPr>
                <w:rFonts w:hint="eastAsia"/>
                <w:bCs/>
                <w:sz w:val="18"/>
                <w:szCs w:val="18"/>
              </w:rPr>
              <w:t>为例，熟练掌握生态对策</w:t>
            </w:r>
            <w:r>
              <w:rPr>
                <w:bCs/>
                <w:sz w:val="18"/>
                <w:szCs w:val="18"/>
              </w:rPr>
              <w:t>特点及</w:t>
            </w:r>
            <w:r>
              <w:rPr>
                <w:rFonts w:hint="eastAsia"/>
                <w:bCs/>
                <w:sz w:val="18"/>
                <w:szCs w:val="18"/>
              </w:rPr>
              <w:t>应用</w:t>
            </w:r>
            <w:r>
              <w:rPr>
                <w:bCs/>
                <w:sz w:val="18"/>
                <w:szCs w:val="18"/>
              </w:rPr>
              <w:t>；</w:t>
            </w:r>
            <w:r>
              <w:rPr>
                <w:rFonts w:hint="eastAsia"/>
                <w:bCs/>
                <w:sz w:val="18"/>
                <w:szCs w:val="18"/>
              </w:rPr>
              <w:t>熟习</w:t>
            </w:r>
            <w:r>
              <w:rPr>
                <w:bCs/>
                <w:sz w:val="18"/>
                <w:szCs w:val="18"/>
              </w:rPr>
              <w:t>种内</w:t>
            </w:r>
            <w:r>
              <w:rPr>
                <w:rFonts w:hint="eastAsia"/>
                <w:bCs/>
                <w:sz w:val="18"/>
                <w:szCs w:val="18"/>
              </w:rPr>
              <w:t>、种间</w:t>
            </w:r>
            <w:r>
              <w:rPr>
                <w:bCs/>
                <w:sz w:val="18"/>
                <w:szCs w:val="18"/>
              </w:rPr>
              <w:t>关系类型</w:t>
            </w:r>
            <w:r>
              <w:rPr>
                <w:rFonts w:hint="eastAsia"/>
                <w:bCs/>
                <w:sz w:val="18"/>
                <w:szCs w:val="18"/>
              </w:rPr>
              <w:t>、</w:t>
            </w:r>
            <w:r>
              <w:rPr>
                <w:bCs/>
                <w:sz w:val="18"/>
                <w:szCs w:val="18"/>
              </w:rPr>
              <w:t>生态学意义及生态特性。</w:t>
            </w:r>
          </w:p>
          <w:p>
            <w:pPr>
              <w:ind w:firstLine="361" w:firstLineChars="200"/>
              <w:rPr>
                <w:rFonts w:hint="eastAsia"/>
                <w:b/>
                <w:sz w:val="18"/>
                <w:szCs w:val="18"/>
              </w:rPr>
            </w:pPr>
            <w:r>
              <w:rPr>
                <w:rFonts w:hint="eastAsia"/>
                <w:b/>
                <w:sz w:val="18"/>
                <w:szCs w:val="18"/>
              </w:rPr>
              <w:t>四、群落生态学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生物群落、植物群落、植被、群落结构及各类结构性参数和指标、群落生态学、描述群落种类组成及结构的各类参数和指标、群落季节动态、波动和演替动态有关的概念等。</w:t>
            </w:r>
          </w:p>
          <w:p>
            <w:pPr>
              <w:ind w:firstLine="360" w:firstLineChars="200"/>
              <w:jc w:val="left"/>
              <w:rPr>
                <w:bCs/>
                <w:sz w:val="18"/>
                <w:szCs w:val="18"/>
              </w:rPr>
            </w:pPr>
            <w:r>
              <w:rPr>
                <w:bCs/>
                <w:sz w:val="18"/>
                <w:szCs w:val="18"/>
              </w:rPr>
              <w:t>2．理解和应用：生物群落的概念、特征和性质；</w:t>
            </w:r>
            <w:r>
              <w:rPr>
                <w:rFonts w:hint="eastAsia"/>
                <w:bCs/>
                <w:sz w:val="18"/>
                <w:szCs w:val="18"/>
              </w:rPr>
              <w:t>群落生态学研究的意义及应用；植物群落的</w:t>
            </w:r>
            <w:r>
              <w:rPr>
                <w:bCs/>
                <w:sz w:val="18"/>
                <w:szCs w:val="18"/>
              </w:rPr>
              <w:t>种类组成的性质分析</w:t>
            </w:r>
            <w:r>
              <w:rPr>
                <w:rFonts w:hint="eastAsia"/>
                <w:bCs/>
                <w:sz w:val="18"/>
                <w:szCs w:val="18"/>
              </w:rPr>
              <w:t>；</w:t>
            </w:r>
            <w:r>
              <w:rPr>
                <w:bCs/>
                <w:sz w:val="18"/>
                <w:szCs w:val="18"/>
              </w:rPr>
              <w:t>种类组成</w:t>
            </w:r>
            <w:r>
              <w:rPr>
                <w:rFonts w:hint="eastAsia"/>
                <w:bCs/>
                <w:sz w:val="18"/>
                <w:szCs w:val="18"/>
              </w:rPr>
              <w:t>和结构有关</w:t>
            </w:r>
            <w:r>
              <w:rPr>
                <w:bCs/>
                <w:sz w:val="18"/>
                <w:szCs w:val="18"/>
              </w:rPr>
              <w:t>的数量特征量</w:t>
            </w:r>
            <w:r>
              <w:rPr>
                <w:rFonts w:hint="eastAsia"/>
                <w:bCs/>
                <w:sz w:val="18"/>
                <w:szCs w:val="18"/>
              </w:rPr>
              <w:t>及实际应用</w:t>
            </w:r>
            <w:r>
              <w:rPr>
                <w:bCs/>
                <w:sz w:val="18"/>
                <w:szCs w:val="18"/>
              </w:rPr>
              <w:t>；</w:t>
            </w:r>
            <w:r>
              <w:rPr>
                <w:rFonts w:hint="eastAsia"/>
                <w:bCs/>
                <w:sz w:val="18"/>
                <w:szCs w:val="18"/>
              </w:rPr>
              <w:t>植物</w:t>
            </w:r>
            <w:r>
              <w:rPr>
                <w:bCs/>
                <w:sz w:val="18"/>
                <w:szCs w:val="18"/>
              </w:rPr>
              <w:t>群落的结构单元</w:t>
            </w:r>
            <w:r>
              <w:rPr>
                <w:rFonts w:hint="eastAsia"/>
                <w:bCs/>
                <w:sz w:val="18"/>
                <w:szCs w:val="18"/>
              </w:rPr>
              <w:t>及植物</w:t>
            </w:r>
            <w:r>
              <w:rPr>
                <w:bCs/>
                <w:sz w:val="18"/>
                <w:szCs w:val="18"/>
              </w:rPr>
              <w:t>群落结构类型；</w:t>
            </w:r>
            <w:r>
              <w:rPr>
                <w:rFonts w:hint="eastAsia"/>
                <w:bCs/>
                <w:sz w:val="18"/>
                <w:szCs w:val="18"/>
              </w:rPr>
              <w:t>植物</w:t>
            </w:r>
            <w:r>
              <w:rPr>
                <w:bCs/>
                <w:sz w:val="18"/>
                <w:szCs w:val="18"/>
              </w:rPr>
              <w:t>群落动态</w:t>
            </w:r>
            <w:r>
              <w:rPr>
                <w:rFonts w:hint="eastAsia"/>
                <w:bCs/>
                <w:sz w:val="18"/>
                <w:szCs w:val="18"/>
              </w:rPr>
              <w:t>类型、</w:t>
            </w:r>
            <w:r>
              <w:rPr>
                <w:bCs/>
                <w:sz w:val="18"/>
                <w:szCs w:val="18"/>
              </w:rPr>
              <w:t>特征</w:t>
            </w:r>
            <w:r>
              <w:rPr>
                <w:rFonts w:hint="eastAsia"/>
                <w:bCs/>
                <w:sz w:val="18"/>
                <w:szCs w:val="18"/>
              </w:rPr>
              <w:t>、</w:t>
            </w:r>
            <w:r>
              <w:rPr>
                <w:bCs/>
                <w:sz w:val="18"/>
                <w:szCs w:val="18"/>
              </w:rPr>
              <w:t>规律</w:t>
            </w:r>
            <w:r>
              <w:rPr>
                <w:rFonts w:hint="eastAsia"/>
                <w:bCs/>
                <w:sz w:val="18"/>
                <w:szCs w:val="18"/>
              </w:rPr>
              <w:t>及实际应用；植物</w:t>
            </w:r>
            <w:r>
              <w:rPr>
                <w:bCs/>
                <w:sz w:val="18"/>
                <w:szCs w:val="18"/>
              </w:rPr>
              <w:t>群落的分类</w:t>
            </w:r>
            <w:r>
              <w:rPr>
                <w:rFonts w:hint="eastAsia"/>
                <w:bCs/>
                <w:sz w:val="18"/>
                <w:szCs w:val="18"/>
              </w:rPr>
              <w:t>单位。</w:t>
            </w:r>
          </w:p>
          <w:p>
            <w:pPr>
              <w:ind w:firstLine="360" w:firstLineChars="200"/>
              <w:rPr>
                <w:bCs/>
                <w:sz w:val="18"/>
                <w:szCs w:val="18"/>
              </w:rPr>
            </w:pPr>
            <w:r>
              <w:rPr>
                <w:bCs/>
                <w:sz w:val="18"/>
                <w:szCs w:val="18"/>
              </w:rPr>
              <w:t>考试要求：</w:t>
            </w:r>
          </w:p>
          <w:p>
            <w:pPr>
              <w:ind w:firstLine="360" w:firstLineChars="200"/>
              <w:rPr>
                <w:bCs/>
                <w:sz w:val="18"/>
                <w:szCs w:val="18"/>
              </w:rPr>
            </w:pPr>
            <w:r>
              <w:rPr>
                <w:rFonts w:hint="eastAsia"/>
                <w:bCs/>
                <w:sz w:val="18"/>
                <w:szCs w:val="18"/>
              </w:rPr>
              <w:t>熟悉植物群落基本概念、基本原理及基本分析方法</w:t>
            </w:r>
            <w:r>
              <w:rPr>
                <w:bCs/>
                <w:sz w:val="18"/>
                <w:szCs w:val="18"/>
              </w:rPr>
              <w:t>；</w:t>
            </w:r>
            <w:r>
              <w:rPr>
                <w:rFonts w:hint="eastAsia"/>
                <w:bCs/>
                <w:sz w:val="18"/>
                <w:szCs w:val="18"/>
              </w:rPr>
              <w:t>熟习</w:t>
            </w:r>
            <w:r>
              <w:rPr>
                <w:bCs/>
                <w:sz w:val="18"/>
                <w:szCs w:val="18"/>
              </w:rPr>
              <w:t>生物群落的概念</w:t>
            </w:r>
            <w:r>
              <w:rPr>
                <w:rFonts w:hint="eastAsia"/>
                <w:bCs/>
                <w:sz w:val="18"/>
                <w:szCs w:val="18"/>
              </w:rPr>
              <w:t>和基本</w:t>
            </w:r>
            <w:r>
              <w:rPr>
                <w:bCs/>
                <w:sz w:val="18"/>
                <w:szCs w:val="18"/>
              </w:rPr>
              <w:t>特征</w:t>
            </w:r>
            <w:r>
              <w:rPr>
                <w:rFonts w:hint="eastAsia"/>
                <w:bCs/>
                <w:sz w:val="18"/>
                <w:szCs w:val="18"/>
              </w:rPr>
              <w:t>；了解</w:t>
            </w:r>
            <w:r>
              <w:rPr>
                <w:bCs/>
                <w:sz w:val="18"/>
                <w:szCs w:val="18"/>
              </w:rPr>
              <w:t>生物群落的性质；</w:t>
            </w:r>
            <w:r>
              <w:rPr>
                <w:rFonts w:hint="eastAsia"/>
                <w:bCs/>
                <w:sz w:val="18"/>
                <w:szCs w:val="18"/>
              </w:rPr>
              <w:t>熟悉植物</w:t>
            </w:r>
            <w:r>
              <w:rPr>
                <w:bCs/>
                <w:sz w:val="18"/>
                <w:szCs w:val="18"/>
              </w:rPr>
              <w:t>群落的种类组成</w:t>
            </w:r>
            <w:r>
              <w:rPr>
                <w:rFonts w:hint="eastAsia"/>
                <w:bCs/>
                <w:sz w:val="18"/>
                <w:szCs w:val="18"/>
              </w:rPr>
              <w:t>（</w:t>
            </w:r>
            <w:r>
              <w:rPr>
                <w:bCs/>
                <w:sz w:val="18"/>
                <w:szCs w:val="18"/>
              </w:rPr>
              <w:t>种类组成的性质</w:t>
            </w:r>
            <w:r>
              <w:rPr>
                <w:rFonts w:hint="eastAsia"/>
                <w:bCs/>
                <w:sz w:val="18"/>
                <w:szCs w:val="18"/>
              </w:rPr>
              <w:t>、各类</w:t>
            </w:r>
            <w:r>
              <w:rPr>
                <w:bCs/>
                <w:sz w:val="18"/>
                <w:szCs w:val="18"/>
              </w:rPr>
              <w:t>数量指标</w:t>
            </w:r>
            <w:r>
              <w:rPr>
                <w:rFonts w:hint="eastAsia"/>
                <w:bCs/>
                <w:sz w:val="18"/>
                <w:szCs w:val="18"/>
              </w:rPr>
              <w:t>及</w:t>
            </w:r>
            <w:r>
              <w:rPr>
                <w:bCs/>
                <w:sz w:val="18"/>
                <w:szCs w:val="18"/>
              </w:rPr>
              <w:t>特征量</w:t>
            </w:r>
            <w:r>
              <w:rPr>
                <w:rFonts w:hint="eastAsia"/>
                <w:bCs/>
                <w:sz w:val="18"/>
                <w:szCs w:val="18"/>
              </w:rPr>
              <w:t>的含义及应用）</w:t>
            </w:r>
            <w:r>
              <w:rPr>
                <w:bCs/>
                <w:sz w:val="18"/>
                <w:szCs w:val="18"/>
              </w:rPr>
              <w:t>；</w:t>
            </w:r>
            <w:r>
              <w:rPr>
                <w:rFonts w:hint="eastAsia"/>
                <w:bCs/>
                <w:sz w:val="18"/>
                <w:szCs w:val="18"/>
              </w:rPr>
              <w:t>了解植物</w:t>
            </w:r>
            <w:r>
              <w:rPr>
                <w:bCs/>
                <w:sz w:val="18"/>
                <w:szCs w:val="18"/>
              </w:rPr>
              <w:t>群落的结构单元</w:t>
            </w:r>
            <w:r>
              <w:rPr>
                <w:rFonts w:hint="eastAsia"/>
                <w:bCs/>
                <w:sz w:val="18"/>
                <w:szCs w:val="18"/>
              </w:rPr>
              <w:t>；掌握植物</w:t>
            </w:r>
            <w:r>
              <w:rPr>
                <w:bCs/>
                <w:sz w:val="18"/>
                <w:szCs w:val="18"/>
              </w:rPr>
              <w:t>群落的结构</w:t>
            </w:r>
            <w:r>
              <w:rPr>
                <w:rFonts w:hint="eastAsia"/>
                <w:bCs/>
                <w:sz w:val="18"/>
                <w:szCs w:val="18"/>
              </w:rPr>
              <w:t>特征（植物</w:t>
            </w:r>
            <w:r>
              <w:rPr>
                <w:bCs/>
                <w:sz w:val="18"/>
                <w:szCs w:val="18"/>
              </w:rPr>
              <w:t>群落的垂直结构</w:t>
            </w:r>
            <w:r>
              <w:rPr>
                <w:rFonts w:hint="eastAsia"/>
                <w:bCs/>
                <w:sz w:val="18"/>
                <w:szCs w:val="18"/>
              </w:rPr>
              <w:t>、</w:t>
            </w:r>
            <w:r>
              <w:rPr>
                <w:bCs/>
                <w:sz w:val="18"/>
                <w:szCs w:val="18"/>
              </w:rPr>
              <w:t>水平结构</w:t>
            </w:r>
            <w:r>
              <w:rPr>
                <w:rFonts w:hint="eastAsia"/>
                <w:bCs/>
                <w:sz w:val="18"/>
                <w:szCs w:val="18"/>
              </w:rPr>
              <w:t>、时</w:t>
            </w:r>
            <w:r>
              <w:rPr>
                <w:bCs/>
                <w:sz w:val="18"/>
                <w:szCs w:val="18"/>
              </w:rPr>
              <w:t>间结构</w:t>
            </w:r>
            <w:r>
              <w:rPr>
                <w:rFonts w:hint="eastAsia"/>
                <w:bCs/>
                <w:sz w:val="18"/>
                <w:szCs w:val="18"/>
              </w:rPr>
              <w:t>、</w:t>
            </w:r>
            <w:r>
              <w:rPr>
                <w:bCs/>
                <w:sz w:val="18"/>
                <w:szCs w:val="18"/>
              </w:rPr>
              <w:t>群落交错区与边缘效应</w:t>
            </w:r>
            <w:r>
              <w:rPr>
                <w:rFonts w:hint="eastAsia"/>
                <w:bCs/>
                <w:sz w:val="18"/>
                <w:szCs w:val="18"/>
              </w:rPr>
              <w:t>）；对比分析植物</w:t>
            </w:r>
            <w:r>
              <w:rPr>
                <w:bCs/>
                <w:sz w:val="18"/>
                <w:szCs w:val="18"/>
              </w:rPr>
              <w:t>群落的变化类型</w:t>
            </w:r>
            <w:r>
              <w:rPr>
                <w:rFonts w:hint="eastAsia"/>
                <w:bCs/>
                <w:sz w:val="18"/>
                <w:szCs w:val="18"/>
              </w:rPr>
              <w:t>（</w:t>
            </w:r>
            <w:r>
              <w:rPr>
                <w:bCs/>
                <w:sz w:val="18"/>
                <w:szCs w:val="18"/>
              </w:rPr>
              <w:t>生物群落的季节动态，生物群落的波动，生物群落的演替</w:t>
            </w:r>
            <w:r>
              <w:rPr>
                <w:rFonts w:hint="eastAsia"/>
                <w:bCs/>
                <w:sz w:val="18"/>
                <w:szCs w:val="18"/>
              </w:rPr>
              <w:t>）</w:t>
            </w:r>
            <w:r>
              <w:rPr>
                <w:bCs/>
                <w:sz w:val="18"/>
                <w:szCs w:val="18"/>
              </w:rPr>
              <w:t>；</w:t>
            </w:r>
            <w:r>
              <w:rPr>
                <w:rFonts w:hint="eastAsia"/>
                <w:bCs/>
                <w:sz w:val="18"/>
                <w:szCs w:val="18"/>
              </w:rPr>
              <w:t>熟悉植物</w:t>
            </w:r>
            <w:r>
              <w:rPr>
                <w:bCs/>
                <w:sz w:val="18"/>
                <w:szCs w:val="18"/>
              </w:rPr>
              <w:t>群落演替类型、演替系列</w:t>
            </w:r>
            <w:r>
              <w:rPr>
                <w:rFonts w:hint="eastAsia"/>
                <w:bCs/>
                <w:sz w:val="18"/>
                <w:szCs w:val="18"/>
              </w:rPr>
              <w:t>、演替规律</w:t>
            </w:r>
            <w:r>
              <w:rPr>
                <w:bCs/>
                <w:sz w:val="18"/>
                <w:szCs w:val="18"/>
              </w:rPr>
              <w:t>及特点</w:t>
            </w:r>
            <w:r>
              <w:rPr>
                <w:rFonts w:hint="eastAsia"/>
                <w:bCs/>
                <w:sz w:val="18"/>
                <w:szCs w:val="18"/>
              </w:rPr>
              <w:t>；了解植物</w:t>
            </w:r>
            <w:r>
              <w:rPr>
                <w:bCs/>
                <w:sz w:val="18"/>
                <w:szCs w:val="18"/>
              </w:rPr>
              <w:t>群落</w:t>
            </w:r>
            <w:r>
              <w:rPr>
                <w:rFonts w:hint="eastAsia"/>
                <w:bCs/>
                <w:sz w:val="18"/>
                <w:szCs w:val="18"/>
              </w:rPr>
              <w:t>演替学说</w:t>
            </w:r>
            <w:r>
              <w:rPr>
                <w:bCs/>
                <w:sz w:val="18"/>
                <w:szCs w:val="18"/>
              </w:rPr>
              <w:t>；</w:t>
            </w:r>
            <w:r>
              <w:rPr>
                <w:rFonts w:hint="eastAsia"/>
                <w:bCs/>
                <w:sz w:val="18"/>
                <w:szCs w:val="18"/>
              </w:rPr>
              <w:t>以</w:t>
            </w:r>
            <w:r>
              <w:rPr>
                <w:bCs/>
                <w:sz w:val="18"/>
                <w:szCs w:val="18"/>
              </w:rPr>
              <w:t>《中国植被》</w:t>
            </w:r>
            <w:r>
              <w:rPr>
                <w:rFonts w:hint="eastAsia"/>
                <w:bCs/>
                <w:sz w:val="18"/>
                <w:szCs w:val="18"/>
              </w:rPr>
              <w:t>为准，掌握中国植物</w:t>
            </w:r>
            <w:r>
              <w:rPr>
                <w:bCs/>
                <w:sz w:val="18"/>
                <w:szCs w:val="18"/>
              </w:rPr>
              <w:t>群落的分类依据及分类单位。</w:t>
            </w:r>
          </w:p>
          <w:p>
            <w:pPr>
              <w:ind w:firstLine="361" w:firstLineChars="200"/>
              <w:rPr>
                <w:rFonts w:hint="eastAsia"/>
                <w:b/>
                <w:sz w:val="18"/>
                <w:szCs w:val="18"/>
              </w:rPr>
            </w:pPr>
            <w:r>
              <w:rPr>
                <w:rFonts w:hint="eastAsia"/>
                <w:b/>
                <w:sz w:val="18"/>
                <w:szCs w:val="18"/>
              </w:rPr>
              <w:t>五、生态系统生态学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生态系统、生态系统生态学、生态系统各组成、</w:t>
            </w:r>
            <w:r>
              <w:rPr>
                <w:bCs/>
                <w:sz w:val="18"/>
                <w:szCs w:val="18"/>
              </w:rPr>
              <w:t>食物链</w:t>
            </w:r>
            <w:r>
              <w:rPr>
                <w:rFonts w:hint="eastAsia"/>
                <w:bCs/>
                <w:sz w:val="18"/>
                <w:szCs w:val="18"/>
              </w:rPr>
              <w:t>、</w:t>
            </w:r>
            <w:r>
              <w:rPr>
                <w:bCs/>
                <w:sz w:val="18"/>
                <w:szCs w:val="18"/>
              </w:rPr>
              <w:t>食物网</w:t>
            </w:r>
            <w:r>
              <w:rPr>
                <w:rFonts w:hint="eastAsia"/>
                <w:bCs/>
                <w:sz w:val="18"/>
                <w:szCs w:val="18"/>
              </w:rPr>
              <w:t>、</w:t>
            </w:r>
            <w:r>
              <w:rPr>
                <w:bCs/>
                <w:sz w:val="18"/>
                <w:szCs w:val="18"/>
              </w:rPr>
              <w:t>营养级</w:t>
            </w:r>
            <w:r>
              <w:rPr>
                <w:rFonts w:hint="eastAsia"/>
                <w:bCs/>
                <w:sz w:val="18"/>
                <w:szCs w:val="18"/>
              </w:rPr>
              <w:t>、</w:t>
            </w:r>
            <w:r>
              <w:rPr>
                <w:bCs/>
                <w:sz w:val="18"/>
                <w:szCs w:val="18"/>
              </w:rPr>
              <w:t>生态金字塔</w:t>
            </w:r>
            <w:r>
              <w:rPr>
                <w:rFonts w:hint="eastAsia"/>
                <w:bCs/>
                <w:sz w:val="18"/>
                <w:szCs w:val="18"/>
              </w:rPr>
              <w:t>、主要</w:t>
            </w:r>
            <w:r>
              <w:rPr>
                <w:bCs/>
                <w:sz w:val="18"/>
                <w:szCs w:val="18"/>
              </w:rPr>
              <w:t>生态效率</w:t>
            </w:r>
            <w:r>
              <w:rPr>
                <w:rFonts w:hint="eastAsia"/>
                <w:bCs/>
                <w:sz w:val="18"/>
                <w:szCs w:val="18"/>
              </w:rPr>
              <w:t>指标、</w:t>
            </w:r>
            <w:r>
              <w:rPr>
                <w:bCs/>
                <w:sz w:val="18"/>
                <w:szCs w:val="18"/>
              </w:rPr>
              <w:t>生态平衡</w:t>
            </w:r>
            <w:r>
              <w:rPr>
                <w:rFonts w:hint="eastAsia"/>
                <w:bCs/>
                <w:sz w:val="18"/>
                <w:szCs w:val="18"/>
              </w:rPr>
              <w:t>及相关概念、生态系统能流及物质循环有关的基本概念、植被水平地带性、植被垂直地带性、森林、荒漠、草原、湿地等。</w:t>
            </w:r>
          </w:p>
          <w:p>
            <w:pPr>
              <w:ind w:firstLine="360" w:firstLineChars="200"/>
              <w:jc w:val="left"/>
              <w:rPr>
                <w:bCs/>
                <w:sz w:val="18"/>
                <w:szCs w:val="18"/>
              </w:rPr>
            </w:pPr>
            <w:r>
              <w:rPr>
                <w:bCs/>
                <w:sz w:val="18"/>
                <w:szCs w:val="18"/>
              </w:rPr>
              <w:t>2．理解和应用：生态系统的一般特征</w:t>
            </w:r>
            <w:r>
              <w:rPr>
                <w:rFonts w:hint="eastAsia"/>
                <w:bCs/>
                <w:sz w:val="18"/>
                <w:szCs w:val="18"/>
              </w:rPr>
              <w:t>；生态系统组成与结构；生态效率及应用；</w:t>
            </w:r>
            <w:r>
              <w:rPr>
                <w:bCs/>
                <w:sz w:val="18"/>
                <w:szCs w:val="18"/>
              </w:rPr>
              <w:t>生态平衡</w:t>
            </w:r>
            <w:r>
              <w:rPr>
                <w:rFonts w:hint="eastAsia"/>
                <w:bCs/>
                <w:sz w:val="18"/>
                <w:szCs w:val="18"/>
              </w:rPr>
              <w:t>、平衡机制及应用；生态系统三大功能的</w:t>
            </w:r>
            <w:r>
              <w:rPr>
                <w:bCs/>
                <w:sz w:val="18"/>
                <w:szCs w:val="18"/>
              </w:rPr>
              <w:t>类型</w:t>
            </w:r>
            <w:r>
              <w:rPr>
                <w:rFonts w:hint="eastAsia"/>
                <w:bCs/>
                <w:sz w:val="18"/>
                <w:szCs w:val="18"/>
              </w:rPr>
              <w:t>、变化规律及应用；植被分布规律；</w:t>
            </w:r>
            <w:r>
              <w:rPr>
                <w:bCs/>
                <w:sz w:val="18"/>
                <w:szCs w:val="18"/>
              </w:rPr>
              <w:t>新疆主要陆地生态系统的类型及其分布</w:t>
            </w:r>
            <w:r>
              <w:rPr>
                <w:rFonts w:hint="eastAsia"/>
                <w:bCs/>
                <w:sz w:val="18"/>
                <w:szCs w:val="18"/>
              </w:rPr>
              <w:t>规律。</w:t>
            </w:r>
          </w:p>
          <w:p>
            <w:pPr>
              <w:ind w:firstLine="360" w:firstLineChars="200"/>
              <w:rPr>
                <w:bCs/>
                <w:sz w:val="18"/>
                <w:szCs w:val="18"/>
              </w:rPr>
            </w:pPr>
            <w:r>
              <w:rPr>
                <w:bCs/>
                <w:sz w:val="18"/>
                <w:szCs w:val="18"/>
              </w:rPr>
              <w:t>考试要求：</w:t>
            </w:r>
          </w:p>
          <w:p>
            <w:pPr>
              <w:ind w:firstLine="360" w:firstLineChars="200"/>
              <w:rPr>
                <w:rFonts w:hint="eastAsia"/>
                <w:bCs/>
                <w:sz w:val="18"/>
                <w:szCs w:val="18"/>
              </w:rPr>
            </w:pPr>
            <w:r>
              <w:rPr>
                <w:bCs/>
                <w:sz w:val="18"/>
                <w:szCs w:val="18"/>
              </w:rPr>
              <w:t>1．</w:t>
            </w:r>
            <w:r>
              <w:rPr>
                <w:rFonts w:hint="eastAsia"/>
                <w:bCs/>
                <w:sz w:val="18"/>
                <w:szCs w:val="18"/>
              </w:rPr>
              <w:t>熟练掌握重点概念并做解释；熟习</w:t>
            </w:r>
            <w:r>
              <w:rPr>
                <w:bCs/>
                <w:sz w:val="18"/>
                <w:szCs w:val="18"/>
              </w:rPr>
              <w:t>生态系统特征</w:t>
            </w:r>
            <w:r>
              <w:rPr>
                <w:rFonts w:hint="eastAsia"/>
                <w:bCs/>
                <w:sz w:val="18"/>
                <w:szCs w:val="18"/>
              </w:rPr>
              <w:t>、</w:t>
            </w:r>
            <w:r>
              <w:rPr>
                <w:bCs/>
                <w:sz w:val="18"/>
                <w:szCs w:val="18"/>
              </w:rPr>
              <w:t>组成与结构</w:t>
            </w:r>
            <w:r>
              <w:rPr>
                <w:rFonts w:hint="eastAsia"/>
                <w:bCs/>
                <w:sz w:val="18"/>
                <w:szCs w:val="18"/>
              </w:rPr>
              <w:t>；掌握生态效率主要指标及应用；深度分析</w:t>
            </w:r>
            <w:r>
              <w:rPr>
                <w:bCs/>
                <w:sz w:val="18"/>
                <w:szCs w:val="18"/>
              </w:rPr>
              <w:t>生态平衡</w:t>
            </w:r>
            <w:r>
              <w:rPr>
                <w:rFonts w:hint="eastAsia"/>
                <w:bCs/>
                <w:sz w:val="18"/>
                <w:szCs w:val="18"/>
              </w:rPr>
              <w:t>机制</w:t>
            </w:r>
            <w:r>
              <w:rPr>
                <w:bCs/>
                <w:sz w:val="18"/>
                <w:szCs w:val="18"/>
              </w:rPr>
              <w:t>；</w:t>
            </w:r>
            <w:r>
              <w:rPr>
                <w:rFonts w:hint="eastAsia"/>
                <w:bCs/>
                <w:sz w:val="18"/>
                <w:szCs w:val="18"/>
              </w:rPr>
              <w:t>熟悉</w:t>
            </w:r>
            <w:r>
              <w:rPr>
                <w:bCs/>
                <w:sz w:val="18"/>
                <w:szCs w:val="18"/>
              </w:rPr>
              <w:t>生态系统能量流动过程及其渠道</w:t>
            </w:r>
            <w:r>
              <w:rPr>
                <w:rFonts w:hint="eastAsia"/>
                <w:bCs/>
                <w:sz w:val="18"/>
                <w:szCs w:val="18"/>
              </w:rPr>
              <w:t>；熟习</w:t>
            </w:r>
            <w:r>
              <w:rPr>
                <w:bCs/>
                <w:sz w:val="18"/>
                <w:szCs w:val="18"/>
              </w:rPr>
              <w:t>生态系统中的初级生产</w:t>
            </w:r>
            <w:r>
              <w:rPr>
                <w:rFonts w:hint="eastAsia"/>
                <w:bCs/>
                <w:sz w:val="18"/>
                <w:szCs w:val="18"/>
              </w:rPr>
              <w:t>过程；了解</w:t>
            </w:r>
            <w:r>
              <w:rPr>
                <w:bCs/>
                <w:sz w:val="18"/>
                <w:szCs w:val="18"/>
              </w:rPr>
              <w:t>生态系统中的次级生产</w:t>
            </w:r>
            <w:r>
              <w:rPr>
                <w:rFonts w:hint="eastAsia"/>
                <w:bCs/>
                <w:sz w:val="18"/>
                <w:szCs w:val="18"/>
              </w:rPr>
              <w:t>；理解生态系统</w:t>
            </w:r>
            <w:r>
              <w:rPr>
                <w:bCs/>
                <w:sz w:val="18"/>
                <w:szCs w:val="18"/>
              </w:rPr>
              <w:t>信息传递基本知识；</w:t>
            </w:r>
            <w:r>
              <w:rPr>
                <w:rFonts w:hint="eastAsia"/>
                <w:bCs/>
                <w:sz w:val="18"/>
                <w:szCs w:val="18"/>
              </w:rPr>
              <w:t>了解</w:t>
            </w:r>
            <w:r>
              <w:rPr>
                <w:bCs/>
                <w:sz w:val="18"/>
                <w:szCs w:val="18"/>
              </w:rPr>
              <w:t>生态系统中的物质循环的特点，物质循环的类型</w:t>
            </w:r>
            <w:r>
              <w:rPr>
                <w:rFonts w:hint="eastAsia"/>
                <w:bCs/>
                <w:sz w:val="18"/>
                <w:szCs w:val="18"/>
              </w:rPr>
              <w:t>；熟习</w:t>
            </w:r>
            <w:r>
              <w:rPr>
                <w:bCs/>
                <w:sz w:val="18"/>
                <w:szCs w:val="18"/>
              </w:rPr>
              <w:t>生态系统中</w:t>
            </w:r>
            <w:r>
              <w:rPr>
                <w:rFonts w:hint="eastAsia"/>
                <w:bCs/>
                <w:sz w:val="18"/>
                <w:szCs w:val="18"/>
              </w:rPr>
              <w:t>物质循环过程；解释物质分解过程；了解</w:t>
            </w:r>
            <w:r>
              <w:rPr>
                <w:bCs/>
                <w:sz w:val="18"/>
                <w:szCs w:val="18"/>
              </w:rPr>
              <w:t>陆地生态系统分布的基本规律</w:t>
            </w:r>
            <w:r>
              <w:rPr>
                <w:rFonts w:hint="eastAsia"/>
                <w:bCs/>
                <w:sz w:val="18"/>
                <w:szCs w:val="18"/>
              </w:rPr>
              <w:t>；说明新疆</w:t>
            </w:r>
            <w:r>
              <w:rPr>
                <w:bCs/>
                <w:sz w:val="18"/>
                <w:szCs w:val="18"/>
              </w:rPr>
              <w:t>陆地生态系统的主要类型（森林、草原、荒漠等</w:t>
            </w:r>
            <w:r>
              <w:rPr>
                <w:rFonts w:hint="eastAsia"/>
                <w:bCs/>
                <w:sz w:val="18"/>
                <w:szCs w:val="18"/>
              </w:rPr>
              <w:t>）</w:t>
            </w:r>
            <w:r>
              <w:rPr>
                <w:bCs/>
                <w:sz w:val="18"/>
                <w:szCs w:val="18"/>
              </w:rPr>
              <w:t>及其分布</w:t>
            </w:r>
            <w:r>
              <w:rPr>
                <w:rFonts w:hint="eastAsia"/>
                <w:bCs/>
                <w:sz w:val="18"/>
                <w:szCs w:val="18"/>
              </w:rPr>
              <w:t>规律</w:t>
            </w:r>
            <w:r>
              <w:rPr>
                <w:bCs/>
                <w:sz w:val="18"/>
                <w:szCs w:val="18"/>
              </w:rPr>
              <w:t>。</w:t>
            </w:r>
          </w:p>
          <w:p>
            <w:pPr>
              <w:ind w:firstLine="361" w:firstLineChars="200"/>
              <w:rPr>
                <w:rFonts w:hint="eastAsia"/>
                <w:b/>
                <w:sz w:val="18"/>
                <w:szCs w:val="18"/>
              </w:rPr>
            </w:pPr>
            <w:r>
              <w:rPr>
                <w:rFonts w:hint="eastAsia"/>
                <w:b/>
                <w:sz w:val="18"/>
                <w:szCs w:val="18"/>
              </w:rPr>
              <w:t>六、景观生态学及全球生态学</w:t>
            </w:r>
          </w:p>
          <w:p>
            <w:pPr>
              <w:ind w:firstLine="360" w:firstLineChars="200"/>
              <w:rPr>
                <w:bCs/>
                <w:sz w:val="18"/>
                <w:szCs w:val="18"/>
              </w:rPr>
            </w:pPr>
            <w:r>
              <w:rPr>
                <w:bCs/>
                <w:sz w:val="18"/>
                <w:szCs w:val="18"/>
              </w:rPr>
              <w:t>考试内容：</w:t>
            </w:r>
          </w:p>
          <w:p>
            <w:pPr>
              <w:tabs>
                <w:tab w:val="left" w:pos="720"/>
              </w:tabs>
              <w:ind w:firstLine="360" w:firstLineChars="200"/>
              <w:jc w:val="left"/>
              <w:rPr>
                <w:bCs/>
                <w:sz w:val="18"/>
                <w:szCs w:val="18"/>
              </w:rPr>
            </w:pPr>
            <w:r>
              <w:rPr>
                <w:bCs/>
                <w:sz w:val="18"/>
                <w:szCs w:val="18"/>
              </w:rPr>
              <w:t>1．概念：</w:t>
            </w:r>
            <w:r>
              <w:rPr>
                <w:rFonts w:hint="eastAsia"/>
                <w:bCs/>
                <w:sz w:val="18"/>
                <w:szCs w:val="18"/>
              </w:rPr>
              <w:t>景观、</w:t>
            </w:r>
            <w:r>
              <w:rPr>
                <w:bCs/>
                <w:sz w:val="18"/>
                <w:szCs w:val="18"/>
              </w:rPr>
              <w:t>景观生态学</w:t>
            </w:r>
            <w:r>
              <w:rPr>
                <w:rFonts w:hint="eastAsia"/>
                <w:bCs/>
                <w:sz w:val="18"/>
                <w:szCs w:val="18"/>
              </w:rPr>
              <w:t>、格局、过程、尺度、等级、异质性、</w:t>
            </w:r>
            <w:r>
              <w:rPr>
                <w:bCs/>
                <w:sz w:val="18"/>
                <w:szCs w:val="18"/>
              </w:rPr>
              <w:t>全球变化</w:t>
            </w:r>
            <w:r>
              <w:rPr>
                <w:rFonts w:hint="eastAsia"/>
                <w:bCs/>
                <w:sz w:val="18"/>
                <w:szCs w:val="18"/>
              </w:rPr>
              <w:t>、</w:t>
            </w:r>
            <w:r>
              <w:rPr>
                <w:bCs/>
                <w:sz w:val="18"/>
                <w:szCs w:val="18"/>
              </w:rPr>
              <w:t>全球生态学</w:t>
            </w:r>
            <w:r>
              <w:rPr>
                <w:rFonts w:hint="eastAsia"/>
                <w:bCs/>
                <w:sz w:val="18"/>
                <w:szCs w:val="18"/>
              </w:rPr>
              <w:t>、全球变暖、生态安全等。</w:t>
            </w:r>
          </w:p>
          <w:p>
            <w:pPr>
              <w:ind w:firstLine="360" w:firstLineChars="200"/>
              <w:jc w:val="left"/>
              <w:rPr>
                <w:bCs/>
                <w:sz w:val="18"/>
                <w:szCs w:val="18"/>
              </w:rPr>
            </w:pPr>
            <w:r>
              <w:rPr>
                <w:bCs/>
                <w:sz w:val="18"/>
                <w:szCs w:val="18"/>
              </w:rPr>
              <w:t>2．理解和应用：</w:t>
            </w:r>
            <w:r>
              <w:rPr>
                <w:rFonts w:hint="eastAsia"/>
                <w:bCs/>
                <w:sz w:val="18"/>
                <w:szCs w:val="18"/>
              </w:rPr>
              <w:t>景观生态学研究内容及应用；景观特征及分类；</w:t>
            </w:r>
            <w:r>
              <w:rPr>
                <w:bCs/>
                <w:sz w:val="18"/>
                <w:szCs w:val="18"/>
              </w:rPr>
              <w:t>景观要素</w:t>
            </w:r>
            <w:r>
              <w:rPr>
                <w:rFonts w:hint="eastAsia"/>
                <w:bCs/>
                <w:sz w:val="18"/>
                <w:szCs w:val="18"/>
              </w:rPr>
              <w:t>及</w:t>
            </w:r>
            <w:r>
              <w:rPr>
                <w:bCs/>
                <w:sz w:val="18"/>
                <w:szCs w:val="18"/>
              </w:rPr>
              <w:t>应用</w:t>
            </w:r>
            <w:r>
              <w:rPr>
                <w:rFonts w:hint="eastAsia"/>
                <w:bCs/>
                <w:sz w:val="18"/>
                <w:szCs w:val="18"/>
              </w:rPr>
              <w:t>；</w:t>
            </w:r>
            <w:r>
              <w:rPr>
                <w:bCs/>
                <w:sz w:val="18"/>
                <w:szCs w:val="18"/>
              </w:rPr>
              <w:t>全球变化</w:t>
            </w:r>
            <w:r>
              <w:rPr>
                <w:rFonts w:hint="eastAsia"/>
                <w:bCs/>
                <w:sz w:val="18"/>
                <w:szCs w:val="18"/>
              </w:rPr>
              <w:t>的影响；</w:t>
            </w:r>
            <w:r>
              <w:rPr>
                <w:bCs/>
                <w:sz w:val="18"/>
                <w:szCs w:val="18"/>
              </w:rPr>
              <w:t>全球生态学</w:t>
            </w:r>
            <w:r>
              <w:rPr>
                <w:rFonts w:hint="eastAsia"/>
                <w:bCs/>
                <w:sz w:val="18"/>
                <w:szCs w:val="18"/>
              </w:rPr>
              <w:t>的研究内容及应用。</w:t>
            </w:r>
          </w:p>
          <w:p>
            <w:pPr>
              <w:ind w:firstLine="360" w:firstLineChars="200"/>
              <w:rPr>
                <w:bCs/>
                <w:sz w:val="18"/>
                <w:szCs w:val="18"/>
              </w:rPr>
            </w:pPr>
            <w:r>
              <w:rPr>
                <w:bCs/>
                <w:sz w:val="18"/>
                <w:szCs w:val="18"/>
              </w:rPr>
              <w:t>考试要求：</w:t>
            </w:r>
          </w:p>
          <w:p>
            <w:pPr>
              <w:ind w:firstLine="360" w:firstLineChars="200"/>
              <w:rPr>
                <w:rFonts w:hint="eastAsia"/>
                <w:bCs/>
                <w:sz w:val="18"/>
                <w:szCs w:val="18"/>
              </w:rPr>
            </w:pPr>
            <w:r>
              <w:rPr>
                <w:rFonts w:hint="eastAsia"/>
                <w:bCs/>
                <w:sz w:val="18"/>
                <w:szCs w:val="18"/>
              </w:rPr>
              <w:t>熟练掌握重点概念并做解释；了解</w:t>
            </w:r>
            <w:r>
              <w:rPr>
                <w:bCs/>
                <w:sz w:val="18"/>
                <w:szCs w:val="18"/>
              </w:rPr>
              <w:t>景观生态学的</w:t>
            </w:r>
            <w:r>
              <w:rPr>
                <w:rFonts w:hint="eastAsia"/>
                <w:bCs/>
                <w:sz w:val="18"/>
                <w:szCs w:val="18"/>
              </w:rPr>
              <w:t>主要研究内容；熟练掌握景观特征及分类；熟习</w:t>
            </w:r>
            <w:r>
              <w:rPr>
                <w:bCs/>
                <w:sz w:val="18"/>
                <w:szCs w:val="18"/>
              </w:rPr>
              <w:t>景观要素</w:t>
            </w:r>
            <w:r>
              <w:rPr>
                <w:rFonts w:hint="eastAsia"/>
                <w:bCs/>
                <w:sz w:val="18"/>
                <w:szCs w:val="18"/>
              </w:rPr>
              <w:t>；掌握</w:t>
            </w:r>
            <w:r>
              <w:rPr>
                <w:bCs/>
                <w:sz w:val="18"/>
                <w:szCs w:val="18"/>
              </w:rPr>
              <w:t>景观结构</w:t>
            </w:r>
            <w:r>
              <w:rPr>
                <w:rFonts w:hint="eastAsia"/>
                <w:bCs/>
                <w:sz w:val="18"/>
                <w:szCs w:val="18"/>
              </w:rPr>
              <w:t>；了解景观主要</w:t>
            </w:r>
            <w:r>
              <w:rPr>
                <w:bCs/>
                <w:sz w:val="18"/>
                <w:szCs w:val="18"/>
              </w:rPr>
              <w:t>功能</w:t>
            </w:r>
            <w:r>
              <w:rPr>
                <w:rFonts w:hint="eastAsia"/>
                <w:bCs/>
                <w:sz w:val="18"/>
                <w:szCs w:val="18"/>
              </w:rPr>
              <w:t>；熟悉</w:t>
            </w:r>
            <w:r>
              <w:rPr>
                <w:bCs/>
                <w:sz w:val="18"/>
                <w:szCs w:val="18"/>
              </w:rPr>
              <w:t>景观生态学的应用</w:t>
            </w:r>
            <w:r>
              <w:rPr>
                <w:rFonts w:hint="eastAsia"/>
                <w:bCs/>
                <w:sz w:val="18"/>
                <w:szCs w:val="18"/>
              </w:rPr>
              <w:t>领域；掌握</w:t>
            </w:r>
            <w:r>
              <w:rPr>
                <w:bCs/>
                <w:sz w:val="18"/>
                <w:szCs w:val="18"/>
              </w:rPr>
              <w:t>全球变化</w:t>
            </w:r>
            <w:r>
              <w:rPr>
                <w:rFonts w:hint="eastAsia"/>
                <w:bCs/>
                <w:sz w:val="18"/>
                <w:szCs w:val="18"/>
              </w:rPr>
              <w:t>的影响；了解</w:t>
            </w:r>
            <w:r>
              <w:rPr>
                <w:bCs/>
                <w:sz w:val="18"/>
                <w:szCs w:val="18"/>
              </w:rPr>
              <w:t>全球生态学</w:t>
            </w:r>
            <w:r>
              <w:rPr>
                <w:rFonts w:hint="eastAsia"/>
                <w:bCs/>
                <w:sz w:val="18"/>
                <w:szCs w:val="18"/>
              </w:rPr>
              <w:t>的应用。</w:t>
            </w:r>
            <w:r>
              <w:rPr>
                <w:bCs/>
                <w:sz w:val="18"/>
                <w:szCs w:val="18"/>
              </w:rPr>
              <w:t xml:space="preserve"> </w:t>
            </w:r>
          </w:p>
          <w:p>
            <w:pPr>
              <w:rPr>
                <w:b/>
                <w:bCs/>
                <w:sz w:val="18"/>
                <w:szCs w:val="18"/>
              </w:rPr>
            </w:pPr>
            <w:r>
              <w:rPr>
                <w:rFonts w:hint="eastAsia"/>
                <w:b/>
                <w:bCs/>
                <w:sz w:val="18"/>
                <w:szCs w:val="18"/>
              </w:rPr>
              <w:t>参考书目：</w:t>
            </w:r>
          </w:p>
          <w:p>
            <w:pPr>
              <w:rPr>
                <w:sz w:val="18"/>
                <w:szCs w:val="18"/>
              </w:rPr>
            </w:pPr>
            <w:r>
              <w:rPr>
                <w:rFonts w:hint="eastAsia"/>
                <w:bCs/>
                <w:sz w:val="18"/>
                <w:szCs w:val="18"/>
              </w:rPr>
              <w:t>1、</w:t>
            </w:r>
            <w:r>
              <w:rPr>
                <w:bCs/>
                <w:sz w:val="18"/>
                <w:szCs w:val="18"/>
              </w:rPr>
              <w:t>牛翠娟、娄安如、孙儒泳、李庆芬编著，《基础生态学》（第3版），高等教育出版社，2015年。</w:t>
            </w:r>
          </w:p>
          <w:p>
            <w:pPr>
              <w:rPr>
                <w:rFonts w:hint="eastAsia"/>
                <w:b/>
                <w:bCs/>
                <w:kern w:val="0"/>
                <w:sz w:val="18"/>
              </w:rPr>
            </w:pPr>
            <w:r>
              <w:rPr>
                <w:rFonts w:hint="eastAsia"/>
                <w:bCs/>
                <w:sz w:val="18"/>
                <w:szCs w:val="18"/>
              </w:rPr>
              <w:t>2、</w:t>
            </w:r>
            <w:r>
              <w:rPr>
                <w:bCs/>
                <w:sz w:val="18"/>
                <w:szCs w:val="18"/>
              </w:rPr>
              <w:t>姜汉侨</w:t>
            </w:r>
            <w:r>
              <w:rPr>
                <w:rFonts w:hint="eastAsia"/>
                <w:bCs/>
                <w:sz w:val="18"/>
                <w:szCs w:val="18"/>
              </w:rPr>
              <w:t>、段昌群、杨树华等</w:t>
            </w:r>
            <w:r>
              <w:rPr>
                <w:bCs/>
                <w:sz w:val="18"/>
                <w:szCs w:val="18"/>
              </w:rPr>
              <w:t>编著，《植物生态学》(第2版)</w:t>
            </w:r>
            <w:r>
              <w:rPr>
                <w:rFonts w:ascii="Calibri" w:hAnsi="Calibri"/>
                <w:sz w:val="18"/>
                <w:szCs w:val="18"/>
              </w:rPr>
              <w:fldChar w:fldCharType="begin"/>
            </w:r>
            <w:r>
              <w:rPr>
                <w:sz w:val="18"/>
                <w:szCs w:val="18"/>
              </w:rPr>
              <w:instrText xml:space="preserve"> HYPERLINK "https://p1.ssl.qhmsg.com/t0156ef525a5acb04ad.jpg" </w:instrText>
            </w:r>
            <w:r>
              <w:rPr>
                <w:rFonts w:ascii="Calibri" w:hAnsi="Calibri"/>
                <w:sz w:val="18"/>
                <w:szCs w:val="18"/>
              </w:rPr>
              <w:fldChar w:fldCharType="separate"/>
            </w:r>
            <w:r>
              <w:rPr>
                <w:bCs/>
                <w:sz w:val="18"/>
                <w:szCs w:val="18"/>
              </w:rPr>
              <w:t>，</w:t>
            </w:r>
            <w:r>
              <w:rPr>
                <w:bCs/>
                <w:sz w:val="18"/>
                <w:szCs w:val="18"/>
              </w:rPr>
              <w:fldChar w:fldCharType="end"/>
            </w:r>
            <w:r>
              <w:rPr>
                <w:bCs/>
                <w:sz w:val="18"/>
                <w:szCs w:val="18"/>
              </w:rPr>
              <w:t>高等教育出版社，2010年，</w:t>
            </w:r>
          </w:p>
        </w:tc>
      </w:tr>
    </w:tbl>
    <w:p/>
    <w:p>
      <w:pPr>
        <w:widowControl/>
        <w:jc w:val="center"/>
        <w:rPr>
          <w:rFonts w:hint="eastAsia" w:ascii="黑体" w:hAnsi="Verdana" w:eastAsia="黑体" w:cs="宋体"/>
          <w:kern w:val="0"/>
          <w:sz w:val="34"/>
          <w:szCs w:val="34"/>
        </w:rPr>
      </w:pPr>
    </w:p>
    <w:p>
      <w:pPr>
        <w:rPr>
          <w:rFonts w:hint="eastAsia"/>
        </w:rPr>
      </w:pPr>
      <w:r>
        <w:rPr>
          <w:rFonts w:hint="eastAsia"/>
        </w:rP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黑体" w:hAnsi="黑体" w:eastAsia="黑体" w:cs="宋体"/>
          <w:sz w:val="28"/>
          <w:szCs w:val="28"/>
          <w:lang w:val="en-US" w:eastAsia="zh-CN"/>
        </w:rPr>
        <w:t>851</w:t>
      </w:r>
      <w:r>
        <w:rPr>
          <w:rFonts w:hint="eastAsia" w:ascii="黑体" w:hAnsi="Verdana" w:eastAsia="黑体" w:cs="宋体"/>
          <w:kern w:val="0"/>
          <w:sz w:val="28"/>
          <w:szCs w:val="28"/>
        </w:rPr>
        <w:t xml:space="preserve">《公共经济学》考试大纲 </w:t>
      </w:r>
    </w:p>
    <w:p>
      <w:pPr>
        <w:widowControl/>
        <w:jc w:val="center"/>
        <w:rPr>
          <w:rFonts w:ascii="Verdana" w:hAnsi="Verdana" w:cs="宋体"/>
          <w:kern w:val="0"/>
          <w:sz w:val="20"/>
          <w:szCs w:val="20"/>
        </w:rPr>
      </w:pPr>
    </w:p>
    <w:tbl>
      <w:tblPr>
        <w:tblStyle w:val="13"/>
        <w:tblW w:w="9940" w:type="dxa"/>
        <w:jc w:val="center"/>
        <w:tblLayout w:type="fixed"/>
        <w:tblCellMar>
          <w:top w:w="0" w:type="dxa"/>
          <w:left w:w="0" w:type="dxa"/>
          <w:bottom w:w="0" w:type="dxa"/>
          <w:right w:w="0" w:type="dxa"/>
        </w:tblCellMar>
      </w:tblPr>
      <w:tblGrid>
        <w:gridCol w:w="1648"/>
        <w:gridCol w:w="2484"/>
        <w:gridCol w:w="1649"/>
        <w:gridCol w:w="4159"/>
      </w:tblGrid>
      <w:tr>
        <w:tblPrEx>
          <w:tblCellMar>
            <w:top w:w="0" w:type="dxa"/>
            <w:left w:w="0" w:type="dxa"/>
            <w:bottom w:w="0" w:type="dxa"/>
            <w:right w:w="0" w:type="dxa"/>
          </w:tblCellMar>
        </w:tblPrEx>
        <w:trPr>
          <w:trHeight w:val="395" w:hRule="atLeast"/>
          <w:jc w:val="center"/>
        </w:trPr>
        <w:tc>
          <w:tcPr>
            <w:tcW w:w="1648"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8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4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159"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1" w:hRule="atLeast"/>
          <w:jc w:val="center"/>
        </w:trPr>
        <w:tc>
          <w:tcPr>
            <w:tcW w:w="1648"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292"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2077" w:hRule="atLeast"/>
          <w:jc w:val="center"/>
        </w:trPr>
        <w:tc>
          <w:tcPr>
            <w:tcW w:w="994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公共经济学》是我校公共管理学科的核心基础课程，是公共管理专业学生必须掌握的基础性理论课程之一。本课程的考试目的是测试考生对公共经济学的基本概念、基本范畴、基本原理、基本方法掌握的程度，考察考生运用上述知识</w:t>
            </w:r>
            <w:r>
              <w:rPr>
                <w:rFonts w:hint="eastAsia"/>
                <w:lang w:eastAsia="zh-CN"/>
              </w:rPr>
              <w:t>、</w:t>
            </w:r>
            <w:r>
              <w:rPr>
                <w:rFonts w:hint="eastAsia"/>
              </w:rPr>
              <w:t>理论分析和解决现实公共经济问题的能力及对我国公共部门管理的具体实践和改革发展趋势的熟悉情况，并由此判断学生是否具有进一步深造的基本素质和培养潜力。</w:t>
            </w:r>
          </w:p>
        </w:tc>
      </w:tr>
      <w:tr>
        <w:tblPrEx>
          <w:tblCellMar>
            <w:top w:w="0" w:type="dxa"/>
            <w:left w:w="0" w:type="dxa"/>
            <w:bottom w:w="0" w:type="dxa"/>
            <w:right w:w="0" w:type="dxa"/>
          </w:tblCellMar>
        </w:tblPrEx>
        <w:trPr>
          <w:trHeight w:val="9140" w:hRule="atLeast"/>
          <w:jc w:val="center"/>
        </w:trPr>
        <w:tc>
          <w:tcPr>
            <w:tcW w:w="994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spacing w:line="360" w:lineRule="auto"/>
              <w:ind w:firstLine="361" w:firstLineChars="200"/>
              <w:rPr>
                <w:rFonts w:hint="eastAsia"/>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ascii="Verdana" w:hAnsi="Verdana" w:cs="宋体"/>
                <w:b/>
                <w:bCs/>
                <w:kern w:val="0"/>
                <w:sz w:val="21"/>
                <w:szCs w:val="21"/>
                <w:lang w:val="en-US" w:eastAsia="zh-CN"/>
              </w:rPr>
              <w:t>一、</w:t>
            </w:r>
            <w:r>
              <w:rPr>
                <w:rFonts w:hint="eastAsia"/>
                <w:b/>
                <w:bCs/>
                <w:sz w:val="21"/>
                <w:szCs w:val="21"/>
              </w:rPr>
              <w:t>公共部门的经济活动</w:t>
            </w:r>
          </w:p>
          <w:p>
            <w:pPr>
              <w:spacing w:line="360" w:lineRule="auto"/>
              <w:ind w:firstLine="420" w:firstLineChars="200"/>
              <w:rPr>
                <w:rFonts w:hint="eastAsia"/>
              </w:rPr>
            </w:pPr>
            <w:r>
              <w:rPr>
                <w:rFonts w:hint="eastAsia"/>
              </w:rPr>
              <w:t>考试内容：公共部门与私人部门的含义与区别，公共部门的性质，资源配置的含义、方式，资源配置效率实现的条件，完全竞争市场的资源配置效率，市场失灵的含义、表现及类型，政府的内涵及特征，市场经济活动中政府的经济角色，政府经济活动的范围，政府的经济职能，政府失灵及表现。</w:t>
            </w:r>
          </w:p>
          <w:p>
            <w:pPr>
              <w:spacing w:line="360" w:lineRule="auto"/>
              <w:ind w:firstLine="420" w:firstLineChars="200"/>
              <w:rPr>
                <w:rFonts w:hint="eastAsia"/>
              </w:rPr>
            </w:pPr>
            <w:r>
              <w:rPr>
                <w:rFonts w:hint="eastAsia"/>
              </w:rPr>
              <w:t>考试要求：</w:t>
            </w:r>
          </w:p>
          <w:p>
            <w:pPr>
              <w:numPr>
                <w:ilvl w:val="0"/>
                <w:numId w:val="58"/>
              </w:numPr>
              <w:spacing w:line="360" w:lineRule="auto"/>
              <w:ind w:firstLine="420" w:firstLineChars="200"/>
              <w:rPr>
                <w:rFonts w:hint="eastAsia" w:eastAsia="宋体"/>
                <w:lang w:eastAsia="zh-CN"/>
              </w:rPr>
            </w:pPr>
            <w:r>
              <w:rPr>
                <w:rFonts w:hint="eastAsia"/>
              </w:rPr>
              <w:t>掌握资源配置的基本模式和政府的作用</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掌握公共部门的含义、性质及类型</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理解公共部门与私人部门的区别</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掌握政府的含义及特征</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了解政府的组织结构和范围</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掌握政府经济活动的类型</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理解政府的经济职能</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掌握市场失灵的原因及表现</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掌握市场经济中政府扮演的角色</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理解政府经济活动的范围应该如何界定</w:t>
            </w:r>
            <w:r>
              <w:rPr>
                <w:rFonts w:hint="eastAsia"/>
                <w:lang w:eastAsia="zh-CN"/>
              </w:rPr>
              <w:t>；</w:t>
            </w:r>
          </w:p>
          <w:p>
            <w:pPr>
              <w:numPr>
                <w:ilvl w:val="0"/>
                <w:numId w:val="58"/>
              </w:numPr>
              <w:spacing w:line="360" w:lineRule="auto"/>
              <w:ind w:left="0" w:leftChars="0" w:firstLine="420" w:firstLineChars="200"/>
              <w:rPr>
                <w:rFonts w:hint="eastAsia" w:eastAsia="宋体"/>
                <w:lang w:eastAsia="zh-CN"/>
              </w:rPr>
            </w:pPr>
            <w:r>
              <w:rPr>
                <w:rFonts w:hint="eastAsia"/>
              </w:rPr>
              <w:t>了解政府与市场之间关系理论演变过程</w:t>
            </w:r>
            <w:r>
              <w:rPr>
                <w:rFonts w:hint="eastAsia"/>
                <w:lang w:eastAsia="zh-CN"/>
              </w:rPr>
              <w:t>；</w:t>
            </w:r>
          </w:p>
          <w:p>
            <w:pPr>
              <w:numPr>
                <w:ilvl w:val="0"/>
                <w:numId w:val="58"/>
              </w:numPr>
              <w:spacing w:line="360" w:lineRule="auto"/>
              <w:ind w:left="0" w:leftChars="0" w:firstLine="420" w:firstLineChars="200"/>
              <w:rPr>
                <w:rFonts w:hint="eastAsia"/>
              </w:rPr>
            </w:pPr>
            <w:r>
              <w:rPr>
                <w:rFonts w:hint="eastAsia"/>
              </w:rPr>
              <w:t>掌握政府失灵的含义、表现、原因以及如何矫正。</w:t>
            </w:r>
          </w:p>
          <w:p>
            <w:pPr>
              <w:spacing w:line="360" w:lineRule="auto"/>
              <w:rPr>
                <w:rFonts w:hint="eastAsia"/>
                <w:b/>
                <w:bCs/>
              </w:rPr>
            </w:pPr>
            <w:r>
              <w:rPr>
                <w:rFonts w:hint="eastAsia"/>
                <w:b/>
                <w:bCs/>
                <w:lang w:val="en-US" w:eastAsia="zh-CN"/>
              </w:rPr>
              <w:t>二、</w:t>
            </w:r>
            <w:r>
              <w:rPr>
                <w:rFonts w:hint="eastAsia"/>
                <w:b/>
                <w:bCs/>
              </w:rPr>
              <w:t>外部效应理论</w:t>
            </w:r>
          </w:p>
          <w:p>
            <w:pPr>
              <w:spacing w:line="360" w:lineRule="auto"/>
              <w:ind w:firstLine="420" w:firstLineChars="200"/>
              <w:rPr>
                <w:rFonts w:hint="eastAsia" w:eastAsia="宋体"/>
                <w:lang w:eastAsia="zh-CN"/>
              </w:rPr>
            </w:pPr>
            <w:r>
              <w:rPr>
                <w:rFonts w:hint="eastAsia"/>
              </w:rPr>
              <w:t>考试内容：外部效应的含义及其分类，外部效应的基本特征，外部效应对资源配置的影响，外部效应矫正的途径和手段</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59"/>
              </w:numPr>
              <w:spacing w:line="360" w:lineRule="auto"/>
              <w:ind w:firstLine="420" w:firstLineChars="200"/>
              <w:rPr>
                <w:rFonts w:hint="eastAsia" w:eastAsia="宋体"/>
                <w:lang w:eastAsia="zh-CN"/>
              </w:rPr>
            </w:pPr>
            <w:r>
              <w:rPr>
                <w:rFonts w:hint="eastAsia"/>
              </w:rPr>
              <w:t>理解外部效应的含义、内涵与特征</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理解正外部效应和负外部效应的含义及特征</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理解政府在解决外部效应问题上应如何发挥作用</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理解正外部效应和负外部效应对资源配置效率的影响</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理解外部效应内在化的含义与途径</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理解公共部门对外部效应矫正的手段和方式</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理解市场机制对外部效应矫正的手段和方式</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了解庇古手段的含义及基本原理</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了解组织一体化手段解决外部效应的基本原理</w:t>
            </w:r>
            <w:r>
              <w:rPr>
                <w:rFonts w:hint="eastAsia"/>
                <w:lang w:eastAsia="zh-CN"/>
              </w:rPr>
              <w:t>；</w:t>
            </w:r>
          </w:p>
          <w:p>
            <w:pPr>
              <w:numPr>
                <w:ilvl w:val="0"/>
                <w:numId w:val="59"/>
              </w:numPr>
              <w:spacing w:line="360" w:lineRule="auto"/>
              <w:ind w:left="0" w:leftChars="0" w:firstLine="420" w:firstLineChars="200"/>
              <w:rPr>
                <w:rFonts w:hint="eastAsia" w:eastAsia="宋体"/>
                <w:lang w:eastAsia="zh-CN"/>
              </w:rPr>
            </w:pPr>
            <w:r>
              <w:rPr>
                <w:rFonts w:hint="eastAsia"/>
              </w:rPr>
              <w:t>掌握科斯定理的主要内容、主要观点及局限性</w:t>
            </w:r>
            <w:r>
              <w:rPr>
                <w:rFonts w:hint="eastAsia"/>
                <w:lang w:eastAsia="zh-CN"/>
              </w:rPr>
              <w:t>；</w:t>
            </w:r>
          </w:p>
          <w:p>
            <w:pPr>
              <w:numPr>
                <w:ilvl w:val="0"/>
                <w:numId w:val="59"/>
              </w:numPr>
              <w:spacing w:line="360" w:lineRule="auto"/>
              <w:ind w:left="0" w:leftChars="0" w:firstLine="420" w:firstLineChars="200"/>
              <w:rPr>
                <w:rFonts w:hint="eastAsia"/>
              </w:rPr>
            </w:pPr>
            <w:r>
              <w:rPr>
                <w:rFonts w:hint="eastAsia"/>
              </w:rPr>
              <w:t>掌握排污权交易理论的基本内容及优缺点。</w:t>
            </w:r>
          </w:p>
          <w:p>
            <w:pPr>
              <w:spacing w:line="360" w:lineRule="auto"/>
              <w:rPr>
                <w:rFonts w:hint="eastAsia"/>
                <w:b/>
                <w:bCs/>
              </w:rPr>
            </w:pPr>
            <w:r>
              <w:rPr>
                <w:rFonts w:hint="eastAsia"/>
                <w:b/>
                <w:bCs/>
                <w:lang w:val="en-US" w:eastAsia="zh-CN"/>
              </w:rPr>
              <w:t>三、</w:t>
            </w:r>
            <w:r>
              <w:rPr>
                <w:rFonts w:hint="eastAsia"/>
                <w:b/>
                <w:bCs/>
              </w:rPr>
              <w:t>公共产品理论</w:t>
            </w:r>
          </w:p>
          <w:p>
            <w:pPr>
              <w:spacing w:line="360" w:lineRule="auto"/>
              <w:ind w:firstLine="420" w:firstLineChars="200"/>
              <w:rPr>
                <w:rFonts w:hint="eastAsia" w:eastAsia="宋体"/>
                <w:lang w:eastAsia="zh-CN"/>
              </w:rPr>
            </w:pPr>
            <w:r>
              <w:rPr>
                <w:rFonts w:hint="eastAsia"/>
              </w:rPr>
              <w:t>考试内容：公共产品与公共产品的分类，公共产品的有效供给，政府生产经营公共产品的效率，公共产品的有效供给，公共产品的收费原则和定价标准</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0"/>
              </w:numPr>
              <w:spacing w:line="360" w:lineRule="auto"/>
              <w:ind w:firstLine="420" w:firstLineChars="200"/>
              <w:rPr>
                <w:rFonts w:hint="eastAsia" w:eastAsia="宋体"/>
                <w:lang w:eastAsia="zh-CN"/>
              </w:rPr>
            </w:pPr>
            <w:r>
              <w:rPr>
                <w:rFonts w:hint="eastAsia"/>
              </w:rPr>
              <w:t>理解私人产品、纯公共产品、准公共产品的概念、特征及区别</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理解公共产品的分类及含义</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理解免费搭便车行为的含义及原因</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理解如何解决免费搭车行为</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理解公共产品需求特点</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理解林达尔均衡的含义，为什么说林达尔均衡是虚拟的</w:t>
            </w:r>
            <w:r>
              <w:rPr>
                <w:rFonts w:hint="eastAsia"/>
                <w:lang w:eastAsia="zh-CN"/>
              </w:rPr>
              <w:t>；</w:t>
            </w:r>
          </w:p>
          <w:p>
            <w:pPr>
              <w:numPr>
                <w:ilvl w:val="0"/>
                <w:numId w:val="60"/>
              </w:numPr>
              <w:spacing w:line="360" w:lineRule="auto"/>
              <w:ind w:left="0" w:leftChars="0" w:firstLine="420" w:firstLineChars="200"/>
              <w:rPr>
                <w:rFonts w:hint="eastAsia" w:eastAsia="宋体"/>
                <w:lang w:eastAsia="zh-CN"/>
              </w:rPr>
            </w:pPr>
            <w:r>
              <w:rPr>
                <w:rFonts w:hint="eastAsia"/>
              </w:rPr>
              <w:t>掌握纯公共产品、准公共产品的供给方式</w:t>
            </w:r>
            <w:r>
              <w:rPr>
                <w:rFonts w:hint="eastAsia"/>
                <w:lang w:eastAsia="zh-CN"/>
              </w:rPr>
              <w:t>；</w:t>
            </w:r>
          </w:p>
          <w:p>
            <w:pPr>
              <w:numPr>
                <w:ilvl w:val="0"/>
                <w:numId w:val="60"/>
              </w:numPr>
              <w:spacing w:line="360" w:lineRule="auto"/>
              <w:ind w:left="0" w:leftChars="0" w:firstLine="420" w:firstLineChars="200"/>
              <w:rPr>
                <w:rFonts w:hint="eastAsia"/>
              </w:rPr>
            </w:pPr>
            <w:r>
              <w:rPr>
                <w:rFonts w:hint="eastAsia"/>
              </w:rPr>
              <w:t>掌握公共产品的收费原则和定价标准。</w:t>
            </w:r>
          </w:p>
          <w:p>
            <w:pPr>
              <w:spacing w:line="360" w:lineRule="auto"/>
              <w:rPr>
                <w:rFonts w:hint="eastAsia"/>
                <w:b/>
                <w:bCs/>
              </w:rPr>
            </w:pPr>
            <w:r>
              <w:rPr>
                <w:rFonts w:hint="eastAsia"/>
                <w:b/>
                <w:bCs/>
                <w:lang w:val="en-US" w:eastAsia="zh-CN"/>
              </w:rPr>
              <w:t>四、</w:t>
            </w:r>
            <w:r>
              <w:rPr>
                <w:rFonts w:hint="eastAsia"/>
                <w:b/>
                <w:bCs/>
              </w:rPr>
              <w:t>公共选择理论</w:t>
            </w:r>
          </w:p>
          <w:p>
            <w:pPr>
              <w:spacing w:line="360" w:lineRule="auto"/>
              <w:ind w:firstLine="420" w:firstLineChars="200"/>
              <w:rPr>
                <w:rFonts w:hint="eastAsia" w:eastAsia="宋体"/>
                <w:lang w:eastAsia="zh-CN"/>
              </w:rPr>
            </w:pPr>
            <w:r>
              <w:rPr>
                <w:rFonts w:hint="eastAsia"/>
              </w:rPr>
              <w:t>考试内容：公共选择和私人选择的含义与区别，公共选择规则的作用，全体一致同意规则、多数投票规则、加权投票规则、否决投票规则的含义、内容及优缺点，投票悖论现象及原因，单峰偏好与双峰偏好的含义，投票交易及对资源配置效益的影响，寻租和寻利之间的关系，寻租和腐败之间的关系，寻租对经济产生的影响</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1"/>
              </w:numPr>
              <w:spacing w:line="360" w:lineRule="auto"/>
              <w:ind w:firstLine="420" w:firstLineChars="200"/>
              <w:rPr>
                <w:rFonts w:hint="eastAsia" w:eastAsia="宋体"/>
                <w:lang w:eastAsia="zh-CN"/>
              </w:rPr>
            </w:pPr>
            <w:r>
              <w:rPr>
                <w:rFonts w:hint="eastAsia"/>
              </w:rPr>
              <w:t>理解公共选择与私人选择含义及区别</w:t>
            </w:r>
            <w:r>
              <w:rPr>
                <w:rFonts w:hint="eastAsia"/>
                <w:lang w:eastAsia="zh-CN"/>
              </w:rPr>
              <w:t>；</w:t>
            </w:r>
          </w:p>
          <w:p>
            <w:pPr>
              <w:numPr>
                <w:ilvl w:val="0"/>
                <w:numId w:val="61"/>
              </w:numPr>
              <w:spacing w:line="360" w:lineRule="auto"/>
              <w:ind w:left="0" w:leftChars="0" w:firstLine="420" w:firstLineChars="200"/>
              <w:rPr>
                <w:rFonts w:hint="eastAsia" w:eastAsia="宋体"/>
                <w:lang w:eastAsia="zh-CN"/>
              </w:rPr>
            </w:pPr>
            <w:r>
              <w:rPr>
                <w:rFonts w:hint="eastAsia"/>
              </w:rPr>
              <w:t>理解公共选择投票规则的类型及内容</w:t>
            </w:r>
            <w:r>
              <w:rPr>
                <w:rFonts w:hint="eastAsia"/>
                <w:lang w:eastAsia="zh-CN"/>
              </w:rPr>
              <w:t>；</w:t>
            </w:r>
          </w:p>
          <w:p>
            <w:pPr>
              <w:numPr>
                <w:ilvl w:val="0"/>
                <w:numId w:val="61"/>
              </w:numPr>
              <w:spacing w:line="360" w:lineRule="auto"/>
              <w:ind w:left="0" w:leftChars="0" w:firstLine="420" w:firstLineChars="200"/>
              <w:rPr>
                <w:rFonts w:hint="eastAsia" w:eastAsia="宋体"/>
                <w:lang w:eastAsia="zh-CN"/>
              </w:rPr>
            </w:pPr>
            <w:r>
              <w:rPr>
                <w:rFonts w:hint="eastAsia"/>
              </w:rPr>
              <w:t>理解多数投票规则的概念、类型、优缺点</w:t>
            </w:r>
            <w:r>
              <w:rPr>
                <w:rFonts w:hint="eastAsia"/>
                <w:lang w:eastAsia="zh-CN"/>
              </w:rPr>
              <w:t>；</w:t>
            </w:r>
          </w:p>
          <w:p>
            <w:pPr>
              <w:numPr>
                <w:ilvl w:val="0"/>
                <w:numId w:val="61"/>
              </w:numPr>
              <w:spacing w:line="360" w:lineRule="auto"/>
              <w:ind w:left="0" w:leftChars="0" w:firstLine="420" w:firstLineChars="200"/>
              <w:rPr>
                <w:rFonts w:hint="eastAsia" w:eastAsia="宋体"/>
                <w:lang w:eastAsia="zh-CN"/>
              </w:rPr>
            </w:pPr>
            <w:r>
              <w:rPr>
                <w:rFonts w:hint="eastAsia"/>
              </w:rPr>
              <w:t>理解中间投票人定理的内容及启示</w:t>
            </w:r>
            <w:r>
              <w:rPr>
                <w:rFonts w:hint="eastAsia"/>
                <w:lang w:eastAsia="zh-CN"/>
              </w:rPr>
              <w:t>；</w:t>
            </w:r>
          </w:p>
          <w:p>
            <w:pPr>
              <w:spacing w:line="360" w:lineRule="auto"/>
              <w:ind w:firstLine="420" w:firstLineChars="200"/>
              <w:rPr>
                <w:rFonts w:hint="eastAsia" w:eastAsia="宋体"/>
                <w:lang w:eastAsia="zh-CN"/>
              </w:rPr>
            </w:pPr>
            <w:r>
              <w:rPr>
                <w:rFonts w:hint="eastAsia"/>
              </w:rPr>
              <w:t>5</w:t>
            </w:r>
            <w:r>
              <w:rPr>
                <w:rFonts w:hint="eastAsia"/>
                <w:lang w:val="en-US" w:eastAsia="zh-CN"/>
              </w:rPr>
              <w:t xml:space="preserve">. </w:t>
            </w:r>
            <w:r>
              <w:rPr>
                <w:rFonts w:hint="eastAsia"/>
              </w:rPr>
              <w:t>理解投票决策中的单峰偏好和双峰偏好对投票结果的影响</w:t>
            </w:r>
            <w:r>
              <w:rPr>
                <w:rFonts w:hint="eastAsia"/>
                <w:lang w:eastAsia="zh-CN"/>
              </w:rPr>
              <w:t>；</w:t>
            </w:r>
          </w:p>
          <w:p>
            <w:pPr>
              <w:spacing w:line="360" w:lineRule="auto"/>
              <w:ind w:firstLine="420" w:firstLineChars="200"/>
              <w:rPr>
                <w:rFonts w:hint="eastAsia" w:eastAsia="宋体"/>
                <w:lang w:eastAsia="zh-CN"/>
              </w:rPr>
            </w:pPr>
            <w:r>
              <w:rPr>
                <w:rFonts w:hint="eastAsia"/>
              </w:rPr>
              <w:t>6</w:t>
            </w:r>
            <w:r>
              <w:rPr>
                <w:rFonts w:hint="eastAsia"/>
                <w:lang w:val="en-US" w:eastAsia="zh-CN"/>
              </w:rPr>
              <w:t xml:space="preserve">. </w:t>
            </w:r>
            <w:r>
              <w:rPr>
                <w:rFonts w:hint="eastAsia"/>
              </w:rPr>
              <w:t>理解投票交易的含义及其对资源配置效益的影响</w:t>
            </w:r>
            <w:r>
              <w:rPr>
                <w:rFonts w:hint="eastAsia"/>
                <w:lang w:eastAsia="zh-CN"/>
              </w:rPr>
              <w:t>；</w:t>
            </w:r>
          </w:p>
          <w:p>
            <w:pPr>
              <w:spacing w:line="360" w:lineRule="auto"/>
              <w:ind w:firstLine="420" w:firstLineChars="200"/>
              <w:rPr>
                <w:rFonts w:hint="eastAsia" w:eastAsia="宋体"/>
                <w:lang w:eastAsia="zh-CN"/>
              </w:rPr>
            </w:pPr>
            <w:r>
              <w:rPr>
                <w:rFonts w:hint="eastAsia"/>
              </w:rPr>
              <w:t>7</w:t>
            </w:r>
            <w:r>
              <w:rPr>
                <w:rFonts w:hint="eastAsia"/>
                <w:lang w:val="en-US" w:eastAsia="zh-CN"/>
              </w:rPr>
              <w:t xml:space="preserve">. </w:t>
            </w:r>
            <w:r>
              <w:rPr>
                <w:rFonts w:hint="eastAsia"/>
              </w:rPr>
              <w:t>理解寻租行为及其对经济会产生的影响</w:t>
            </w:r>
            <w:r>
              <w:rPr>
                <w:rFonts w:hint="eastAsia"/>
                <w:lang w:eastAsia="zh-CN"/>
              </w:rPr>
              <w:t>；</w:t>
            </w:r>
          </w:p>
          <w:p>
            <w:pPr>
              <w:spacing w:line="360" w:lineRule="auto"/>
              <w:ind w:firstLine="420" w:firstLineChars="200"/>
              <w:rPr>
                <w:rFonts w:hint="eastAsia" w:eastAsia="宋体"/>
                <w:lang w:eastAsia="zh-CN"/>
              </w:rPr>
            </w:pPr>
            <w:r>
              <w:rPr>
                <w:rFonts w:hint="eastAsia"/>
              </w:rPr>
              <w:t>8</w:t>
            </w:r>
            <w:r>
              <w:rPr>
                <w:rFonts w:hint="eastAsia"/>
                <w:lang w:val="en-US" w:eastAsia="zh-CN"/>
              </w:rPr>
              <w:t xml:space="preserve">. </w:t>
            </w:r>
            <w:r>
              <w:rPr>
                <w:rFonts w:hint="eastAsia"/>
              </w:rPr>
              <w:t>理解寻租和寻利、寻租和腐败之间的联系和区别</w:t>
            </w:r>
            <w:r>
              <w:rPr>
                <w:rFonts w:hint="eastAsia"/>
                <w:lang w:eastAsia="zh-CN"/>
              </w:rPr>
              <w:t>；</w:t>
            </w:r>
          </w:p>
          <w:p>
            <w:pPr>
              <w:spacing w:line="360" w:lineRule="auto"/>
              <w:ind w:firstLine="420" w:firstLineChars="200"/>
              <w:rPr>
                <w:rFonts w:hint="eastAsia" w:eastAsia="宋体"/>
                <w:lang w:eastAsia="zh-CN"/>
              </w:rPr>
            </w:pPr>
            <w:r>
              <w:rPr>
                <w:rFonts w:hint="eastAsia"/>
              </w:rPr>
              <w:t>9</w:t>
            </w:r>
            <w:r>
              <w:rPr>
                <w:rFonts w:hint="eastAsia"/>
                <w:lang w:val="en-US" w:eastAsia="zh-CN"/>
              </w:rPr>
              <w:t xml:space="preserve">. </w:t>
            </w:r>
            <w:r>
              <w:rPr>
                <w:rFonts w:hint="eastAsia"/>
              </w:rPr>
              <w:t>试述对寻租和腐败现象如何预防和处理</w:t>
            </w:r>
            <w:r>
              <w:rPr>
                <w:rFonts w:hint="eastAsia"/>
                <w:lang w:eastAsia="zh-CN"/>
              </w:rPr>
              <w:t>。</w:t>
            </w:r>
          </w:p>
          <w:p>
            <w:pPr>
              <w:spacing w:line="360" w:lineRule="auto"/>
              <w:rPr>
                <w:rFonts w:hint="eastAsia"/>
                <w:b/>
                <w:bCs/>
              </w:rPr>
            </w:pPr>
            <w:r>
              <w:rPr>
                <w:rFonts w:hint="eastAsia"/>
                <w:b/>
                <w:bCs/>
                <w:lang w:val="en-US" w:eastAsia="zh-CN"/>
              </w:rPr>
              <w:t>五、</w:t>
            </w:r>
            <w:r>
              <w:rPr>
                <w:rFonts w:hint="eastAsia"/>
                <w:b/>
                <w:bCs/>
              </w:rPr>
              <w:t>公共支出</w:t>
            </w:r>
          </w:p>
          <w:p>
            <w:pPr>
              <w:spacing w:line="360" w:lineRule="auto"/>
              <w:ind w:firstLine="420" w:firstLineChars="200"/>
              <w:rPr>
                <w:rFonts w:hint="eastAsia" w:eastAsia="宋体"/>
                <w:lang w:eastAsia="zh-CN"/>
              </w:rPr>
            </w:pPr>
            <w:r>
              <w:rPr>
                <w:rFonts w:hint="eastAsia"/>
              </w:rPr>
              <w:t>考试内容：公共支出分类，公共支出规模，公共支出结构，公共支出效益，购买性支出，转移性支出</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2"/>
              </w:numPr>
              <w:spacing w:line="360" w:lineRule="auto"/>
              <w:ind w:firstLine="420" w:firstLineChars="200"/>
              <w:rPr>
                <w:rFonts w:hint="eastAsia" w:eastAsia="宋体"/>
                <w:lang w:eastAsia="zh-CN"/>
              </w:rPr>
            </w:pPr>
            <w:r>
              <w:rPr>
                <w:rFonts w:hint="eastAsia"/>
              </w:rPr>
              <w:t>掌握公共支出的分类及含义</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了解公共支出规模理论的主要内容和主要观点</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理解公共支出的基本原则</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掌握我国财政支出的结构状况、变化趋势及优化路径</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掌握衡量财政支出规模的指标及主要影响因素</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掌握公共支出规模的基本态势、原因及其特征</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了解我国公共支出规模发展变化的特殊性、原因及其合理性</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了解公共支出绩效评价一般方法</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掌握购买性支出对流通、生产和分配领域的影响</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掌握转移性支出对流通、生产和分配领域的影响</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理解行政管理支出和国防支出的性质</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掌握政府投资的特点和范围</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掌握我国社会保障制度的基本内容</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了解社会保障基金的来源途径及征收办法</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了解社会保障基金的筹集模式及特点</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掌握我国社会保障制度改革的目标、思路、途径及措施</w:t>
            </w:r>
            <w:r>
              <w:rPr>
                <w:rFonts w:hint="eastAsia"/>
                <w:lang w:eastAsia="zh-CN"/>
              </w:rPr>
              <w:t>；</w:t>
            </w:r>
          </w:p>
          <w:p>
            <w:pPr>
              <w:numPr>
                <w:ilvl w:val="0"/>
                <w:numId w:val="62"/>
              </w:numPr>
              <w:spacing w:line="360" w:lineRule="auto"/>
              <w:ind w:left="0" w:leftChars="0" w:firstLine="420" w:firstLineChars="200"/>
              <w:rPr>
                <w:rFonts w:hint="eastAsia" w:eastAsia="宋体"/>
                <w:lang w:eastAsia="zh-CN"/>
              </w:rPr>
            </w:pPr>
            <w:r>
              <w:rPr>
                <w:rFonts w:hint="eastAsia"/>
              </w:rPr>
              <w:t>掌握财政补贴的性质、分类及经济效应</w:t>
            </w:r>
            <w:r>
              <w:rPr>
                <w:rFonts w:hint="eastAsia"/>
                <w:lang w:eastAsia="zh-CN"/>
              </w:rPr>
              <w:t>；</w:t>
            </w:r>
          </w:p>
          <w:p>
            <w:pPr>
              <w:numPr>
                <w:ilvl w:val="0"/>
                <w:numId w:val="62"/>
              </w:numPr>
              <w:spacing w:line="360" w:lineRule="auto"/>
              <w:ind w:left="0" w:leftChars="0" w:firstLine="420" w:firstLineChars="200"/>
              <w:rPr>
                <w:rFonts w:hint="eastAsia"/>
              </w:rPr>
            </w:pPr>
            <w:r>
              <w:rPr>
                <w:rFonts w:hint="eastAsia"/>
              </w:rPr>
              <w:t>财政补贴的作用及对供求的影响。</w:t>
            </w:r>
          </w:p>
          <w:p>
            <w:pPr>
              <w:spacing w:line="360" w:lineRule="auto"/>
              <w:rPr>
                <w:rFonts w:hint="eastAsia"/>
                <w:b/>
                <w:bCs/>
              </w:rPr>
            </w:pPr>
            <w:r>
              <w:rPr>
                <w:rFonts w:hint="eastAsia"/>
                <w:b/>
                <w:bCs/>
                <w:lang w:val="en-US" w:eastAsia="zh-CN"/>
              </w:rPr>
              <w:t>六、</w:t>
            </w:r>
            <w:r>
              <w:rPr>
                <w:rFonts w:hint="eastAsia"/>
                <w:b/>
                <w:bCs/>
              </w:rPr>
              <w:t>公共收入</w:t>
            </w:r>
          </w:p>
          <w:p>
            <w:pPr>
              <w:spacing w:line="360" w:lineRule="auto"/>
              <w:ind w:firstLine="420" w:firstLineChars="200"/>
              <w:rPr>
                <w:rFonts w:hint="eastAsia"/>
              </w:rPr>
            </w:pPr>
            <w:r>
              <w:rPr>
                <w:rFonts w:hint="eastAsia"/>
              </w:rPr>
              <w:t>考试内容：公共收入分类，公共收入规模，公共收入结构，公共收入效应，税收特征、税收分类、税收原则、税收要素、税收效应，税收转嫁与归宿，税收制度与税收体系，公债的种类、发行、偿还与管理，其他公共收入。</w:t>
            </w:r>
          </w:p>
          <w:p>
            <w:pPr>
              <w:spacing w:line="360" w:lineRule="auto"/>
              <w:ind w:firstLine="420" w:firstLineChars="200"/>
              <w:rPr>
                <w:rFonts w:hint="eastAsia"/>
              </w:rPr>
            </w:pPr>
            <w:r>
              <w:rPr>
                <w:rFonts w:hint="eastAsia"/>
              </w:rPr>
              <w:t>考试要求：</w:t>
            </w:r>
          </w:p>
          <w:p>
            <w:pPr>
              <w:numPr>
                <w:ilvl w:val="0"/>
                <w:numId w:val="63"/>
              </w:numPr>
              <w:spacing w:line="360" w:lineRule="auto"/>
              <w:ind w:firstLine="420" w:firstLineChars="200"/>
              <w:rPr>
                <w:rFonts w:hint="eastAsia" w:eastAsia="宋体"/>
                <w:lang w:eastAsia="zh-CN"/>
              </w:rPr>
            </w:pPr>
            <w:r>
              <w:rPr>
                <w:rFonts w:hint="eastAsia"/>
              </w:rPr>
              <w:t>了解公共收入的构成和分类</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掌握影响公共收入规模的因素，如何确定合理的公共收入规模</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了解衡量公共收入规模的指标</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掌握拉弗曲线的主要内容及对税收制度改革的启示</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掌握税负转嫁的含义、类型及其实现条件</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理解税收的本质、特征</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了解影响税收负担的因素</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掌握税收与债务收入、收费收入等其他财政收入的异同点</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掌握税收对生产者行为、消费者行为、劳动投入、私人投资和私人储蓄的影响</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掌握税负转嫁的方式、条件及一般规</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了解税收制度的基本构成要素</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掌握流转税、所得税、财产税</w:t>
            </w:r>
            <w:r>
              <w:rPr>
                <w:rFonts w:hint="eastAsia"/>
                <w:lang w:eastAsia="zh-CN"/>
              </w:rPr>
              <w:t>、</w:t>
            </w:r>
            <w:r>
              <w:rPr>
                <w:rFonts w:hint="eastAsia"/>
              </w:rPr>
              <w:t>增值税的特征与类型</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lang w:val="en-US" w:eastAsia="zh-CN"/>
              </w:rPr>
              <w:t>了解</w:t>
            </w:r>
            <w:r>
              <w:rPr>
                <w:rFonts w:hint="eastAsia"/>
              </w:rPr>
              <w:t>我国现行流转税、所得税、财产税制度改革的方向、内容和措施</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了解公债的含义、分类、特征及功能</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了解发行公债的意义以及正负面作用，如何</w:t>
            </w:r>
            <w:r>
              <w:rPr>
                <w:rFonts w:hint="eastAsia"/>
                <w:lang w:val="en-US" w:eastAsia="zh-CN"/>
              </w:rPr>
              <w:t>正确</w:t>
            </w:r>
            <w:r>
              <w:rPr>
                <w:rFonts w:hint="eastAsia"/>
              </w:rPr>
              <w:t>看待公债与经济发展之间的关系</w:t>
            </w:r>
            <w:r>
              <w:rPr>
                <w:rFonts w:hint="eastAsia"/>
                <w:lang w:eastAsia="zh-CN"/>
              </w:rPr>
              <w:t>；</w:t>
            </w:r>
          </w:p>
          <w:p>
            <w:pPr>
              <w:numPr>
                <w:ilvl w:val="0"/>
                <w:numId w:val="63"/>
              </w:numPr>
              <w:spacing w:line="360" w:lineRule="auto"/>
              <w:ind w:left="0" w:leftChars="0" w:firstLine="420" w:firstLineChars="200"/>
              <w:rPr>
                <w:rFonts w:hint="eastAsia" w:eastAsia="宋体"/>
                <w:lang w:eastAsia="zh-CN"/>
              </w:rPr>
            </w:pPr>
            <w:r>
              <w:rPr>
                <w:rFonts w:hint="eastAsia"/>
              </w:rPr>
              <w:t>掌握衡量公债合理规模的指标，如何评价和控制公债规模</w:t>
            </w:r>
            <w:r>
              <w:rPr>
                <w:rFonts w:hint="eastAsia"/>
                <w:lang w:eastAsia="zh-CN"/>
              </w:rPr>
              <w:t>。</w:t>
            </w:r>
          </w:p>
          <w:p>
            <w:pPr>
              <w:spacing w:line="360" w:lineRule="auto"/>
              <w:rPr>
                <w:rFonts w:hint="eastAsia"/>
                <w:b/>
                <w:bCs/>
              </w:rPr>
            </w:pPr>
            <w:r>
              <w:rPr>
                <w:rFonts w:hint="eastAsia"/>
                <w:b/>
                <w:bCs/>
                <w:lang w:val="en-US" w:eastAsia="zh-CN"/>
              </w:rPr>
              <w:t>七、</w:t>
            </w:r>
            <w:r>
              <w:rPr>
                <w:rFonts w:hint="eastAsia"/>
                <w:b/>
                <w:bCs/>
              </w:rPr>
              <w:t>公共规制理论</w:t>
            </w:r>
          </w:p>
          <w:p>
            <w:pPr>
              <w:spacing w:line="360" w:lineRule="auto"/>
              <w:ind w:firstLine="420" w:firstLineChars="200"/>
              <w:rPr>
                <w:rFonts w:hint="eastAsia" w:eastAsia="宋体"/>
                <w:lang w:val="en-US" w:eastAsia="zh-CN"/>
              </w:rPr>
            </w:pPr>
            <w:r>
              <w:rPr>
                <w:rFonts w:hint="eastAsia"/>
              </w:rPr>
              <w:t>考试内容：公共规制的含义，公共规制的分类，公共规制的主要内容，公共规制的改革趋势</w:t>
            </w:r>
            <w:r>
              <w:rPr>
                <w:rFonts w:hint="eastAsia"/>
                <w:lang w:eastAsia="zh-CN"/>
              </w:rPr>
              <w:t>。</w:t>
            </w:r>
          </w:p>
          <w:p>
            <w:pPr>
              <w:spacing w:line="360" w:lineRule="auto"/>
              <w:ind w:firstLine="420" w:firstLineChars="200"/>
              <w:rPr>
                <w:rFonts w:hint="eastAsia"/>
              </w:rPr>
            </w:pPr>
            <w:r>
              <w:rPr>
                <w:rFonts w:hint="eastAsia"/>
              </w:rPr>
              <w:t>考试要求：</w:t>
            </w:r>
          </w:p>
          <w:p>
            <w:pPr>
              <w:numPr>
                <w:ilvl w:val="0"/>
                <w:numId w:val="64"/>
              </w:numPr>
              <w:spacing w:line="360" w:lineRule="auto"/>
              <w:ind w:firstLine="420" w:firstLineChars="200"/>
              <w:rPr>
                <w:rFonts w:hint="eastAsia" w:eastAsia="宋体"/>
                <w:lang w:eastAsia="zh-CN"/>
              </w:rPr>
            </w:pPr>
            <w:r>
              <w:rPr>
                <w:rFonts w:hint="eastAsia"/>
              </w:rPr>
              <w:t>掌握政府规制的含义及种类</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了解政府规制的目的和范围</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理解政府规制与公共利益、特殊利益的相互关系</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掌握主要公共规制理论的观点</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掌握政府规制失灵的表现及原因</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了解公共规制变革的基本方向</w:t>
            </w:r>
            <w:r>
              <w:rPr>
                <w:rFonts w:hint="eastAsia"/>
                <w:lang w:eastAsia="zh-CN"/>
              </w:rPr>
              <w:t>；</w:t>
            </w:r>
          </w:p>
          <w:p>
            <w:pPr>
              <w:numPr>
                <w:ilvl w:val="0"/>
                <w:numId w:val="64"/>
              </w:numPr>
              <w:spacing w:line="360" w:lineRule="auto"/>
              <w:ind w:left="0" w:leftChars="0" w:firstLine="420" w:firstLineChars="200"/>
              <w:rPr>
                <w:rFonts w:hint="eastAsia" w:eastAsia="宋体"/>
                <w:lang w:eastAsia="zh-CN"/>
              </w:rPr>
            </w:pPr>
            <w:r>
              <w:rPr>
                <w:rFonts w:hint="eastAsia"/>
              </w:rPr>
              <w:t>掌握放松政府规制的原因和基本措施</w:t>
            </w:r>
            <w:r>
              <w:rPr>
                <w:rFonts w:hint="eastAsia"/>
                <w:lang w:eastAsia="zh-CN"/>
              </w:rPr>
              <w:t>；</w:t>
            </w:r>
          </w:p>
          <w:p>
            <w:pPr>
              <w:numPr>
                <w:ilvl w:val="0"/>
                <w:numId w:val="64"/>
              </w:numPr>
              <w:spacing w:line="360" w:lineRule="auto"/>
              <w:ind w:left="0" w:leftChars="0" w:firstLine="420" w:firstLineChars="200"/>
              <w:rPr>
                <w:rFonts w:hint="eastAsia"/>
              </w:rPr>
            </w:pPr>
            <w:r>
              <w:rPr>
                <w:rFonts w:hint="eastAsia"/>
              </w:rPr>
              <w:t>了解激励性规制的主要类型。</w:t>
            </w:r>
          </w:p>
          <w:p>
            <w:pPr>
              <w:spacing w:line="360" w:lineRule="auto"/>
              <w:rPr>
                <w:rFonts w:hint="default" w:eastAsia="宋体"/>
                <w:b/>
                <w:bCs/>
                <w:lang w:val="en-US" w:eastAsia="zh-CN"/>
              </w:rPr>
            </w:pPr>
            <w:r>
              <w:rPr>
                <w:rFonts w:hint="eastAsia"/>
                <w:b/>
                <w:bCs/>
                <w:lang w:val="en-US" w:eastAsia="zh-CN"/>
              </w:rPr>
              <w:t>八、政府宏观经济管理</w:t>
            </w:r>
          </w:p>
          <w:p>
            <w:pPr>
              <w:spacing w:line="360" w:lineRule="auto"/>
              <w:ind w:firstLine="420" w:firstLineChars="200"/>
              <w:rPr>
                <w:rFonts w:hint="default"/>
                <w:lang w:val="en-US" w:eastAsia="zh-CN"/>
              </w:rPr>
            </w:pPr>
            <w:r>
              <w:rPr>
                <w:rFonts w:hint="eastAsia"/>
              </w:rPr>
              <w:t>考试内容：</w:t>
            </w:r>
            <w:r>
              <w:rPr>
                <w:rFonts w:hint="eastAsia"/>
                <w:lang w:val="en-US" w:eastAsia="zh-CN"/>
              </w:rPr>
              <w:t>财政政策</w:t>
            </w:r>
            <w:r>
              <w:rPr>
                <w:rFonts w:hint="eastAsia"/>
              </w:rPr>
              <w:t>的含义，</w:t>
            </w:r>
            <w:r>
              <w:rPr>
                <w:rFonts w:hint="eastAsia"/>
                <w:lang w:val="en-US" w:eastAsia="zh-CN"/>
              </w:rPr>
              <w:t>财政政策</w:t>
            </w:r>
            <w:r>
              <w:rPr>
                <w:rFonts w:hint="eastAsia"/>
              </w:rPr>
              <w:t>的</w:t>
            </w:r>
            <w:r>
              <w:rPr>
                <w:rFonts w:hint="eastAsia"/>
                <w:lang w:val="en-US" w:eastAsia="zh-CN"/>
              </w:rPr>
              <w:t>工具</w:t>
            </w:r>
            <w:r>
              <w:rPr>
                <w:rFonts w:hint="eastAsia"/>
              </w:rPr>
              <w:t>，</w:t>
            </w:r>
            <w:r>
              <w:rPr>
                <w:rFonts w:hint="eastAsia"/>
                <w:lang w:val="en-US" w:eastAsia="zh-CN"/>
              </w:rPr>
              <w:t>财政政策</w:t>
            </w:r>
            <w:r>
              <w:rPr>
                <w:rFonts w:hint="eastAsia"/>
              </w:rPr>
              <w:t>的</w:t>
            </w:r>
            <w:r>
              <w:rPr>
                <w:rFonts w:hint="eastAsia"/>
                <w:lang w:val="en-US" w:eastAsia="zh-CN"/>
              </w:rPr>
              <w:t>类型</w:t>
            </w:r>
            <w:r>
              <w:rPr>
                <w:rFonts w:hint="eastAsia"/>
              </w:rPr>
              <w:t>，</w:t>
            </w:r>
            <w:r>
              <w:rPr>
                <w:rFonts w:hint="eastAsia"/>
                <w:lang w:val="en-US" w:eastAsia="zh-CN"/>
              </w:rPr>
              <w:t>财政政策的效应、财政政策与货币政策的配合应用。</w:t>
            </w:r>
          </w:p>
          <w:p>
            <w:pPr>
              <w:spacing w:line="360" w:lineRule="auto"/>
              <w:ind w:firstLine="420" w:firstLineChars="200"/>
              <w:rPr>
                <w:rFonts w:hint="eastAsia"/>
              </w:rPr>
            </w:pPr>
            <w:r>
              <w:rPr>
                <w:rFonts w:hint="eastAsia"/>
              </w:rPr>
              <w:t>考试要求：</w:t>
            </w:r>
          </w:p>
          <w:p>
            <w:pPr>
              <w:numPr>
                <w:ilvl w:val="0"/>
                <w:numId w:val="65"/>
              </w:numPr>
              <w:spacing w:line="360" w:lineRule="auto"/>
              <w:ind w:firstLine="420" w:firstLineChars="200"/>
              <w:rPr>
                <w:rFonts w:hint="eastAsia"/>
              </w:rPr>
            </w:pPr>
            <w:r>
              <w:rPr>
                <w:rFonts w:hint="eastAsia"/>
              </w:rPr>
              <w:t>掌握</w:t>
            </w:r>
            <w:r>
              <w:rPr>
                <w:rFonts w:hint="eastAsia"/>
                <w:lang w:val="en-US" w:eastAsia="zh-CN"/>
              </w:rPr>
              <w:t>财政政策</w:t>
            </w:r>
            <w:r>
              <w:rPr>
                <w:rFonts w:hint="eastAsia"/>
              </w:rPr>
              <w:t>的含义</w:t>
            </w:r>
            <w:r>
              <w:rPr>
                <w:rFonts w:hint="eastAsia"/>
                <w:lang w:eastAsia="zh-CN"/>
              </w:rPr>
              <w:t>、</w:t>
            </w:r>
            <w:r>
              <w:rPr>
                <w:rFonts w:hint="eastAsia"/>
                <w:lang w:val="en-US" w:eastAsia="zh-CN"/>
              </w:rPr>
              <w:t>主体和目标；</w:t>
            </w:r>
          </w:p>
          <w:p>
            <w:pPr>
              <w:numPr>
                <w:ilvl w:val="0"/>
                <w:numId w:val="65"/>
              </w:numPr>
              <w:spacing w:line="360" w:lineRule="auto"/>
              <w:ind w:left="0" w:leftChars="0" w:firstLine="420" w:firstLineChars="200"/>
              <w:rPr>
                <w:rFonts w:hint="eastAsia"/>
              </w:rPr>
            </w:pPr>
            <w:r>
              <w:rPr>
                <w:rFonts w:hint="eastAsia"/>
                <w:lang w:val="en-US" w:eastAsia="zh-CN"/>
              </w:rPr>
              <w:t>掌握财政政策的工具和类型；</w:t>
            </w:r>
          </w:p>
          <w:p>
            <w:pPr>
              <w:numPr>
                <w:ilvl w:val="0"/>
                <w:numId w:val="65"/>
              </w:numPr>
              <w:spacing w:line="360" w:lineRule="auto"/>
              <w:ind w:left="0" w:leftChars="0" w:firstLine="420" w:firstLineChars="200"/>
              <w:rPr>
                <w:rFonts w:hint="eastAsia"/>
              </w:rPr>
            </w:pPr>
            <w:r>
              <w:rPr>
                <w:rFonts w:hint="eastAsia"/>
              </w:rPr>
              <w:t>理解</w:t>
            </w:r>
            <w:r>
              <w:rPr>
                <w:rFonts w:hint="eastAsia"/>
                <w:lang w:val="en-US" w:eastAsia="zh-CN"/>
              </w:rPr>
              <w:t>财政政策的传导机制；</w:t>
            </w:r>
          </w:p>
          <w:p>
            <w:pPr>
              <w:numPr>
                <w:ilvl w:val="0"/>
                <w:numId w:val="65"/>
              </w:numPr>
              <w:spacing w:line="360" w:lineRule="auto"/>
              <w:ind w:left="0" w:leftChars="0" w:firstLine="420" w:firstLineChars="200"/>
              <w:rPr>
                <w:rFonts w:hint="eastAsia"/>
              </w:rPr>
            </w:pPr>
            <w:r>
              <w:rPr>
                <w:rFonts w:hint="eastAsia"/>
                <w:lang w:val="en-US" w:eastAsia="zh-CN"/>
              </w:rPr>
              <w:t>掌握财政政策的乘数效应和稳定效应；</w:t>
            </w:r>
          </w:p>
          <w:p>
            <w:pPr>
              <w:numPr>
                <w:ilvl w:val="0"/>
                <w:numId w:val="65"/>
              </w:numPr>
              <w:spacing w:line="360" w:lineRule="auto"/>
              <w:ind w:left="0" w:leftChars="0" w:firstLine="420" w:firstLineChars="200"/>
              <w:rPr>
                <w:rFonts w:hint="eastAsia"/>
              </w:rPr>
            </w:pPr>
            <w:r>
              <w:rPr>
                <w:rFonts w:hint="eastAsia"/>
                <w:lang w:val="en-US" w:eastAsia="zh-CN"/>
              </w:rPr>
              <w:t>了解财政政策和货币政策配合使用的必要性；</w:t>
            </w:r>
          </w:p>
          <w:p>
            <w:pPr>
              <w:numPr>
                <w:ilvl w:val="0"/>
                <w:numId w:val="65"/>
              </w:numPr>
              <w:spacing w:line="360" w:lineRule="auto"/>
              <w:ind w:left="0" w:leftChars="0" w:firstLine="420" w:firstLineChars="200"/>
              <w:rPr>
                <w:rFonts w:hint="eastAsia"/>
              </w:rPr>
            </w:pPr>
            <w:r>
              <w:rPr>
                <w:rFonts w:hint="eastAsia"/>
                <w:lang w:val="en-US" w:eastAsia="zh-CN"/>
              </w:rPr>
              <w:t>掌</w:t>
            </w:r>
            <w:r>
              <w:rPr>
                <w:rFonts w:hint="eastAsia" w:ascii="Times New Roman" w:hAnsi="Times New Roman" w:eastAsia="宋体" w:cs="Times New Roman"/>
                <w:lang w:val="en-US" w:eastAsia="zh-CN"/>
              </w:rPr>
              <w:t>握财政政策与货币政策的配合模式；</w:t>
            </w:r>
          </w:p>
          <w:p>
            <w:pPr>
              <w:numPr>
                <w:ilvl w:val="0"/>
                <w:numId w:val="65"/>
              </w:numPr>
              <w:spacing w:line="360" w:lineRule="auto"/>
              <w:ind w:left="0" w:leftChars="0" w:firstLine="420" w:firstLineChars="200"/>
              <w:rPr>
                <w:rFonts w:hint="eastAsia"/>
              </w:rPr>
            </w:pPr>
            <w:r>
              <w:rPr>
                <w:rFonts w:hint="eastAsia" w:ascii="Times New Roman" w:hAnsi="Times New Roman" w:eastAsia="宋体" w:cs="Times New Roman"/>
                <w:lang w:val="en-US" w:eastAsia="zh-CN"/>
              </w:rPr>
              <w:t>理解财政政策与货币政策的效力和局限。</w:t>
            </w:r>
          </w:p>
        </w:tc>
      </w:tr>
      <w:tr>
        <w:tblPrEx>
          <w:tblCellMar>
            <w:top w:w="0" w:type="dxa"/>
            <w:left w:w="0" w:type="dxa"/>
            <w:bottom w:w="0" w:type="dxa"/>
            <w:right w:w="0" w:type="dxa"/>
          </w:tblCellMar>
        </w:tblPrEx>
        <w:trPr>
          <w:trHeight w:val="2037" w:hRule="atLeast"/>
          <w:jc w:val="center"/>
        </w:trPr>
        <w:tc>
          <w:tcPr>
            <w:tcW w:w="994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Verdana" w:hAnsi="Verdana" w:eastAsia="宋体" w:cs="宋体"/>
                <w:b/>
                <w:bCs/>
                <w:kern w:val="0"/>
                <w:sz w:val="18"/>
                <w:lang w:eastAsia="zh-CN"/>
              </w:rPr>
            </w:pPr>
            <w:r>
              <w:rPr>
                <w:rFonts w:hint="eastAsia" w:ascii="Verdana" w:hAnsi="Verdana" w:cs="宋体"/>
                <w:b/>
                <w:bCs/>
                <w:kern w:val="0"/>
                <w:sz w:val="18"/>
              </w:rPr>
              <w:t>主要参考书目</w:t>
            </w:r>
            <w:r>
              <w:rPr>
                <w:rFonts w:hint="eastAsia" w:ascii="Verdana" w:hAnsi="Verdana" w:cs="宋体"/>
                <w:b/>
                <w:bCs/>
                <w:kern w:val="0"/>
                <w:sz w:val="18"/>
                <w:lang w:eastAsia="zh-CN"/>
              </w:rPr>
              <w:t>：</w:t>
            </w:r>
          </w:p>
          <w:p>
            <w:pPr>
              <w:numPr>
                <w:ilvl w:val="0"/>
                <w:numId w:val="0"/>
              </w:numPr>
              <w:spacing w:line="360" w:lineRule="auto"/>
              <w:ind w:firstLine="420" w:firstLineChars="200"/>
              <w:rPr>
                <w:rFonts w:hint="eastAsia" w:eastAsia="宋体"/>
                <w:lang w:eastAsia="zh-CN"/>
              </w:rPr>
            </w:pPr>
            <w:r>
              <w:rPr>
                <w:rFonts w:hint="eastAsia"/>
                <w:lang w:val="en-US" w:eastAsia="zh-CN"/>
              </w:rPr>
              <w:t>1.唐任伍</w:t>
            </w:r>
            <w:r>
              <w:t>主编，公共</w:t>
            </w:r>
            <w:r>
              <w:rPr>
                <w:rFonts w:hint="eastAsia"/>
              </w:rPr>
              <w:t>经济</w:t>
            </w:r>
            <w:r>
              <w:t>学</w:t>
            </w:r>
            <w:r>
              <w:rPr>
                <w:rFonts w:hint="eastAsia"/>
              </w:rPr>
              <w:t>（第二版）</w:t>
            </w:r>
            <w:r>
              <w:t>，中国人民大学出版社，20</w:t>
            </w:r>
            <w:r>
              <w:rPr>
                <w:rFonts w:hint="eastAsia"/>
                <w:lang w:val="en-US" w:eastAsia="zh-CN"/>
              </w:rPr>
              <w:t>18</w:t>
            </w:r>
            <w:r>
              <w:t>年</w:t>
            </w:r>
          </w:p>
          <w:p>
            <w:pPr>
              <w:numPr>
                <w:ilvl w:val="0"/>
                <w:numId w:val="0"/>
              </w:numPr>
              <w:spacing w:line="360" w:lineRule="auto"/>
              <w:ind w:leftChars="200"/>
              <w:rPr>
                <w:rFonts w:hint="eastAsia"/>
              </w:rPr>
            </w:pPr>
            <w:r>
              <w:rPr>
                <w:rFonts w:hint="eastAsia"/>
                <w:lang w:val="en-US" w:eastAsia="zh-CN"/>
              </w:rPr>
              <w:t>2.</w:t>
            </w:r>
            <w:r>
              <w:rPr>
                <w:rFonts w:hint="eastAsia"/>
              </w:rPr>
              <w:t>朱柏铭编著，公共经济学理与应用</w:t>
            </w:r>
            <w:r>
              <w:rPr>
                <w:rFonts w:hint="eastAsia"/>
                <w:lang w:eastAsia="zh-CN"/>
              </w:rPr>
              <w:t>（</w:t>
            </w:r>
            <w:r>
              <w:rPr>
                <w:rFonts w:hint="eastAsia"/>
                <w:lang w:val="en-US" w:eastAsia="zh-CN"/>
              </w:rPr>
              <w:t>第三版</w:t>
            </w:r>
            <w:r>
              <w:rPr>
                <w:rFonts w:hint="eastAsia"/>
                <w:lang w:eastAsia="zh-CN"/>
              </w:rPr>
              <w:t>）</w:t>
            </w:r>
            <w:r>
              <w:rPr>
                <w:rFonts w:hint="eastAsia"/>
              </w:rPr>
              <w:t>，高等教育出版社，20</w:t>
            </w:r>
            <w:r>
              <w:rPr>
                <w:rFonts w:hint="eastAsia"/>
                <w:lang w:val="en-US" w:eastAsia="zh-CN"/>
              </w:rPr>
              <w:t>1</w:t>
            </w:r>
            <w:r>
              <w:rPr>
                <w:rFonts w:hint="eastAsia"/>
              </w:rPr>
              <w:t>8年</w:t>
            </w:r>
          </w:p>
          <w:p>
            <w:pPr>
              <w:numPr>
                <w:ilvl w:val="0"/>
                <w:numId w:val="0"/>
              </w:numPr>
              <w:spacing w:line="360" w:lineRule="auto"/>
              <w:ind w:leftChars="200"/>
              <w:rPr>
                <w:rFonts w:ascii="仿宋_GB2312" w:hAnsi="Verdana" w:eastAsia="仿宋_GB2312"/>
                <w:sz w:val="24"/>
              </w:rPr>
            </w:pPr>
            <w:r>
              <w:rPr>
                <w:rFonts w:hint="eastAsia" w:ascii="Times New Roman" w:hAnsi="Times New Roman" w:eastAsia="宋体" w:cs="Times New Roman"/>
                <w:lang w:val="en-US" w:eastAsia="zh-CN"/>
              </w:rPr>
              <w:t>3.</w:t>
            </w:r>
            <w:r>
              <w:rPr>
                <w:rFonts w:hint="eastAsia" w:ascii="Times New Roman" w:hAnsi="Times New Roman" w:eastAsia="宋体" w:cs="Times New Roman"/>
              </w:rPr>
              <w:t>樊勇明编著，公共经济学</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第二版</w:t>
            </w:r>
            <w:r>
              <w:rPr>
                <w:rFonts w:hint="eastAsia" w:ascii="Times New Roman" w:hAnsi="Times New Roman" w:eastAsia="宋体" w:cs="Times New Roman"/>
                <w:lang w:eastAsia="zh-CN"/>
              </w:rPr>
              <w:t>）</w:t>
            </w:r>
            <w:r>
              <w:rPr>
                <w:rFonts w:hint="eastAsia" w:ascii="Times New Roman" w:hAnsi="Times New Roman" w:eastAsia="宋体" w:cs="Times New Roman"/>
              </w:rPr>
              <w:t>，</w:t>
            </w:r>
            <w:r>
              <w:rPr>
                <w:rFonts w:hint="eastAsia" w:ascii="Times New Roman" w:hAnsi="Times New Roman" w:eastAsia="宋体" w:cs="Times New Roman"/>
                <w:lang w:val="en-US" w:eastAsia="zh-CN"/>
              </w:rPr>
              <w:t>复旦大学</w:t>
            </w:r>
            <w:r>
              <w:rPr>
                <w:rFonts w:hint="eastAsia" w:ascii="Times New Roman" w:hAnsi="Times New Roman" w:eastAsia="宋体" w:cs="Times New Roman"/>
              </w:rPr>
              <w:t>出版社，20</w:t>
            </w:r>
            <w:r>
              <w:rPr>
                <w:rFonts w:hint="eastAsia" w:ascii="Times New Roman" w:hAnsi="Times New Roman" w:eastAsia="宋体" w:cs="Times New Roman"/>
                <w:lang w:val="en-US" w:eastAsia="zh-CN"/>
              </w:rPr>
              <w:t>19</w:t>
            </w:r>
            <w:r>
              <w:rPr>
                <w:rFonts w:hint="eastAsia" w:ascii="Times New Roman" w:hAnsi="Times New Roman" w:eastAsia="宋体" w:cs="Times New Roman"/>
              </w:rPr>
              <w:t>年</w:t>
            </w:r>
          </w:p>
        </w:tc>
      </w:tr>
    </w:tbl>
    <w:p>
      <w:pPr>
        <w:widowControl/>
        <w:spacing w:before="100" w:beforeAutospacing="1" w:after="100" w:afterAutospacing="1" w:line="375" w:lineRule="atLeast"/>
        <w:jc w:val="left"/>
        <w:rPr>
          <w:rFonts w:ascii="Verdana" w:hAnsi="Verdana" w:cs="宋体"/>
          <w:kern w:val="0"/>
          <w:sz w:val="18"/>
          <w:szCs w:val="18"/>
        </w:rPr>
      </w:pPr>
    </w:p>
    <w:p>
      <w:pPr>
        <w:rPr>
          <w:rFonts w:hint="eastAsia"/>
        </w:rPr>
      </w:pPr>
    </w:p>
    <w:p>
      <w:pPr>
        <w:rPr>
          <w:kern w:val="0"/>
        </w:rPr>
      </w:pPr>
      <w:r>
        <w:rPr>
          <w:kern w:val="0"/>
        </w:rPr>
        <w:br w:type="page"/>
      </w:r>
    </w:p>
    <w:p>
      <w:pPr>
        <w:widowControl/>
        <w:jc w:val="center"/>
        <w:rPr>
          <w:rFonts w:ascii="Verdana" w:hAnsi="Verdana" w:cs="宋体"/>
          <w:kern w:val="0"/>
          <w:sz w:val="28"/>
          <w:szCs w:val="28"/>
        </w:rPr>
      </w:pPr>
      <w:r>
        <w:rPr>
          <w:rFonts w:hint="eastAsia" w:ascii="黑体" w:hAnsi="黑体" w:eastAsia="黑体" w:cs="宋体"/>
          <w:b/>
          <w:sz w:val="28"/>
          <w:szCs w:val="28"/>
          <w:lang w:val="en-US" w:eastAsia="zh-CN"/>
        </w:rPr>
        <w:t>853</w:t>
      </w:r>
      <w:r>
        <w:rPr>
          <w:rFonts w:hint="eastAsia" w:ascii="黑体" w:hAnsi="Verdana" w:eastAsia="黑体" w:cs="宋体"/>
          <w:kern w:val="0"/>
          <w:sz w:val="28"/>
          <w:szCs w:val="28"/>
        </w:rPr>
        <w:t xml:space="preserve">《经济学》考试大纲 </w:t>
      </w:r>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143"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《经济学》是为招收</w:t>
            </w:r>
            <w:r>
              <w:rPr>
                <w:rFonts w:hint="eastAsia"/>
                <w:lang w:eastAsia="zh-CN"/>
              </w:rPr>
              <w:t>经济和管理类</w:t>
            </w:r>
            <w:r>
              <w:rPr>
                <w:rFonts w:hint="eastAsia"/>
              </w:rPr>
              <w:t>硕士研究生而设置的选拔考试</w:t>
            </w:r>
            <w:r>
              <w:rPr>
                <w:rFonts w:hint="eastAsia"/>
                <w:lang w:eastAsia="zh-CN"/>
              </w:rPr>
              <w:t>科目，是我国高等院校财经类和管理类专业必开的一门专业基础课。它主要介绍经济理论与经济政策。</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numPr>
                <w:ilvl w:val="0"/>
                <w:numId w:val="66"/>
              </w:numPr>
              <w:adjustRightInd w:val="0"/>
              <w:snapToGrid w:val="0"/>
              <w:rPr>
                <w:rFonts w:hint="eastAsia"/>
                <w:b/>
                <w:bCs/>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考试内容</w:t>
            </w:r>
          </w:p>
          <w:p>
            <w:pPr>
              <w:ind w:firstLine="562" w:firstLineChars="200"/>
              <w:jc w:val="center"/>
              <w:rPr>
                <w:rFonts w:hint="eastAsia"/>
                <w:b/>
                <w:sz w:val="28"/>
                <w:szCs w:val="28"/>
              </w:rPr>
            </w:pPr>
            <w:r>
              <w:rPr>
                <w:rFonts w:hint="eastAsia"/>
                <w:b/>
                <w:sz w:val="28"/>
                <w:szCs w:val="28"/>
              </w:rPr>
              <w:t>微观经济学部分（80分）</w:t>
            </w:r>
          </w:p>
          <w:p>
            <w:pPr>
              <w:outlineLvl w:val="0"/>
              <w:rPr>
                <w:rFonts w:hint="eastAsia"/>
                <w:b/>
                <w:bCs/>
              </w:rPr>
            </w:pPr>
            <w:r>
              <w:rPr>
                <w:rFonts w:hint="eastAsia"/>
                <w:b/>
                <w:bCs/>
              </w:rPr>
              <w:t>（一）需求、供给与市场均衡</w:t>
            </w:r>
          </w:p>
          <w:p>
            <w:pPr>
              <w:ind w:firstLine="420" w:firstLineChars="200"/>
              <w:rPr>
                <w:rFonts w:hint="eastAsia"/>
              </w:rPr>
            </w:pPr>
            <w:r>
              <w:rPr>
                <w:rFonts w:hint="eastAsia"/>
              </w:rPr>
              <w:t>1.理解需求的概念，了解影响需求的主要因素，掌握需求函数和需求定律，掌握需求定律成立的条件，能运用需求定律分析问题，熟练掌握需求量的变化与需求的变化，点在线上的移动和线的移动之间的差别；</w:t>
            </w:r>
          </w:p>
          <w:p>
            <w:pPr>
              <w:ind w:firstLine="420" w:firstLineChars="200"/>
              <w:rPr>
                <w:rFonts w:hint="eastAsia"/>
              </w:rPr>
            </w:pPr>
            <w:r>
              <w:rPr>
                <w:rFonts w:hint="eastAsia"/>
              </w:rPr>
              <w:t>2.理解供给的概念，了解影响供给的主要因素，掌握供给函数，熟练掌握供给量的变化与供给的变化之间的差别；</w:t>
            </w:r>
          </w:p>
          <w:p>
            <w:pPr>
              <w:ind w:firstLine="420" w:firstLineChars="200"/>
              <w:rPr>
                <w:rFonts w:hint="eastAsia"/>
              </w:rPr>
            </w:pPr>
            <w:r>
              <w:rPr>
                <w:rFonts w:hint="eastAsia"/>
              </w:rPr>
              <w:t>3.掌握弹性的定义，了解弹性的特点，掌握点弹性，弧弹性两种计算方法并能实际应用计算，掌握弹性的几何表示；</w:t>
            </w:r>
          </w:p>
          <w:p>
            <w:pPr>
              <w:ind w:firstLine="420" w:firstLineChars="200"/>
              <w:rPr>
                <w:rFonts w:hint="eastAsia"/>
              </w:rPr>
            </w:pPr>
            <w:r>
              <w:rPr>
                <w:rFonts w:hint="eastAsia"/>
              </w:rPr>
              <w:t>4.掌握需求价格弹性、需求收入弹性、需求交叉弹性的概念与计算公式，掌握各种弹性的取值范围及其对商品的分类意义；</w:t>
            </w:r>
          </w:p>
          <w:p>
            <w:pPr>
              <w:ind w:firstLine="420" w:firstLineChars="200"/>
              <w:rPr>
                <w:rFonts w:hint="eastAsia"/>
              </w:rPr>
            </w:pPr>
            <w:r>
              <w:rPr>
                <w:rFonts w:hint="eastAsia"/>
              </w:rPr>
              <w:t xml:space="preserve">5.理解市场均衡的形成过程，了解各种影响供给、需求的因素及其影响方向，掌握并能灵活运用供求分析工具分析各种因素变化对市场均衡的影响； </w:t>
            </w:r>
          </w:p>
          <w:p>
            <w:pPr>
              <w:ind w:firstLine="420" w:firstLineChars="200"/>
              <w:rPr>
                <w:rFonts w:hint="eastAsia"/>
              </w:rPr>
            </w:pPr>
            <w:r>
              <w:rPr>
                <w:rFonts w:hint="eastAsia"/>
              </w:rPr>
              <w:t>6.掌握需求价格弹性与总收益的关系并能灵活运用、理解蛛网模型，了解蛛网模型的收敛特点。</w:t>
            </w:r>
          </w:p>
          <w:p>
            <w:pPr>
              <w:outlineLvl w:val="0"/>
              <w:rPr>
                <w:rFonts w:hint="eastAsia"/>
                <w:b/>
                <w:bCs/>
              </w:rPr>
            </w:pPr>
            <w:r>
              <w:rPr>
                <w:rFonts w:hint="eastAsia"/>
                <w:b/>
                <w:bCs/>
              </w:rPr>
              <w:t>（二）消费者行为理论</w:t>
            </w:r>
          </w:p>
          <w:p>
            <w:pPr>
              <w:ind w:firstLine="420" w:firstLineChars="200"/>
              <w:rPr>
                <w:rFonts w:hint="eastAsia"/>
              </w:rPr>
            </w:pPr>
            <w:r>
              <w:rPr>
                <w:rFonts w:hint="eastAsia"/>
              </w:rPr>
              <w:t>1.理解效用的含义，了解基数效用论和序数效用论的差别，了解对效用的基本假定；</w:t>
            </w:r>
          </w:p>
          <w:p>
            <w:pPr>
              <w:ind w:firstLine="420" w:firstLineChars="200"/>
              <w:rPr>
                <w:rFonts w:hint="eastAsia"/>
              </w:rPr>
            </w:pPr>
            <w:r>
              <w:rPr>
                <w:rFonts w:hint="eastAsia"/>
              </w:rPr>
              <w:t>2.掌握总效用与边际效用的概念及其数学表示，理解边际效用递减规律，掌握其数学表示；</w:t>
            </w:r>
          </w:p>
          <w:p>
            <w:pPr>
              <w:ind w:firstLine="420" w:firstLineChars="200"/>
              <w:rPr>
                <w:rFonts w:hint="eastAsia"/>
              </w:rPr>
            </w:pPr>
            <w:r>
              <w:rPr>
                <w:rFonts w:hint="eastAsia"/>
              </w:rPr>
              <w:t>3.理解无差异曲线的含义，掌握边际替代率的含义，理解边际替代率递减法则，掌握预算线的含义及其斜率与截距的数学表示；4.理解替代效应与收入效应的概念，能判断正常品、劣制品与吉芬商品。</w:t>
            </w:r>
          </w:p>
          <w:p>
            <w:pPr>
              <w:outlineLvl w:val="0"/>
              <w:rPr>
                <w:rFonts w:hint="eastAsia"/>
                <w:b/>
                <w:bCs/>
              </w:rPr>
            </w:pPr>
            <w:r>
              <w:rPr>
                <w:rFonts w:hint="eastAsia"/>
                <w:b/>
                <w:bCs/>
              </w:rPr>
              <w:t>（三）生产理论</w:t>
            </w:r>
          </w:p>
          <w:p>
            <w:pPr>
              <w:ind w:firstLine="420" w:firstLineChars="200"/>
              <w:rPr>
                <w:rFonts w:hint="eastAsia"/>
              </w:rPr>
            </w:pPr>
            <w:r>
              <w:rPr>
                <w:rFonts w:hint="eastAsia"/>
              </w:rPr>
              <w:t>1.理解生产过程和生产函数的含义，掌握短期与长期的差别，掌握边际报酬递减法则及其适用范围；</w:t>
            </w:r>
          </w:p>
          <w:p>
            <w:pPr>
              <w:ind w:firstLine="420" w:firstLineChars="200"/>
              <w:rPr>
                <w:rFonts w:hint="eastAsia"/>
              </w:rPr>
            </w:pPr>
            <w:r>
              <w:rPr>
                <w:rFonts w:hint="eastAsia"/>
              </w:rPr>
              <w:t>2.掌握总产品、平均产品与边际产品的概念及其数学形式与几何表示，掌握总产品、平均产品与边际产品曲线的形式与彼此间的关系，掌握生产的三阶段论；</w:t>
            </w:r>
          </w:p>
          <w:p>
            <w:pPr>
              <w:ind w:firstLine="420" w:firstLineChars="200"/>
              <w:rPr>
                <w:rFonts w:hint="eastAsia"/>
              </w:rPr>
            </w:pPr>
            <w:r>
              <w:rPr>
                <w:rFonts w:hint="eastAsia"/>
              </w:rPr>
              <w:t>3.掌握等产量线、等成本线的概念与特征、掌握边际技术替代率的含义、几何解释与数学表示，能够推导生产者均衡的条件，理解生产者均衡条件并能用以计算最优要素组合，理解对生产经济区的分析，理解生产经济区与生产的三阶段论之间的关系；</w:t>
            </w:r>
          </w:p>
          <w:p>
            <w:pPr>
              <w:ind w:firstLine="420" w:firstLineChars="200"/>
              <w:rPr>
                <w:rFonts w:hint="eastAsia"/>
              </w:rPr>
            </w:pPr>
            <w:r>
              <w:rPr>
                <w:rFonts w:hint="eastAsia"/>
              </w:rPr>
              <w:t>4.掌握柯布—道格拉斯生产函数、CES生产函数的形式与参数的经济含义。</w:t>
            </w:r>
          </w:p>
          <w:p>
            <w:pPr>
              <w:outlineLvl w:val="0"/>
              <w:rPr>
                <w:rFonts w:hint="eastAsia"/>
                <w:b/>
                <w:bCs/>
              </w:rPr>
            </w:pPr>
            <w:r>
              <w:rPr>
                <w:rFonts w:hint="eastAsia"/>
                <w:b/>
                <w:bCs/>
              </w:rPr>
              <w:t>（四）成本理论</w:t>
            </w:r>
          </w:p>
          <w:p>
            <w:pPr>
              <w:ind w:firstLine="420" w:firstLineChars="200"/>
              <w:rPr>
                <w:rFonts w:hint="eastAsia"/>
              </w:rPr>
            </w:pPr>
            <w:r>
              <w:rPr>
                <w:rFonts w:hint="eastAsia"/>
              </w:rPr>
              <w:t>1.深刻理解会计成本与经济成本，会计利润与经济利润之间的差别；</w:t>
            </w:r>
          </w:p>
          <w:p>
            <w:pPr>
              <w:ind w:firstLine="420" w:firstLineChars="200"/>
              <w:rPr>
                <w:rFonts w:hint="eastAsia"/>
              </w:rPr>
            </w:pPr>
            <w:r>
              <w:rPr>
                <w:rFonts w:hint="eastAsia"/>
              </w:rPr>
              <w:t>2.理解短期成本函数的适用范围，掌握短期成本曲线的类型、形状以及彼此之间的关系；</w:t>
            </w:r>
          </w:p>
          <w:p>
            <w:pPr>
              <w:ind w:firstLine="420" w:firstLineChars="200"/>
              <w:rPr>
                <w:rFonts w:hint="eastAsia"/>
              </w:rPr>
            </w:pPr>
            <w:r>
              <w:rPr>
                <w:rFonts w:hint="eastAsia"/>
              </w:rPr>
              <w:t>3.理解长期成本函数的适用范围，掌握长期成本曲线的类型、形状以及彼此之间的关系；掌握规模报酬的概念、测度方法与几何表示，掌握规模报酬先递增再持平最后递减的一般规律，掌握规模报酬递增与边际报酬递减之间的差别，了解规模报酬变化的原因是规模经济与规模不经济，掌握规模经济与规模不经济的原因；</w:t>
            </w:r>
          </w:p>
          <w:p>
            <w:pPr>
              <w:ind w:firstLine="420" w:firstLineChars="200"/>
              <w:rPr>
                <w:rFonts w:hint="eastAsia"/>
              </w:rPr>
            </w:pPr>
            <w:r>
              <w:rPr>
                <w:rFonts w:hint="eastAsia"/>
              </w:rPr>
              <w:t>4.掌握长期成本曲线与短期成本曲线的关系，理解成本曲线与生产函数的关系。</w:t>
            </w:r>
          </w:p>
          <w:p>
            <w:pPr>
              <w:outlineLvl w:val="0"/>
              <w:rPr>
                <w:rFonts w:hint="eastAsia"/>
                <w:b/>
                <w:bCs/>
              </w:rPr>
            </w:pPr>
            <w:r>
              <w:rPr>
                <w:rFonts w:hint="eastAsia"/>
                <w:b/>
                <w:bCs/>
              </w:rPr>
              <w:t>（五）完全竞争市场</w:t>
            </w:r>
          </w:p>
          <w:p>
            <w:pPr>
              <w:ind w:firstLine="420" w:firstLineChars="200"/>
              <w:rPr>
                <w:rFonts w:hint="eastAsia"/>
              </w:rPr>
            </w:pPr>
            <w:r>
              <w:rPr>
                <w:rFonts w:hint="eastAsia"/>
              </w:rPr>
              <w:t>1.了解完全竞争市场的特征，理解完全竞争市场与实际市场的差别，能够判断哪些市场类型接近于完全竞争市场；</w:t>
            </w:r>
          </w:p>
          <w:p>
            <w:pPr>
              <w:ind w:firstLine="420" w:firstLineChars="200"/>
              <w:rPr>
                <w:rFonts w:hint="eastAsia"/>
              </w:rPr>
            </w:pPr>
            <w:r>
              <w:rPr>
                <w:rFonts w:hint="eastAsia"/>
              </w:rPr>
              <w:t xml:space="preserve">2.理解完全竞争市场中，厂商面临水平的需求曲线，能够推导完全竞争市场中厂商的均衡条件，推导厂商的最优产量，掌握厂商关闭点的分析，掌握短期供给曲线的推导；理解长期均衡与短期均衡差别的原因所在，掌握长期均衡的特点与条件，能几何推出长期供给曲线，熟练掌握短期、长期均衡条件下厂商利润最大化的产量和利润或亏损的计算； </w:t>
            </w:r>
          </w:p>
          <w:p>
            <w:pPr>
              <w:ind w:firstLine="420" w:firstLineChars="200"/>
              <w:rPr>
                <w:rFonts w:hint="eastAsia"/>
              </w:rPr>
            </w:pPr>
            <w:r>
              <w:rPr>
                <w:rFonts w:hint="eastAsia"/>
              </w:rPr>
              <w:t>3.帕累托最优的概念，理解完全竞争市场为何能满足帕累托最优的条件；</w:t>
            </w:r>
          </w:p>
          <w:p>
            <w:pPr>
              <w:ind w:firstLine="420" w:firstLineChars="200"/>
              <w:rPr>
                <w:rFonts w:hint="eastAsia"/>
              </w:rPr>
            </w:pPr>
            <w:r>
              <w:rPr>
                <w:rFonts w:hint="eastAsia"/>
              </w:rPr>
              <w:t>4.掌握消费者剩余，生产者剩余的含义与几何表示，并能灵活运用来分析价格管制的福利影响。</w:t>
            </w:r>
          </w:p>
          <w:p>
            <w:pPr>
              <w:outlineLvl w:val="0"/>
              <w:rPr>
                <w:rFonts w:hint="eastAsia"/>
                <w:b/>
                <w:bCs/>
              </w:rPr>
            </w:pPr>
            <w:r>
              <w:rPr>
                <w:rFonts w:hint="eastAsia"/>
                <w:b/>
                <w:bCs/>
              </w:rPr>
              <w:t>（六）完全垄断市场</w:t>
            </w:r>
          </w:p>
          <w:p>
            <w:pPr>
              <w:ind w:firstLine="420" w:firstLineChars="200"/>
              <w:rPr>
                <w:rFonts w:hint="eastAsia"/>
              </w:rPr>
            </w:pPr>
            <w:r>
              <w:rPr>
                <w:rFonts w:hint="eastAsia"/>
              </w:rPr>
              <w:t>1.了解完全垄断市场的特征，了解垄断的各种成因；</w:t>
            </w:r>
          </w:p>
          <w:p>
            <w:pPr>
              <w:ind w:firstLine="420" w:firstLineChars="200"/>
              <w:rPr>
                <w:rFonts w:hint="eastAsia"/>
              </w:rPr>
            </w:pPr>
            <w:r>
              <w:rPr>
                <w:rFonts w:hint="eastAsia"/>
              </w:rPr>
              <w:t>2.熟练掌握完全垄断厂商所面临的需求曲线与平均收入线、边际收入线之间的关系，能够互相推导；</w:t>
            </w:r>
          </w:p>
          <w:p>
            <w:pPr>
              <w:ind w:firstLine="420" w:firstLineChars="200"/>
              <w:rPr>
                <w:rFonts w:hint="eastAsia"/>
              </w:rPr>
            </w:pPr>
            <w:r>
              <w:rPr>
                <w:rFonts w:hint="eastAsia"/>
              </w:rPr>
              <w:t>3.能够推导完全垄断厂商的均衡条件，熟练掌握厂商最优产量与相应的价格和利润的计算；</w:t>
            </w:r>
          </w:p>
          <w:p>
            <w:pPr>
              <w:ind w:firstLine="420" w:firstLineChars="200"/>
              <w:rPr>
                <w:rFonts w:hint="eastAsia"/>
              </w:rPr>
            </w:pPr>
            <w:r>
              <w:rPr>
                <w:rFonts w:hint="eastAsia"/>
              </w:rPr>
              <w:t>4.理解对完全垄断市场效率的评价；</w:t>
            </w:r>
          </w:p>
          <w:p>
            <w:pPr>
              <w:ind w:firstLine="420" w:firstLineChars="200"/>
              <w:rPr>
                <w:rFonts w:hint="eastAsia"/>
              </w:rPr>
            </w:pPr>
            <w:r>
              <w:rPr>
                <w:rFonts w:hint="eastAsia"/>
              </w:rPr>
              <w:t>5了解价格分歧的含义、类型与适用条件，掌握三级价格分歧的公式，了解两步收费和搭售的基本含义与适用范围。</w:t>
            </w:r>
          </w:p>
          <w:p>
            <w:pPr>
              <w:outlineLvl w:val="0"/>
              <w:rPr>
                <w:rFonts w:hint="eastAsia"/>
                <w:b/>
                <w:bCs/>
              </w:rPr>
            </w:pPr>
            <w:r>
              <w:rPr>
                <w:rFonts w:hint="eastAsia"/>
                <w:b/>
                <w:bCs/>
              </w:rPr>
              <w:t>（七）垄断竞争市场</w:t>
            </w:r>
          </w:p>
          <w:p>
            <w:pPr>
              <w:ind w:firstLine="420" w:firstLineChars="200"/>
              <w:rPr>
                <w:rFonts w:hint="eastAsia"/>
              </w:rPr>
            </w:pPr>
            <w:r>
              <w:rPr>
                <w:rFonts w:hint="eastAsia"/>
              </w:rPr>
              <w:t>1.了解垄断竞争市场的特征；</w:t>
            </w:r>
          </w:p>
          <w:p>
            <w:pPr>
              <w:ind w:firstLine="420" w:firstLineChars="200"/>
              <w:rPr>
                <w:rFonts w:hint="eastAsia"/>
              </w:rPr>
            </w:pPr>
            <w:r>
              <w:rPr>
                <w:rFonts w:hint="eastAsia"/>
              </w:rPr>
              <w:t>2.理解垄断竞争厂商所面临的主观需求曲线与实际需求曲线，掌握其差别的原因与表现形式；</w:t>
            </w:r>
          </w:p>
          <w:p>
            <w:pPr>
              <w:ind w:firstLine="420" w:firstLineChars="200"/>
              <w:rPr>
                <w:rFonts w:hint="eastAsia"/>
              </w:rPr>
            </w:pPr>
            <w:r>
              <w:rPr>
                <w:rFonts w:hint="eastAsia"/>
              </w:rPr>
              <w:t>3.掌握垄断竞争市场的短期均衡条件，能够运用均衡条件分析厂商的价格产量决策，理解长期均衡与短期均衡差别的原因所在，掌握长期均衡的特点与条件，能够实际计算长期均衡条件下的厂商利润最大化的产量和利润或亏损。</w:t>
            </w:r>
          </w:p>
          <w:p>
            <w:pPr>
              <w:ind w:firstLine="420" w:firstLineChars="200"/>
              <w:rPr>
                <w:rFonts w:hint="eastAsia"/>
              </w:rPr>
            </w:pPr>
            <w:r>
              <w:rPr>
                <w:rFonts w:hint="eastAsia"/>
              </w:rPr>
              <w:t>4.了解广告对需求的影响，以及最优投放数量的条件。</w:t>
            </w:r>
          </w:p>
          <w:p>
            <w:pPr>
              <w:outlineLvl w:val="0"/>
              <w:rPr>
                <w:rFonts w:hint="eastAsia"/>
                <w:b/>
                <w:bCs/>
              </w:rPr>
            </w:pPr>
            <w:r>
              <w:rPr>
                <w:rFonts w:hint="eastAsia"/>
                <w:b/>
                <w:bCs/>
              </w:rPr>
              <w:t>（八）寡头垄断市场</w:t>
            </w:r>
          </w:p>
          <w:p>
            <w:pPr>
              <w:ind w:firstLine="420" w:firstLineChars="200"/>
              <w:rPr>
                <w:rFonts w:hint="eastAsia"/>
              </w:rPr>
            </w:pPr>
            <w:r>
              <w:rPr>
                <w:rFonts w:hint="eastAsia"/>
              </w:rPr>
              <w:t>1.了解寡头垄断市场的特征，理解寡头垄断市场的复杂性；</w:t>
            </w:r>
          </w:p>
          <w:p>
            <w:pPr>
              <w:ind w:firstLine="420" w:firstLineChars="200"/>
              <w:rPr>
                <w:rFonts w:hint="eastAsia"/>
              </w:rPr>
            </w:pPr>
            <w:r>
              <w:rPr>
                <w:rFonts w:hint="eastAsia"/>
              </w:rPr>
              <w:t>2.掌握古诺模型的假设条件、趋向均衡的过程和最终均衡的特点，能根据古诺模型比较独立与勾结的利润差别；</w:t>
            </w:r>
          </w:p>
          <w:p>
            <w:pPr>
              <w:ind w:firstLine="420" w:firstLineChars="200"/>
              <w:rPr>
                <w:rFonts w:hint="eastAsia"/>
              </w:rPr>
            </w:pPr>
            <w:r>
              <w:rPr>
                <w:rFonts w:hint="eastAsia"/>
              </w:rPr>
              <w:t xml:space="preserve">3.掌握折弯的需求曲线的形成过程，理解寡头垄断市场的价格刚性； </w:t>
            </w:r>
          </w:p>
          <w:p>
            <w:pPr>
              <w:ind w:firstLine="420" w:firstLineChars="200"/>
              <w:rPr>
                <w:rFonts w:hint="eastAsia"/>
              </w:rPr>
            </w:pPr>
            <w:r>
              <w:rPr>
                <w:rFonts w:hint="eastAsia"/>
              </w:rPr>
              <w:t>4.掌握两种主要的价格领导的形成过程与条件，理解主导厂商的价格与产量决策，掌握卡特尔的价格与产量决策，了解决定卡特尔成败的关键所在。</w:t>
            </w:r>
          </w:p>
          <w:p>
            <w:pPr>
              <w:ind w:firstLine="420" w:firstLineChars="200"/>
              <w:rPr>
                <w:rFonts w:hint="eastAsia"/>
              </w:rPr>
            </w:pPr>
            <w:r>
              <w:rPr>
                <w:rFonts w:hint="eastAsia"/>
              </w:rPr>
              <w:t>5.理解纳什均衡等博弈论基本概念，并能用博弈论的思想解释寡头垄断者的行为</w:t>
            </w:r>
          </w:p>
          <w:p>
            <w:pPr>
              <w:outlineLvl w:val="0"/>
              <w:rPr>
                <w:rFonts w:hint="eastAsia"/>
                <w:b/>
                <w:bCs/>
              </w:rPr>
            </w:pPr>
            <w:r>
              <w:rPr>
                <w:rFonts w:hint="eastAsia"/>
                <w:b/>
                <w:bCs/>
              </w:rPr>
              <w:t>（九）公共产品与信息不对称</w:t>
            </w:r>
          </w:p>
          <w:p>
            <w:pPr>
              <w:ind w:firstLine="420" w:firstLineChars="200"/>
              <w:rPr>
                <w:rFonts w:hint="eastAsia"/>
              </w:rPr>
            </w:pPr>
            <w:r>
              <w:rPr>
                <w:rFonts w:hint="eastAsia"/>
              </w:rPr>
              <w:t>1.深刻理解信息不对称的含义，掌握在此情况下市场机制会产生的后果：逆向选择问题</w:t>
            </w:r>
          </w:p>
          <w:p>
            <w:pPr>
              <w:ind w:firstLine="562" w:firstLineChars="200"/>
              <w:jc w:val="center"/>
              <w:rPr>
                <w:rFonts w:hint="eastAsia"/>
                <w:b/>
                <w:sz w:val="28"/>
                <w:szCs w:val="28"/>
              </w:rPr>
            </w:pPr>
            <w:r>
              <w:rPr>
                <w:rFonts w:hint="eastAsia"/>
                <w:b/>
                <w:sz w:val="28"/>
                <w:szCs w:val="28"/>
              </w:rPr>
              <w:t>宏观经济学部分（70分）</w:t>
            </w:r>
          </w:p>
          <w:p>
            <w:pPr>
              <w:outlineLvl w:val="0"/>
              <w:rPr>
                <w:rFonts w:hint="eastAsia"/>
                <w:b/>
                <w:bCs/>
              </w:rPr>
            </w:pPr>
            <w:r>
              <w:rPr>
                <w:rFonts w:hint="eastAsia"/>
                <w:b/>
                <w:bCs/>
              </w:rPr>
              <w:t>（十）宏观经济学基础</w:t>
            </w:r>
          </w:p>
          <w:p>
            <w:pPr>
              <w:ind w:firstLine="420" w:firstLineChars="200"/>
              <w:rPr>
                <w:rFonts w:hint="eastAsia"/>
              </w:rPr>
            </w:pPr>
            <w:r>
              <w:rPr>
                <w:rFonts w:hint="eastAsia"/>
              </w:rPr>
              <w:t>1.了解国民收入核算的思想与基本体系；</w:t>
            </w:r>
          </w:p>
          <w:p>
            <w:pPr>
              <w:ind w:firstLine="420" w:firstLineChars="200"/>
              <w:rPr>
                <w:rFonts w:hint="eastAsia"/>
              </w:rPr>
            </w:pPr>
            <w:r>
              <w:rPr>
                <w:rFonts w:hint="eastAsia"/>
              </w:rPr>
              <w:t>2.掌握GDP的概念与核算范围，能够判断哪些活动的成果不计入GDP；</w:t>
            </w:r>
          </w:p>
          <w:p>
            <w:pPr>
              <w:outlineLvl w:val="0"/>
              <w:rPr>
                <w:rFonts w:hint="eastAsia"/>
                <w:b/>
                <w:bCs/>
              </w:rPr>
            </w:pPr>
            <w:r>
              <w:rPr>
                <w:rFonts w:hint="eastAsia"/>
                <w:b/>
                <w:bCs/>
              </w:rPr>
              <w:t>（十一）简单凯恩斯模型</w:t>
            </w:r>
          </w:p>
          <w:p>
            <w:pPr>
              <w:ind w:firstLine="420" w:firstLineChars="200"/>
              <w:rPr>
                <w:rFonts w:hint="eastAsia"/>
              </w:rPr>
            </w:pPr>
            <w:r>
              <w:rPr>
                <w:rFonts w:hint="eastAsia"/>
              </w:rPr>
              <w:t>1.掌握凯恩斯</w:t>
            </w:r>
            <w:r>
              <w:t>消费函数</w:t>
            </w:r>
            <w:r>
              <w:rPr>
                <w:rFonts w:hint="eastAsia"/>
              </w:rPr>
              <w:t>、储蓄函数的理论</w:t>
            </w:r>
            <w:r>
              <w:t>及</w:t>
            </w:r>
            <w:r>
              <w:rPr>
                <w:rFonts w:hint="eastAsia"/>
              </w:rPr>
              <w:t>数学表达，掌握边际消费</w:t>
            </w:r>
            <w:r>
              <w:t>倾向，边际储蓄倾向</w:t>
            </w:r>
            <w:r>
              <w:rPr>
                <w:rFonts w:hint="eastAsia"/>
              </w:rPr>
              <w:t>等概念；了解</w:t>
            </w:r>
            <w:r>
              <w:t>关于消费函数的其他理论</w:t>
            </w:r>
            <w:r>
              <w:rPr>
                <w:rFonts w:hint="eastAsia"/>
              </w:rPr>
              <w:t>；掌握凯恩斯投资</w:t>
            </w:r>
            <w:r>
              <w:t>函数</w:t>
            </w:r>
            <w:r>
              <w:rPr>
                <w:rFonts w:hint="eastAsia"/>
              </w:rPr>
              <w:t>的理论</w:t>
            </w:r>
            <w:r>
              <w:t>及</w:t>
            </w:r>
            <w:r>
              <w:rPr>
                <w:rFonts w:hint="eastAsia"/>
              </w:rPr>
              <w:t>数学表达。</w:t>
            </w:r>
          </w:p>
          <w:p>
            <w:pPr>
              <w:ind w:firstLine="420" w:firstLineChars="200"/>
              <w:rPr>
                <w:rFonts w:hint="eastAsia"/>
              </w:rPr>
            </w:pPr>
            <w:r>
              <w:rPr>
                <w:rFonts w:hint="eastAsia"/>
              </w:rPr>
              <w:t>2.</w:t>
            </w:r>
            <w:r>
              <w:t xml:space="preserve"> </w:t>
            </w:r>
            <w:r>
              <w:rPr>
                <w:rFonts w:hint="eastAsia"/>
              </w:rPr>
              <w:t>掌握</w:t>
            </w:r>
            <w:r>
              <w:t>两部门经济中的收入决定，三部门经济中的收入决定，四部门经济中的收入决定</w:t>
            </w:r>
            <w:r>
              <w:rPr>
                <w:rFonts w:hint="eastAsia"/>
              </w:rPr>
              <w:t>。</w:t>
            </w:r>
          </w:p>
          <w:p>
            <w:pPr>
              <w:rPr>
                <w:rFonts w:hint="eastAsia"/>
                <w:b/>
                <w:bCs/>
              </w:rPr>
            </w:pPr>
            <w:r>
              <w:rPr>
                <w:rFonts w:hint="eastAsia"/>
                <w:b/>
                <w:bCs/>
              </w:rPr>
              <w:t>（十二）IS-LM模型</w:t>
            </w:r>
          </w:p>
          <w:p>
            <w:pPr>
              <w:ind w:firstLine="420" w:firstLineChars="200"/>
              <w:rPr>
                <w:rFonts w:hint="eastAsia"/>
              </w:rPr>
            </w:pPr>
            <w:r>
              <w:rPr>
                <w:rFonts w:hint="eastAsia"/>
              </w:rPr>
              <w:t>1.掌握凯恩斯的流动性偏好理论及货币需求函数的数学形式，并了解其他有关货币需求函数的理论；</w:t>
            </w:r>
          </w:p>
          <w:p>
            <w:pPr>
              <w:ind w:firstLine="420" w:firstLineChars="200"/>
              <w:rPr>
                <w:rFonts w:hint="eastAsia"/>
              </w:rPr>
            </w:pPr>
            <w:r>
              <w:rPr>
                <w:rFonts w:hint="eastAsia"/>
              </w:rPr>
              <w:t>2.能够进行IS曲线的推导并掌握IS曲线发生移动的原因；</w:t>
            </w:r>
          </w:p>
          <w:p>
            <w:pPr>
              <w:ind w:firstLine="420" w:firstLineChars="200"/>
              <w:rPr>
                <w:rFonts w:hint="eastAsia"/>
              </w:rPr>
            </w:pPr>
            <w:r>
              <w:rPr>
                <w:rFonts w:hint="eastAsia"/>
              </w:rPr>
              <w:t>3.能够进行LM曲线的推导并掌握IS曲线发生移动的原因；</w:t>
            </w:r>
          </w:p>
          <w:p>
            <w:pPr>
              <w:ind w:firstLine="420" w:firstLineChars="200"/>
              <w:rPr>
                <w:rFonts w:hint="eastAsia"/>
              </w:rPr>
            </w:pPr>
            <w:r>
              <w:rPr>
                <w:rFonts w:hint="eastAsia"/>
              </w:rPr>
              <w:t>4.掌握各种因素变动对均衡的影响以及从不均衡向均衡移动的轨迹。</w:t>
            </w:r>
          </w:p>
          <w:p>
            <w:pPr>
              <w:outlineLvl w:val="0"/>
              <w:rPr>
                <w:rFonts w:hint="eastAsia"/>
                <w:b/>
                <w:bCs/>
              </w:rPr>
            </w:pPr>
            <w:r>
              <w:rPr>
                <w:rFonts w:hint="eastAsia"/>
                <w:b/>
                <w:bCs/>
              </w:rPr>
              <w:t>（十三）AD-AS模型</w:t>
            </w:r>
          </w:p>
          <w:p>
            <w:pPr>
              <w:ind w:firstLine="420" w:firstLineChars="200"/>
              <w:rPr>
                <w:rFonts w:hint="eastAsia"/>
              </w:rPr>
            </w:pPr>
            <w:r>
              <w:rPr>
                <w:rFonts w:hint="eastAsia"/>
              </w:rPr>
              <w:t>1.能够进行AD曲线的推导并掌握AD曲线发生移动的原因；</w:t>
            </w:r>
          </w:p>
          <w:p>
            <w:pPr>
              <w:ind w:firstLine="420" w:firstLineChars="200"/>
              <w:rPr>
                <w:rFonts w:hint="eastAsia"/>
              </w:rPr>
            </w:pPr>
            <w:r>
              <w:rPr>
                <w:rFonts w:hint="eastAsia"/>
              </w:rPr>
              <w:t>2.理解长期AS曲线与短期AS曲线的差别，能够进行AS曲线的推导并掌握AS曲线发生移动的原因；</w:t>
            </w:r>
          </w:p>
          <w:p>
            <w:pPr>
              <w:ind w:firstLine="420" w:firstLineChars="200"/>
              <w:rPr>
                <w:rFonts w:hint="eastAsia"/>
              </w:rPr>
            </w:pPr>
            <w:r>
              <w:rPr>
                <w:rFonts w:hint="eastAsia"/>
              </w:rPr>
              <w:t>3.熟悉AD、AS曲线的数学与几何形式；</w:t>
            </w:r>
          </w:p>
          <w:p>
            <w:pPr>
              <w:ind w:firstLine="420" w:firstLineChars="200"/>
              <w:rPr>
                <w:rFonts w:hint="eastAsia"/>
              </w:rPr>
            </w:pPr>
            <w:r>
              <w:rPr>
                <w:rFonts w:hint="eastAsia"/>
              </w:rPr>
              <w:t>4.掌握各种因素变动对均衡的影响，能够运用AD-AS模型进行政策分析。</w:t>
            </w:r>
          </w:p>
          <w:p>
            <w:pPr>
              <w:outlineLvl w:val="0"/>
              <w:rPr>
                <w:rFonts w:hint="eastAsia"/>
                <w:b/>
                <w:bCs/>
              </w:rPr>
            </w:pPr>
            <w:r>
              <w:rPr>
                <w:rFonts w:hint="eastAsia"/>
                <w:b/>
                <w:bCs/>
              </w:rPr>
              <w:t>（十四）失业与通货膨胀</w:t>
            </w:r>
          </w:p>
          <w:p>
            <w:pPr>
              <w:ind w:firstLine="420" w:firstLineChars="200"/>
              <w:rPr>
                <w:rFonts w:hint="eastAsia"/>
              </w:rPr>
            </w:pPr>
            <w:r>
              <w:rPr>
                <w:rFonts w:hint="eastAsia"/>
              </w:rPr>
              <w:t>1.掌握失业率与通货膨胀率的概念以及实际计算方法；</w:t>
            </w:r>
          </w:p>
          <w:p>
            <w:pPr>
              <w:ind w:firstLine="420" w:firstLineChars="200"/>
              <w:rPr>
                <w:rFonts w:hint="eastAsia"/>
              </w:rPr>
            </w:pPr>
            <w:r>
              <w:rPr>
                <w:rFonts w:hint="eastAsia"/>
              </w:rPr>
              <w:t>2.掌握失业的类型及原因；</w:t>
            </w:r>
          </w:p>
          <w:p>
            <w:pPr>
              <w:ind w:firstLine="420" w:firstLineChars="200"/>
              <w:rPr>
                <w:rFonts w:hint="eastAsia"/>
              </w:rPr>
            </w:pPr>
            <w:r>
              <w:rPr>
                <w:rFonts w:hint="eastAsia"/>
              </w:rPr>
              <w:t>3.掌握通货膨胀的原因及影响；理解货币中性的理念；</w:t>
            </w:r>
          </w:p>
          <w:p>
            <w:pPr>
              <w:ind w:firstLine="420" w:firstLineChars="200"/>
              <w:rPr>
                <w:rFonts w:hint="eastAsia"/>
              </w:rPr>
            </w:pPr>
            <w:r>
              <w:rPr>
                <w:rFonts w:hint="eastAsia"/>
              </w:rPr>
              <w:t>4.理解失业与通货膨胀的关系，包括菲利普斯曲线的含义及所存在的问题。</w:t>
            </w:r>
          </w:p>
          <w:p>
            <w:pPr>
              <w:outlineLvl w:val="0"/>
              <w:rPr>
                <w:rFonts w:hint="eastAsia"/>
                <w:b/>
                <w:bCs/>
              </w:rPr>
            </w:pPr>
            <w:r>
              <w:rPr>
                <w:rFonts w:hint="eastAsia"/>
                <w:b/>
                <w:bCs/>
              </w:rPr>
              <w:t>（十五）宏观经济政策</w:t>
            </w:r>
          </w:p>
          <w:p>
            <w:pPr>
              <w:ind w:firstLine="420" w:firstLineChars="200"/>
              <w:rPr>
                <w:rFonts w:hint="eastAsia"/>
              </w:rPr>
            </w:pPr>
            <w:r>
              <w:rPr>
                <w:rFonts w:hint="eastAsia"/>
              </w:rPr>
              <w:t>1.掌握财政政策的手段及操作原则；</w:t>
            </w:r>
          </w:p>
          <w:p>
            <w:pPr>
              <w:ind w:firstLine="420" w:firstLineChars="200"/>
              <w:rPr>
                <w:rFonts w:hint="eastAsia"/>
              </w:rPr>
            </w:pPr>
            <w:r>
              <w:rPr>
                <w:rFonts w:hint="eastAsia"/>
              </w:rPr>
              <w:t>2.掌握货币政策的手段及操作原则；</w:t>
            </w:r>
          </w:p>
          <w:p>
            <w:pPr>
              <w:ind w:firstLine="420" w:firstLineChars="200"/>
              <w:rPr>
                <w:rFonts w:hint="eastAsia"/>
              </w:rPr>
            </w:pPr>
            <w:r>
              <w:rPr>
                <w:rFonts w:hint="eastAsia"/>
              </w:rPr>
              <w:t>3.理解乘数、挤出效应、理性预期等关于政策效果的分析，了解货币政策与财政政策的优劣；</w:t>
            </w:r>
          </w:p>
          <w:p>
            <w:pPr>
              <w:ind w:firstLine="420" w:firstLineChars="200"/>
              <w:rPr>
                <w:rFonts w:hint="eastAsia"/>
              </w:rPr>
            </w:pPr>
            <w:r>
              <w:rPr>
                <w:rFonts w:hint="eastAsia"/>
              </w:rPr>
              <w:t>4.能够对中国的货币政策、财政政策进行分析。</w:t>
            </w:r>
          </w:p>
          <w:p>
            <w:pPr>
              <w:outlineLvl w:val="0"/>
              <w:rPr>
                <w:rFonts w:hint="eastAsia"/>
                <w:b/>
                <w:bCs/>
                <w:sz w:val="21"/>
                <w:szCs w:val="21"/>
              </w:rPr>
            </w:pPr>
            <w:r>
              <w:rPr>
                <w:rFonts w:hint="eastAsia"/>
                <w:b/>
                <w:bCs/>
                <w:sz w:val="21"/>
                <w:szCs w:val="21"/>
              </w:rPr>
              <w:t>二、考试要求</w:t>
            </w:r>
          </w:p>
          <w:p>
            <w:pPr>
              <w:adjustRightInd w:val="0"/>
              <w:snapToGrid w:val="0"/>
              <w:ind w:firstLine="420" w:firstLineChars="200"/>
            </w:pPr>
            <w:r>
              <w:rPr>
                <w:rFonts w:hint="eastAsia"/>
                <w:sz w:val="21"/>
                <w:szCs w:val="21"/>
              </w:rPr>
              <w:t>本课程要求学生在熟练掌握一系列基本概念、图形分析和数学模型的基础上，能够对市场经济的运行机制有全面系统的了解，能够具有经济学思维，运用经济学的观点、原理和工具分析实际问题。</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adjustRightInd w:val="0"/>
              <w:snapToGrid w:val="0"/>
              <w:rPr>
                <w:rFonts w:hint="eastAsia"/>
                <w:lang w:val="en-US" w:eastAsia="zh-CN"/>
              </w:rPr>
            </w:pPr>
            <w:r>
              <w:rPr>
                <w:rFonts w:hint="eastAsia"/>
                <w:lang w:val="en-US" w:eastAsia="zh-CN"/>
              </w:rPr>
              <w:t>1.高鸿业 西方经济学 第六版，中国人民大学出版社，2014</w:t>
            </w:r>
          </w:p>
          <w:p>
            <w:pPr>
              <w:adjustRightInd w:val="0"/>
              <w:snapToGrid w:val="0"/>
              <w:rPr>
                <w:rFonts w:ascii="仿宋_GB2312" w:hAnsi="Verdana" w:eastAsia="仿宋_GB2312"/>
                <w:sz w:val="24"/>
              </w:rPr>
            </w:pPr>
            <w:r>
              <w:rPr>
                <w:rFonts w:hint="eastAsia"/>
                <w:lang w:val="en-US" w:eastAsia="zh-CN"/>
              </w:rPr>
              <w:t>2.西方经济学编写组,西方经济学（第二版）上下册，高等教育出版社(马克思主义理论研究和建设工程重点教材)</w:t>
            </w:r>
          </w:p>
        </w:tc>
      </w:tr>
    </w:tbl>
    <w:p/>
    <w:p>
      <w:pPr>
        <w:widowControl/>
        <w:spacing w:before="100" w:beforeAutospacing="1" w:after="100" w:afterAutospacing="1" w:line="375" w:lineRule="atLeast"/>
        <w:jc w:val="left"/>
        <w:rPr>
          <w:kern w:val="0"/>
        </w:rPr>
      </w:pPr>
    </w:p>
    <w:p>
      <w:pPr>
        <w:rPr>
          <w:rFonts w:hint="eastAsia" w:ascii="宋体" w:hAnsi="宋体"/>
          <w:color w:val="000000"/>
          <w:sz w:val="24"/>
          <w:szCs w:val="24"/>
        </w:rPr>
      </w:pPr>
      <w:r>
        <w:rPr>
          <w:rFonts w:hint="eastAsia" w:ascii="宋体" w:hAnsi="宋体"/>
          <w:color w:val="000000"/>
          <w:sz w:val="24"/>
          <w:szCs w:val="24"/>
        </w:rPr>
        <w:br w:type="page"/>
      </w:r>
    </w:p>
    <w:p>
      <w:pPr>
        <w:widowControl/>
        <w:jc w:val="center"/>
        <w:rPr>
          <w:rFonts w:ascii="Verdana" w:hAnsi="Verdana" w:cs="宋体"/>
          <w:kern w:val="0"/>
          <w:sz w:val="18"/>
          <w:szCs w:val="18"/>
        </w:rPr>
      </w:pPr>
      <w:r>
        <w:rPr>
          <w:rFonts w:ascii="Verdana" w:hAnsi="Verdana" w:cs="宋体"/>
          <w:kern w:val="0"/>
          <w:sz w:val="18"/>
          <w:szCs w:val="18"/>
        </w:rPr>
        <w:br w:type="textWrapping"/>
      </w:r>
      <w:r>
        <w:rPr>
          <w:rFonts w:hint="eastAsia" w:ascii="黑体" w:hAnsi="黑体" w:eastAsia="黑体" w:cs="宋体"/>
          <w:sz w:val="28"/>
          <w:szCs w:val="28"/>
          <w:lang w:val="en-US" w:eastAsia="zh-CN"/>
        </w:rPr>
        <w:t>854</w:t>
      </w:r>
      <w:r>
        <w:rPr>
          <w:rFonts w:hint="eastAsia" w:ascii="黑体" w:hAnsi="Verdana" w:eastAsia="黑体" w:cs="宋体"/>
          <w:kern w:val="0"/>
          <w:sz w:val="28"/>
          <w:szCs w:val="28"/>
        </w:rPr>
        <w:t xml:space="preserve">《农村公共管理》考试大纲 </w:t>
      </w:r>
    </w:p>
    <w:p>
      <w:pPr>
        <w:widowControl/>
        <w:jc w:val="center"/>
        <w:rPr>
          <w:rFonts w:ascii="Verdana" w:hAnsi="Verdana" w:cs="宋体"/>
          <w:kern w:val="0"/>
          <w:sz w:val="20"/>
          <w:szCs w:val="20"/>
        </w:rPr>
      </w:pPr>
    </w:p>
    <w:tbl>
      <w:tblPr>
        <w:tblStyle w:val="13"/>
        <w:tblW w:w="9660" w:type="dxa"/>
        <w:jc w:val="center"/>
        <w:tblLayout w:type="fixed"/>
        <w:tblCellMar>
          <w:top w:w="0" w:type="dxa"/>
          <w:left w:w="0" w:type="dxa"/>
          <w:bottom w:w="0" w:type="dxa"/>
          <w:right w:w="0" w:type="dxa"/>
        </w:tblCellMar>
      </w:tblPr>
      <w:tblGrid>
        <w:gridCol w:w="1602"/>
        <w:gridCol w:w="2414"/>
        <w:gridCol w:w="1603"/>
        <w:gridCol w:w="4041"/>
      </w:tblGrid>
      <w:tr>
        <w:tblPrEx>
          <w:tblCellMar>
            <w:top w:w="0" w:type="dxa"/>
            <w:left w:w="0" w:type="dxa"/>
            <w:bottom w:w="0" w:type="dxa"/>
            <w:right w:w="0" w:type="dxa"/>
          </w:tblCellMar>
        </w:tblPrEx>
        <w:trPr>
          <w:trHeight w:val="404" w:hRule="atLeast"/>
          <w:jc w:val="center"/>
        </w:trPr>
        <w:tc>
          <w:tcPr>
            <w:tcW w:w="1602"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414"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603"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41"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82" w:hRule="atLeast"/>
          <w:jc w:val="center"/>
        </w:trPr>
        <w:tc>
          <w:tcPr>
            <w:tcW w:w="1602"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058"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2083" w:hRule="atLeast"/>
          <w:jc w:val="center"/>
        </w:trPr>
        <w:tc>
          <w:tcPr>
            <w:tcW w:w="966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rPr>
              <w:t>《农村公共管理》是我校农村发展</w:t>
            </w:r>
            <w:r>
              <w:rPr>
                <w:rFonts w:hint="eastAsia"/>
                <w:lang w:val="en-US" w:eastAsia="zh-CN"/>
              </w:rPr>
              <w:t>领域学生</w:t>
            </w:r>
            <w:r>
              <w:rPr>
                <w:rFonts w:hint="eastAsia"/>
              </w:rPr>
              <w:t>必须掌握的基础性理论课程之一。本课程的考试目的是测试考生对农村公共管理的基本概念、基本范畴、基本原理、基本方法掌握的程度，考察考生运用上述知识</w:t>
            </w:r>
            <w:r>
              <w:rPr>
                <w:rFonts w:hint="eastAsia"/>
                <w:lang w:eastAsia="zh-CN"/>
              </w:rPr>
              <w:t>、</w:t>
            </w:r>
            <w:r>
              <w:rPr>
                <w:rFonts w:hint="eastAsia"/>
              </w:rPr>
              <w:t>理论分析和解决农村公共管理现实问题的能力及对我国农村公共部门管理的具体实践和改革发展趋势的熟悉情况，并由此判断学生是否具有进一步深造的基本素质和培养潜力。</w:t>
            </w:r>
          </w:p>
        </w:tc>
      </w:tr>
      <w:tr>
        <w:tblPrEx>
          <w:tblCellMar>
            <w:top w:w="0" w:type="dxa"/>
            <w:left w:w="0" w:type="dxa"/>
            <w:bottom w:w="0" w:type="dxa"/>
            <w:right w:w="0" w:type="dxa"/>
          </w:tblCellMar>
        </w:tblPrEx>
        <w:trPr>
          <w:trHeight w:val="8708" w:hRule="atLeast"/>
          <w:jc w:val="center"/>
        </w:trPr>
        <w:tc>
          <w:tcPr>
            <w:tcW w:w="966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spacing w:line="360" w:lineRule="auto"/>
              <w:ind w:firstLine="361" w:firstLineChars="200"/>
              <w:rPr>
                <w:rFonts w:hint="eastAsia"/>
              </w:rPr>
            </w:pPr>
            <w:r>
              <w:rPr>
                <w:rFonts w:ascii="Verdana" w:hAnsi="Verdana" w:cs="宋体"/>
                <w:b/>
                <w:bCs/>
                <w:kern w:val="0"/>
                <w:sz w:val="18"/>
              </w:rPr>
              <w:t>考试内容和考试要求</w:t>
            </w:r>
            <w:r>
              <w:rPr>
                <w:rFonts w:ascii="Verdana" w:hAnsi="Verdana" w:cs="宋体"/>
                <w:kern w:val="0"/>
                <w:sz w:val="18"/>
                <w:szCs w:val="18"/>
              </w:rPr>
              <w:br w:type="textWrapping"/>
            </w:r>
            <w:r>
              <w:rPr>
                <w:rFonts w:hint="eastAsia"/>
                <w:b/>
                <w:bCs/>
              </w:rPr>
              <w:t>一、农村公共管理绪论</w:t>
            </w:r>
          </w:p>
          <w:p>
            <w:pPr>
              <w:spacing w:line="360" w:lineRule="auto"/>
              <w:ind w:firstLine="420" w:firstLineChars="200"/>
              <w:rPr>
                <w:rFonts w:hint="eastAsia"/>
              </w:rPr>
            </w:pPr>
            <w:r>
              <w:rPr>
                <w:rFonts w:hint="eastAsia"/>
              </w:rPr>
              <w:t>1. 了解公共管理学科的创立与沿革；</w:t>
            </w:r>
          </w:p>
          <w:p>
            <w:pPr>
              <w:spacing w:line="360" w:lineRule="auto"/>
              <w:ind w:firstLine="420" w:firstLineChars="200"/>
              <w:rPr>
                <w:rFonts w:hint="eastAsia"/>
              </w:rPr>
            </w:pPr>
            <w:r>
              <w:rPr>
                <w:rFonts w:hint="eastAsia"/>
              </w:rPr>
              <w:t>2. 了解公共管理学科的内涵与特征；</w:t>
            </w:r>
          </w:p>
          <w:p>
            <w:pPr>
              <w:spacing w:line="360" w:lineRule="auto"/>
              <w:ind w:firstLine="420" w:firstLineChars="200"/>
              <w:rPr>
                <w:rFonts w:hint="eastAsia"/>
              </w:rPr>
            </w:pPr>
            <w:r>
              <w:rPr>
                <w:rFonts w:hint="eastAsia"/>
              </w:rPr>
              <w:t>3. 了解公共管理学的研究对象和内容；</w:t>
            </w:r>
          </w:p>
          <w:p>
            <w:pPr>
              <w:spacing w:line="360" w:lineRule="auto"/>
              <w:ind w:firstLine="420" w:firstLineChars="200"/>
              <w:rPr>
                <w:rFonts w:hint="eastAsia"/>
              </w:rPr>
            </w:pPr>
            <w:r>
              <w:rPr>
                <w:rFonts w:hint="eastAsia"/>
              </w:rPr>
              <w:t>4. 理解农村公共管理的兴起和发展；</w:t>
            </w:r>
          </w:p>
          <w:p>
            <w:pPr>
              <w:spacing w:line="360" w:lineRule="auto"/>
              <w:ind w:firstLine="420" w:firstLineChars="200"/>
              <w:rPr>
                <w:rFonts w:hint="eastAsia"/>
              </w:rPr>
            </w:pPr>
            <w:r>
              <w:rPr>
                <w:rFonts w:hint="eastAsia"/>
              </w:rPr>
              <w:t>5. 理解学习和掌握农村公共管理的意义。</w:t>
            </w:r>
          </w:p>
          <w:p>
            <w:pPr>
              <w:spacing w:line="360" w:lineRule="auto"/>
              <w:rPr>
                <w:rFonts w:hint="eastAsia"/>
                <w:b/>
                <w:bCs/>
              </w:rPr>
            </w:pPr>
            <w:r>
              <w:rPr>
                <w:rFonts w:hint="eastAsia"/>
                <w:b/>
                <w:bCs/>
              </w:rPr>
              <w:t>二、农村公共管理的基础理论</w:t>
            </w:r>
          </w:p>
          <w:p>
            <w:pPr>
              <w:spacing w:line="360" w:lineRule="auto"/>
              <w:ind w:firstLine="420" w:firstLineChars="200"/>
              <w:rPr>
                <w:rFonts w:hint="eastAsia"/>
              </w:rPr>
            </w:pPr>
            <w:r>
              <w:rPr>
                <w:rFonts w:hint="eastAsia"/>
              </w:rPr>
              <w:t>1．理解市场失灵与政府失灵理论；</w:t>
            </w:r>
          </w:p>
          <w:p>
            <w:pPr>
              <w:spacing w:line="360" w:lineRule="auto"/>
              <w:ind w:firstLine="420" w:firstLineChars="200"/>
              <w:rPr>
                <w:rFonts w:hint="eastAsia"/>
              </w:rPr>
            </w:pPr>
            <w:r>
              <w:rPr>
                <w:rFonts w:hint="eastAsia"/>
              </w:rPr>
              <w:t>2．理解并掌握公共产品理论；</w:t>
            </w:r>
          </w:p>
          <w:p>
            <w:pPr>
              <w:spacing w:line="360" w:lineRule="auto"/>
              <w:ind w:firstLine="420" w:firstLineChars="200"/>
              <w:rPr>
                <w:rFonts w:hint="eastAsia"/>
              </w:rPr>
            </w:pPr>
            <w:r>
              <w:rPr>
                <w:rFonts w:hint="eastAsia"/>
              </w:rPr>
              <w:t>3. 理解并掌握公共选择理论；</w:t>
            </w:r>
          </w:p>
          <w:p>
            <w:pPr>
              <w:spacing w:line="360" w:lineRule="auto"/>
              <w:ind w:firstLine="420" w:firstLineChars="200"/>
              <w:rPr>
                <w:rFonts w:hint="eastAsia"/>
              </w:rPr>
            </w:pPr>
            <w:r>
              <w:rPr>
                <w:rFonts w:hint="eastAsia"/>
              </w:rPr>
              <w:t>4. 理解公共财政理论；</w:t>
            </w:r>
          </w:p>
          <w:p>
            <w:pPr>
              <w:spacing w:line="360" w:lineRule="auto"/>
              <w:ind w:firstLine="420" w:firstLineChars="200"/>
              <w:rPr>
                <w:rFonts w:hint="eastAsia" w:eastAsia="宋体"/>
                <w:lang w:eastAsia="zh-CN"/>
              </w:rPr>
            </w:pPr>
            <w:r>
              <w:rPr>
                <w:rFonts w:hint="eastAsia"/>
              </w:rPr>
              <w:t>5. 理解委托代理理论</w:t>
            </w:r>
            <w:r>
              <w:rPr>
                <w:rFonts w:hint="eastAsia"/>
                <w:lang w:eastAsia="zh-CN"/>
              </w:rPr>
              <w:t>；</w:t>
            </w:r>
          </w:p>
          <w:p>
            <w:pPr>
              <w:spacing w:line="360" w:lineRule="auto"/>
              <w:ind w:firstLine="420" w:firstLineChars="200"/>
              <w:rPr>
                <w:rFonts w:hint="eastAsia" w:eastAsia="宋体"/>
                <w:color w:val="auto"/>
                <w:lang w:eastAsia="zh-CN"/>
              </w:rPr>
            </w:pPr>
            <w:r>
              <w:rPr>
                <w:rFonts w:hint="default"/>
                <w:color w:val="auto"/>
              </w:rPr>
              <w:t>6</w:t>
            </w:r>
            <w:r>
              <w:rPr>
                <w:rFonts w:hint="eastAsia"/>
                <w:color w:val="auto"/>
                <w:lang w:val="en-US" w:eastAsia="zh-Hans"/>
              </w:rPr>
              <w:t>.</w:t>
            </w:r>
            <w:r>
              <w:rPr>
                <w:rFonts w:hint="default"/>
                <w:color w:val="auto"/>
                <w:lang w:eastAsia="zh-Hans"/>
              </w:rPr>
              <w:t xml:space="preserve"> </w:t>
            </w:r>
            <w:r>
              <w:rPr>
                <w:rFonts w:hint="eastAsia"/>
                <w:color w:val="auto"/>
                <w:lang w:val="en-US" w:eastAsia="zh-Hans"/>
              </w:rPr>
              <w:t>理解治理理论</w:t>
            </w:r>
            <w:r>
              <w:rPr>
                <w:rFonts w:hint="eastAsia"/>
                <w:color w:val="auto"/>
                <w:lang w:val="en-US" w:eastAsia="zh-CN"/>
              </w:rPr>
              <w:t>。</w:t>
            </w:r>
          </w:p>
          <w:p>
            <w:pPr>
              <w:spacing w:line="360" w:lineRule="auto"/>
              <w:rPr>
                <w:rFonts w:hint="eastAsia"/>
                <w:b/>
                <w:bCs/>
              </w:rPr>
            </w:pPr>
            <w:r>
              <w:rPr>
                <w:rFonts w:hint="eastAsia"/>
                <w:b/>
                <w:bCs/>
              </w:rPr>
              <w:t>三、农村公共组织概述</w:t>
            </w:r>
          </w:p>
          <w:p>
            <w:pPr>
              <w:spacing w:line="360" w:lineRule="auto"/>
              <w:ind w:firstLine="420" w:firstLineChars="200"/>
              <w:rPr>
                <w:rFonts w:hint="eastAsia"/>
              </w:rPr>
            </w:pPr>
            <w:r>
              <w:rPr>
                <w:rFonts w:hint="eastAsia"/>
              </w:rPr>
              <w:t>1. 理解并掌握农村公共组织的内涵；</w:t>
            </w:r>
          </w:p>
          <w:p>
            <w:pPr>
              <w:spacing w:line="360" w:lineRule="auto"/>
              <w:ind w:firstLine="420" w:firstLineChars="200"/>
              <w:rPr>
                <w:rFonts w:hint="eastAsia"/>
              </w:rPr>
            </w:pPr>
            <w:r>
              <w:rPr>
                <w:rFonts w:hint="eastAsia"/>
              </w:rPr>
              <w:t>2. 了解农村公共组织的职责；</w:t>
            </w:r>
          </w:p>
          <w:p>
            <w:pPr>
              <w:spacing w:line="360" w:lineRule="auto"/>
              <w:ind w:firstLine="420" w:firstLineChars="200"/>
              <w:rPr>
                <w:rFonts w:hint="eastAsia"/>
              </w:rPr>
            </w:pPr>
            <w:r>
              <w:rPr>
                <w:rFonts w:hint="eastAsia"/>
              </w:rPr>
              <w:t>3. 了解农村公共组织的结构框架及其设计原则；</w:t>
            </w:r>
          </w:p>
          <w:p>
            <w:pPr>
              <w:spacing w:line="360" w:lineRule="auto"/>
              <w:ind w:firstLine="420" w:firstLineChars="200"/>
              <w:rPr>
                <w:rFonts w:hint="eastAsia"/>
              </w:rPr>
            </w:pPr>
            <w:r>
              <w:rPr>
                <w:rFonts w:hint="eastAsia"/>
              </w:rPr>
              <w:t>4. 理解并掌握农村基层政府组织；</w:t>
            </w:r>
          </w:p>
          <w:p>
            <w:pPr>
              <w:spacing w:line="360" w:lineRule="auto"/>
              <w:ind w:firstLine="420" w:firstLineChars="200"/>
              <w:rPr>
                <w:rFonts w:hint="eastAsia"/>
              </w:rPr>
            </w:pPr>
            <w:r>
              <w:rPr>
                <w:rFonts w:hint="eastAsia"/>
              </w:rPr>
              <w:t>5. 理解并掌握农村非政府组织。</w:t>
            </w:r>
          </w:p>
          <w:p>
            <w:pPr>
              <w:spacing w:line="360" w:lineRule="auto"/>
              <w:rPr>
                <w:rFonts w:hint="eastAsia"/>
                <w:b/>
                <w:bCs/>
              </w:rPr>
            </w:pPr>
            <w:r>
              <w:rPr>
                <w:rFonts w:hint="eastAsia"/>
                <w:b/>
                <w:bCs/>
              </w:rPr>
              <w:t>四、农村公共管理战略</w:t>
            </w:r>
          </w:p>
          <w:p>
            <w:pPr>
              <w:spacing w:line="360" w:lineRule="auto"/>
              <w:ind w:firstLine="420" w:firstLineChars="200"/>
              <w:rPr>
                <w:rFonts w:hint="eastAsia"/>
              </w:rPr>
            </w:pPr>
            <w:r>
              <w:rPr>
                <w:rFonts w:hint="eastAsia"/>
              </w:rPr>
              <w:t>1. 理解农村公共管理战略的内涵及必要性；</w:t>
            </w:r>
          </w:p>
          <w:p>
            <w:pPr>
              <w:spacing w:line="360" w:lineRule="auto"/>
              <w:ind w:firstLine="420" w:firstLineChars="200"/>
              <w:rPr>
                <w:rFonts w:hint="eastAsia"/>
              </w:rPr>
            </w:pPr>
            <w:r>
              <w:rPr>
                <w:rFonts w:hint="eastAsia"/>
              </w:rPr>
              <w:t>2. 了解农村公共管理战略的制定；</w:t>
            </w:r>
          </w:p>
          <w:p>
            <w:pPr>
              <w:spacing w:line="360" w:lineRule="auto"/>
              <w:ind w:firstLine="420" w:firstLineChars="200"/>
              <w:rPr>
                <w:rFonts w:hint="eastAsia"/>
              </w:rPr>
            </w:pPr>
            <w:r>
              <w:rPr>
                <w:rFonts w:hint="eastAsia"/>
              </w:rPr>
              <w:t>3. 了解农村公共管理战略的实施与评价；</w:t>
            </w:r>
          </w:p>
          <w:p>
            <w:pPr>
              <w:spacing w:line="360" w:lineRule="auto"/>
              <w:ind w:firstLine="420" w:firstLineChars="200"/>
              <w:rPr>
                <w:rFonts w:hint="eastAsia"/>
              </w:rPr>
            </w:pPr>
            <w:r>
              <w:rPr>
                <w:rFonts w:hint="eastAsia"/>
              </w:rPr>
              <w:t>4. 理解现阶段农村公共管理战略存在问题与改进。</w:t>
            </w:r>
          </w:p>
          <w:p>
            <w:pPr>
              <w:spacing w:line="360" w:lineRule="auto"/>
              <w:rPr>
                <w:rFonts w:hint="eastAsia"/>
                <w:b/>
                <w:bCs/>
              </w:rPr>
            </w:pPr>
            <w:r>
              <w:rPr>
                <w:rFonts w:hint="eastAsia"/>
                <w:b/>
                <w:bCs/>
              </w:rPr>
              <w:t>五、农村公共部门的人力资源管理</w:t>
            </w:r>
          </w:p>
          <w:p>
            <w:pPr>
              <w:spacing w:line="360" w:lineRule="auto"/>
              <w:ind w:firstLine="420" w:firstLineChars="200"/>
              <w:rPr>
                <w:rFonts w:hint="eastAsia"/>
              </w:rPr>
            </w:pPr>
            <w:r>
              <w:rPr>
                <w:rFonts w:hint="eastAsia"/>
              </w:rPr>
              <w:t>1. 理解农村公共部门人力资源管理的内容；</w:t>
            </w:r>
          </w:p>
          <w:p>
            <w:pPr>
              <w:spacing w:line="360" w:lineRule="auto"/>
              <w:ind w:firstLine="420" w:firstLineChars="200"/>
              <w:rPr>
                <w:rFonts w:hint="eastAsia"/>
              </w:rPr>
            </w:pPr>
            <w:r>
              <w:rPr>
                <w:rFonts w:hint="eastAsia"/>
              </w:rPr>
              <w:t>2. 了解农村公共部门人力资源管理的基本原则；</w:t>
            </w:r>
          </w:p>
          <w:p>
            <w:pPr>
              <w:spacing w:line="360" w:lineRule="auto"/>
              <w:ind w:firstLine="420" w:firstLineChars="200"/>
              <w:rPr>
                <w:rFonts w:hint="eastAsia"/>
              </w:rPr>
            </w:pPr>
            <w:r>
              <w:rPr>
                <w:rFonts w:hint="eastAsia"/>
              </w:rPr>
              <w:t>3. 理解并掌握农村公共部门人力资源管理目标与管理模式；</w:t>
            </w:r>
          </w:p>
          <w:p>
            <w:pPr>
              <w:spacing w:line="360" w:lineRule="auto"/>
              <w:ind w:firstLine="420" w:firstLineChars="200"/>
              <w:rPr>
                <w:rFonts w:hint="eastAsia"/>
              </w:rPr>
            </w:pPr>
            <w:r>
              <w:rPr>
                <w:rFonts w:hint="eastAsia"/>
              </w:rPr>
              <w:t>4. 理解并掌握农村公共部门战略性人力资源管理与未来趋势。</w:t>
            </w:r>
          </w:p>
          <w:p>
            <w:pPr>
              <w:spacing w:line="360" w:lineRule="auto"/>
              <w:rPr>
                <w:rFonts w:hint="eastAsia"/>
                <w:b/>
                <w:bCs/>
              </w:rPr>
            </w:pPr>
            <w:r>
              <w:rPr>
                <w:rFonts w:hint="eastAsia"/>
                <w:b/>
                <w:bCs/>
              </w:rPr>
              <w:t>六、农村基础设施与社会事务管理</w:t>
            </w:r>
          </w:p>
          <w:p>
            <w:pPr>
              <w:spacing w:line="360" w:lineRule="auto"/>
              <w:ind w:firstLine="420" w:firstLineChars="200"/>
              <w:rPr>
                <w:rFonts w:hint="eastAsia"/>
              </w:rPr>
            </w:pPr>
            <w:r>
              <w:rPr>
                <w:rFonts w:hint="eastAsia"/>
              </w:rPr>
              <w:t>1. 理解并掌握农村基础设施建设与管理；</w:t>
            </w:r>
          </w:p>
          <w:p>
            <w:pPr>
              <w:spacing w:line="360" w:lineRule="auto"/>
              <w:ind w:firstLine="420" w:firstLineChars="200"/>
              <w:rPr>
                <w:rFonts w:hint="eastAsia"/>
              </w:rPr>
            </w:pPr>
            <w:r>
              <w:rPr>
                <w:rFonts w:hint="eastAsia"/>
              </w:rPr>
              <w:t>2. 理解并掌握农村科技管理；</w:t>
            </w:r>
          </w:p>
          <w:p>
            <w:pPr>
              <w:spacing w:line="360" w:lineRule="auto"/>
              <w:ind w:firstLine="420" w:firstLineChars="200"/>
              <w:rPr>
                <w:rFonts w:hint="eastAsia"/>
              </w:rPr>
            </w:pPr>
            <w:r>
              <w:rPr>
                <w:rFonts w:hint="eastAsia"/>
              </w:rPr>
              <w:t>3. 理解并掌握农村公共教育管理；</w:t>
            </w:r>
          </w:p>
          <w:p>
            <w:pPr>
              <w:spacing w:line="360" w:lineRule="auto"/>
              <w:ind w:firstLine="420" w:firstLineChars="200"/>
              <w:rPr>
                <w:rFonts w:hint="eastAsia"/>
              </w:rPr>
            </w:pPr>
            <w:r>
              <w:rPr>
                <w:rFonts w:hint="eastAsia"/>
              </w:rPr>
              <w:t>4. 了解农村公共文化与体育管理；</w:t>
            </w:r>
          </w:p>
          <w:p>
            <w:pPr>
              <w:spacing w:line="360" w:lineRule="auto"/>
              <w:ind w:firstLine="420" w:firstLineChars="200"/>
              <w:rPr>
                <w:rFonts w:hint="eastAsia"/>
              </w:rPr>
            </w:pPr>
            <w:r>
              <w:rPr>
                <w:rFonts w:hint="eastAsia"/>
              </w:rPr>
              <w:t>5. 理解农村公共卫生管理。</w:t>
            </w:r>
          </w:p>
          <w:p>
            <w:pPr>
              <w:spacing w:line="360" w:lineRule="auto"/>
              <w:rPr>
                <w:rFonts w:hint="eastAsia"/>
                <w:b/>
                <w:bCs/>
              </w:rPr>
            </w:pPr>
            <w:r>
              <w:rPr>
                <w:rFonts w:hint="eastAsia"/>
                <w:b/>
                <w:bCs/>
              </w:rPr>
              <w:t>七、农村社会保障管理</w:t>
            </w:r>
          </w:p>
          <w:p>
            <w:pPr>
              <w:spacing w:line="360" w:lineRule="auto"/>
              <w:ind w:firstLine="420" w:firstLineChars="200"/>
              <w:rPr>
                <w:rFonts w:hint="eastAsia"/>
              </w:rPr>
            </w:pPr>
            <w:r>
              <w:rPr>
                <w:rFonts w:hint="eastAsia"/>
              </w:rPr>
              <w:t>1. 理解农村社会保障管理的内容；</w:t>
            </w:r>
          </w:p>
          <w:p>
            <w:pPr>
              <w:spacing w:line="360" w:lineRule="auto"/>
              <w:ind w:firstLine="420" w:firstLineChars="200"/>
              <w:rPr>
                <w:rFonts w:hint="eastAsia"/>
              </w:rPr>
            </w:pPr>
            <w:r>
              <w:rPr>
                <w:rFonts w:hint="eastAsia"/>
              </w:rPr>
              <w:t>2. 了解农村社会保障管理体制；</w:t>
            </w:r>
          </w:p>
          <w:p>
            <w:pPr>
              <w:spacing w:line="360" w:lineRule="auto"/>
              <w:ind w:firstLine="420" w:firstLineChars="200"/>
              <w:rPr>
                <w:rFonts w:hint="eastAsia"/>
              </w:rPr>
            </w:pPr>
            <w:r>
              <w:rPr>
                <w:rFonts w:hint="eastAsia"/>
              </w:rPr>
              <w:t>3. 理解并掌握我国农村社会保障体系及体制运行中存在的问题。</w:t>
            </w:r>
          </w:p>
          <w:p>
            <w:pPr>
              <w:spacing w:line="360" w:lineRule="auto"/>
              <w:rPr>
                <w:rFonts w:hint="eastAsia"/>
                <w:b/>
                <w:bCs/>
              </w:rPr>
            </w:pPr>
            <w:r>
              <w:rPr>
                <w:rFonts w:hint="eastAsia"/>
                <w:b/>
                <w:bCs/>
              </w:rPr>
              <w:t>八、农村自然资源与环境管理</w:t>
            </w:r>
          </w:p>
          <w:p>
            <w:pPr>
              <w:spacing w:line="360" w:lineRule="auto"/>
              <w:ind w:firstLine="420" w:firstLineChars="200"/>
              <w:rPr>
                <w:rFonts w:hint="eastAsia"/>
              </w:rPr>
            </w:pPr>
            <w:r>
              <w:rPr>
                <w:rFonts w:hint="eastAsia"/>
              </w:rPr>
              <w:t>1. 理解并掌握农村自然资源的类型与基本特征；</w:t>
            </w:r>
          </w:p>
          <w:p>
            <w:pPr>
              <w:spacing w:line="360" w:lineRule="auto"/>
              <w:ind w:firstLine="420" w:firstLineChars="200"/>
              <w:rPr>
                <w:rFonts w:hint="eastAsia"/>
              </w:rPr>
            </w:pPr>
            <w:r>
              <w:rPr>
                <w:rFonts w:hint="eastAsia"/>
              </w:rPr>
              <w:t>2. 理解并掌握农村自然资源管理中存在的问题及对策；</w:t>
            </w:r>
          </w:p>
          <w:p>
            <w:pPr>
              <w:spacing w:line="360" w:lineRule="auto"/>
              <w:ind w:firstLine="420" w:firstLineChars="200"/>
              <w:rPr>
                <w:rFonts w:hint="eastAsia" w:eastAsia="宋体"/>
                <w:color w:val="auto"/>
                <w:lang w:eastAsia="zh-CN"/>
              </w:rPr>
            </w:pPr>
            <w:r>
              <w:rPr>
                <w:rFonts w:hint="eastAsia"/>
                <w:color w:val="auto"/>
              </w:rPr>
              <w:t xml:space="preserve">3. </w:t>
            </w:r>
            <w:r>
              <w:rPr>
                <w:rFonts w:hint="eastAsia"/>
                <w:color w:val="auto"/>
                <w:lang w:val="en-US" w:eastAsia="zh-Hans"/>
              </w:rPr>
              <w:t>理解并掌握</w:t>
            </w:r>
            <w:r>
              <w:rPr>
                <w:rFonts w:hint="eastAsia"/>
                <w:color w:val="auto"/>
              </w:rPr>
              <w:t>农村环境</w:t>
            </w:r>
            <w:r>
              <w:rPr>
                <w:rFonts w:hint="eastAsia"/>
                <w:color w:val="auto"/>
                <w:lang w:val="en-US" w:eastAsia="zh-Hans"/>
              </w:rPr>
              <w:t>治理内容</w:t>
            </w:r>
            <w:r>
              <w:rPr>
                <w:rFonts w:hint="eastAsia"/>
                <w:color w:val="auto"/>
                <w:lang w:val="en-US" w:eastAsia="zh-CN"/>
              </w:rPr>
              <w:t>。</w:t>
            </w:r>
          </w:p>
          <w:p>
            <w:pPr>
              <w:spacing w:line="360" w:lineRule="auto"/>
              <w:rPr>
                <w:rFonts w:hint="eastAsia"/>
                <w:b/>
                <w:bCs/>
              </w:rPr>
            </w:pPr>
            <w:r>
              <w:rPr>
                <w:rFonts w:hint="eastAsia"/>
                <w:b/>
                <w:bCs/>
              </w:rPr>
              <w:t>九、农村公共财政管理</w:t>
            </w:r>
          </w:p>
          <w:p>
            <w:pPr>
              <w:spacing w:line="360" w:lineRule="auto"/>
              <w:ind w:firstLine="420" w:firstLineChars="200"/>
              <w:rPr>
                <w:rFonts w:hint="eastAsia"/>
              </w:rPr>
            </w:pPr>
            <w:r>
              <w:rPr>
                <w:rFonts w:hint="eastAsia"/>
              </w:rPr>
              <w:t>1. 理解农村公共财政管理概述；</w:t>
            </w:r>
          </w:p>
          <w:p>
            <w:pPr>
              <w:spacing w:line="360" w:lineRule="auto"/>
              <w:ind w:firstLine="420" w:firstLineChars="200"/>
              <w:rPr>
                <w:rFonts w:hint="eastAsia"/>
              </w:rPr>
            </w:pPr>
            <w:r>
              <w:rPr>
                <w:rFonts w:hint="eastAsia"/>
              </w:rPr>
              <w:t>2. 了解农村公共预算管理制度；</w:t>
            </w:r>
          </w:p>
          <w:p>
            <w:pPr>
              <w:spacing w:line="360" w:lineRule="auto"/>
              <w:ind w:firstLine="420" w:firstLineChars="200"/>
              <w:rPr>
                <w:rFonts w:hint="eastAsia"/>
              </w:rPr>
            </w:pPr>
            <w:r>
              <w:rPr>
                <w:rFonts w:hint="eastAsia"/>
              </w:rPr>
              <w:t>3. 了解农村公共收入管理体制；</w:t>
            </w:r>
          </w:p>
          <w:p>
            <w:pPr>
              <w:spacing w:line="360" w:lineRule="auto"/>
              <w:ind w:firstLine="420" w:firstLineChars="200"/>
              <w:rPr>
                <w:rFonts w:hint="eastAsia"/>
              </w:rPr>
            </w:pPr>
            <w:r>
              <w:rPr>
                <w:rFonts w:hint="eastAsia"/>
              </w:rPr>
              <w:t>4. 理解并掌握农村公共支出管理体制；</w:t>
            </w:r>
          </w:p>
          <w:p>
            <w:pPr>
              <w:spacing w:line="360" w:lineRule="auto"/>
              <w:ind w:firstLine="420" w:firstLineChars="200"/>
              <w:rPr>
                <w:rFonts w:hint="eastAsia"/>
              </w:rPr>
            </w:pPr>
            <w:r>
              <w:rPr>
                <w:rFonts w:hint="eastAsia"/>
              </w:rPr>
              <w:t>5. 理解并掌握农村公共财政与农业项目管理。</w:t>
            </w:r>
          </w:p>
          <w:p>
            <w:pPr>
              <w:spacing w:line="360" w:lineRule="auto"/>
              <w:rPr>
                <w:rFonts w:hint="eastAsia"/>
                <w:b/>
                <w:bCs/>
              </w:rPr>
            </w:pPr>
            <w:r>
              <w:rPr>
                <w:rFonts w:hint="eastAsia"/>
                <w:b/>
                <w:bCs/>
              </w:rPr>
              <w:t>十、农村公共政策制定和执行</w:t>
            </w:r>
          </w:p>
          <w:p>
            <w:pPr>
              <w:spacing w:line="360" w:lineRule="auto"/>
              <w:ind w:firstLine="420" w:firstLineChars="200"/>
              <w:rPr>
                <w:rFonts w:hint="eastAsia"/>
              </w:rPr>
            </w:pPr>
            <w:r>
              <w:rPr>
                <w:rFonts w:hint="eastAsia"/>
              </w:rPr>
              <w:t>1. 理解农村公共政策概述；</w:t>
            </w:r>
          </w:p>
          <w:p>
            <w:pPr>
              <w:spacing w:line="360" w:lineRule="auto"/>
              <w:ind w:firstLine="420" w:firstLineChars="200"/>
              <w:rPr>
                <w:rFonts w:hint="eastAsia"/>
              </w:rPr>
            </w:pPr>
            <w:r>
              <w:rPr>
                <w:rFonts w:hint="eastAsia"/>
              </w:rPr>
              <w:t>2. 了解农村公共政策的系统构建及运行机制；</w:t>
            </w:r>
          </w:p>
          <w:p>
            <w:pPr>
              <w:spacing w:line="360" w:lineRule="auto"/>
              <w:ind w:firstLine="420" w:firstLineChars="200"/>
              <w:rPr>
                <w:rFonts w:hint="eastAsia"/>
              </w:rPr>
            </w:pPr>
            <w:r>
              <w:rPr>
                <w:rFonts w:hint="eastAsia"/>
              </w:rPr>
              <w:t>3. 理解并掌握农村公共政策的制定、执行与评估。</w:t>
            </w:r>
          </w:p>
          <w:p>
            <w:pPr>
              <w:spacing w:line="360" w:lineRule="auto"/>
              <w:rPr>
                <w:rFonts w:hint="eastAsia"/>
                <w:b/>
                <w:bCs/>
              </w:rPr>
            </w:pPr>
            <w:r>
              <w:rPr>
                <w:rFonts w:hint="eastAsia"/>
                <w:b/>
                <w:bCs/>
              </w:rPr>
              <w:t>十一、农村公共管理监督和绩效评价</w:t>
            </w:r>
          </w:p>
          <w:p>
            <w:pPr>
              <w:spacing w:line="360" w:lineRule="auto"/>
              <w:ind w:firstLine="420" w:firstLineChars="200"/>
              <w:rPr>
                <w:rFonts w:hint="eastAsia"/>
              </w:rPr>
            </w:pPr>
            <w:r>
              <w:rPr>
                <w:rFonts w:hint="eastAsia"/>
              </w:rPr>
              <w:t>1. 理解农村公共管理监督的含义、特征和必要性；</w:t>
            </w:r>
          </w:p>
          <w:p>
            <w:pPr>
              <w:spacing w:line="360" w:lineRule="auto"/>
              <w:ind w:firstLine="420" w:firstLineChars="200"/>
              <w:rPr>
                <w:rFonts w:hint="eastAsia"/>
              </w:rPr>
            </w:pPr>
            <w:r>
              <w:rPr>
                <w:rFonts w:hint="eastAsia"/>
              </w:rPr>
              <w:t>2. 了解农村公共管理监督原则和监督体系；</w:t>
            </w:r>
          </w:p>
          <w:p>
            <w:pPr>
              <w:spacing w:line="360" w:lineRule="auto"/>
              <w:ind w:firstLine="420" w:firstLineChars="200"/>
              <w:rPr>
                <w:rFonts w:hint="eastAsia"/>
              </w:rPr>
            </w:pPr>
            <w:r>
              <w:rPr>
                <w:rFonts w:hint="eastAsia"/>
              </w:rPr>
              <w:t>3. 了解农村公共管理监督的程序及监管手段；</w:t>
            </w:r>
          </w:p>
          <w:p>
            <w:pPr>
              <w:spacing w:line="360" w:lineRule="auto"/>
              <w:ind w:firstLine="420" w:firstLineChars="200"/>
              <w:rPr>
                <w:rFonts w:hint="eastAsia"/>
              </w:rPr>
            </w:pPr>
            <w:r>
              <w:rPr>
                <w:rFonts w:hint="eastAsia"/>
              </w:rPr>
              <w:t>4. 理解并掌握农村公共管理绩效评估与评估方法；</w:t>
            </w:r>
          </w:p>
          <w:p>
            <w:pPr>
              <w:spacing w:line="360" w:lineRule="auto"/>
              <w:ind w:firstLine="420" w:firstLineChars="200"/>
              <w:rPr>
                <w:rFonts w:hint="eastAsia"/>
              </w:rPr>
            </w:pPr>
            <w:r>
              <w:rPr>
                <w:rFonts w:hint="eastAsia"/>
              </w:rPr>
              <w:t>5. 理解并掌握农村公共部门绩效管理存在的问题及改进策略。</w:t>
            </w:r>
          </w:p>
          <w:p>
            <w:pPr>
              <w:spacing w:line="360" w:lineRule="auto"/>
              <w:rPr>
                <w:rFonts w:hint="eastAsia"/>
                <w:b/>
                <w:bCs/>
                <w:color w:val="auto"/>
              </w:rPr>
            </w:pPr>
            <w:r>
              <w:rPr>
                <w:rFonts w:hint="eastAsia"/>
                <w:b/>
                <w:bCs/>
                <w:color w:val="auto"/>
              </w:rPr>
              <w:t>十二、</w:t>
            </w:r>
            <w:r>
              <w:rPr>
                <w:rFonts w:hint="eastAsia"/>
                <w:b/>
                <w:bCs/>
                <w:color w:val="auto"/>
                <w:lang w:val="en-US" w:eastAsia="zh-Hans"/>
              </w:rPr>
              <w:t>乡村振兴战略实施</w:t>
            </w:r>
            <w:r>
              <w:rPr>
                <w:rFonts w:hint="eastAsia"/>
                <w:b/>
                <w:bCs/>
                <w:color w:val="auto"/>
              </w:rPr>
              <w:t>进程中的公共管理</w:t>
            </w:r>
          </w:p>
          <w:p>
            <w:pPr>
              <w:spacing w:line="360" w:lineRule="auto"/>
              <w:ind w:firstLine="420" w:firstLineChars="200"/>
              <w:rPr>
                <w:rFonts w:hint="eastAsia"/>
                <w:color w:val="auto"/>
              </w:rPr>
            </w:pPr>
            <w:r>
              <w:rPr>
                <w:rFonts w:hint="eastAsia"/>
                <w:color w:val="auto"/>
              </w:rPr>
              <w:t>1. 理解</w:t>
            </w:r>
            <w:r>
              <w:rPr>
                <w:rFonts w:hint="eastAsia"/>
                <w:color w:val="auto"/>
                <w:lang w:val="en-US" w:eastAsia="zh-Hans"/>
              </w:rPr>
              <w:t>并掌握乡村振兴内涵与主要内容</w:t>
            </w:r>
            <w:r>
              <w:rPr>
                <w:rFonts w:hint="eastAsia"/>
                <w:color w:val="auto"/>
              </w:rPr>
              <w:t>；</w:t>
            </w:r>
          </w:p>
          <w:p>
            <w:pPr>
              <w:spacing w:line="360" w:lineRule="auto"/>
              <w:ind w:firstLine="420" w:firstLineChars="200"/>
              <w:rPr>
                <w:rFonts w:hint="eastAsia"/>
                <w:color w:val="auto"/>
              </w:rPr>
            </w:pPr>
            <w:r>
              <w:rPr>
                <w:rFonts w:hint="eastAsia"/>
                <w:color w:val="auto"/>
              </w:rPr>
              <w:t>2. 理解并掌握农村社区建设与管理；</w:t>
            </w:r>
          </w:p>
          <w:p>
            <w:pPr>
              <w:spacing w:line="360" w:lineRule="auto"/>
              <w:ind w:firstLine="420" w:firstLineChars="200"/>
              <w:rPr>
                <w:rFonts w:hint="eastAsia"/>
                <w:color w:val="auto"/>
              </w:rPr>
            </w:pPr>
            <w:r>
              <w:rPr>
                <w:rFonts w:hint="eastAsia"/>
                <w:color w:val="auto"/>
              </w:rPr>
              <w:t>3. 理解并掌握农村公共危机管理；</w:t>
            </w:r>
          </w:p>
          <w:p>
            <w:pPr>
              <w:spacing w:line="360" w:lineRule="auto"/>
              <w:ind w:firstLine="420" w:firstLineChars="200"/>
              <w:rPr>
                <w:rFonts w:ascii="Verdana" w:hAnsi="Verdana" w:cs="宋体"/>
                <w:kern w:val="0"/>
                <w:sz w:val="18"/>
                <w:szCs w:val="18"/>
              </w:rPr>
            </w:pPr>
            <w:r>
              <w:rPr>
                <w:rFonts w:hint="eastAsia"/>
                <w:color w:val="auto"/>
              </w:rPr>
              <w:t>4. 理解并掌握</w:t>
            </w:r>
            <w:r>
              <w:rPr>
                <w:rFonts w:hint="eastAsia"/>
                <w:color w:val="auto"/>
                <w:lang w:val="en-US" w:eastAsia="zh-Hans"/>
              </w:rPr>
              <w:t>乡村治理内涵与内容</w:t>
            </w:r>
            <w:r>
              <w:rPr>
                <w:rFonts w:hint="eastAsia"/>
                <w:color w:val="auto"/>
              </w:rPr>
              <w:t>。</w:t>
            </w:r>
          </w:p>
        </w:tc>
      </w:tr>
      <w:tr>
        <w:tblPrEx>
          <w:tblCellMar>
            <w:top w:w="0" w:type="dxa"/>
            <w:left w:w="0" w:type="dxa"/>
            <w:bottom w:w="0" w:type="dxa"/>
            <w:right w:w="0" w:type="dxa"/>
          </w:tblCellMar>
        </w:tblPrEx>
        <w:trPr>
          <w:trHeight w:val="945" w:hRule="atLeast"/>
          <w:jc w:val="center"/>
        </w:trPr>
        <w:tc>
          <w:tcPr>
            <w:tcW w:w="9660"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hint="eastAsia" w:ascii="Verdana" w:hAnsi="Verdana" w:cs="宋体"/>
                <w:b/>
                <w:bCs/>
                <w:kern w:val="0"/>
                <w:sz w:val="18"/>
                <w:lang w:eastAsia="zh-CN"/>
              </w:rPr>
            </w:pPr>
            <w:r>
              <w:rPr>
                <w:rFonts w:hint="eastAsia" w:ascii="Verdana" w:hAnsi="Verdana" w:cs="宋体"/>
                <w:b/>
                <w:bCs/>
                <w:kern w:val="0"/>
                <w:sz w:val="18"/>
              </w:rPr>
              <w:t>主要参考书目</w:t>
            </w:r>
            <w:r>
              <w:rPr>
                <w:rFonts w:hint="eastAsia" w:ascii="Verdana" w:hAnsi="Verdana" w:cs="宋体"/>
                <w:b/>
                <w:bCs/>
                <w:kern w:val="0"/>
                <w:sz w:val="18"/>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ascii="仿宋_GB2312" w:hAnsi="Verdana" w:eastAsia="仿宋_GB2312"/>
                <w:sz w:val="24"/>
              </w:rPr>
            </w:pPr>
            <w:r>
              <w:rPr>
                <w:rFonts w:hint="eastAsia" w:ascii="ˎ̥" w:hAnsi="ˎ̥"/>
                <w:color w:val="333333"/>
                <w:szCs w:val="21"/>
              </w:rPr>
              <w:t>蒲春玲 李华</w:t>
            </w:r>
            <w:r>
              <w:rPr>
                <w:rFonts w:ascii="ˎ̥" w:hAnsi="ˎ̥"/>
                <w:color w:val="333333"/>
                <w:szCs w:val="21"/>
              </w:rPr>
              <w:t>主编，</w:t>
            </w:r>
            <w:r>
              <w:rPr>
                <w:rFonts w:hint="eastAsia" w:ascii="ˎ̥" w:hAnsi="ˎ̥"/>
                <w:color w:val="333333"/>
                <w:szCs w:val="21"/>
              </w:rPr>
              <w:t>农村</w:t>
            </w:r>
            <w:r>
              <w:rPr>
                <w:rFonts w:ascii="ˎ̥" w:hAnsi="ˎ̥"/>
                <w:color w:val="333333"/>
                <w:szCs w:val="21"/>
              </w:rPr>
              <w:t>公共管理学，中国</w:t>
            </w:r>
            <w:r>
              <w:rPr>
                <w:rFonts w:hint="eastAsia" w:ascii="ˎ̥" w:hAnsi="ˎ̥"/>
                <w:color w:val="333333"/>
                <w:szCs w:val="21"/>
              </w:rPr>
              <w:t>农业</w:t>
            </w:r>
            <w:r>
              <w:rPr>
                <w:rFonts w:ascii="ˎ̥" w:hAnsi="ˎ̥"/>
                <w:color w:val="333333"/>
                <w:szCs w:val="21"/>
              </w:rPr>
              <w:t>出版社，20</w:t>
            </w:r>
            <w:r>
              <w:rPr>
                <w:rFonts w:hint="eastAsia" w:ascii="ˎ̥" w:hAnsi="ˎ̥"/>
                <w:color w:val="333333"/>
                <w:szCs w:val="21"/>
              </w:rPr>
              <w:t>11</w:t>
            </w:r>
            <w:r>
              <w:rPr>
                <w:rFonts w:ascii="ˎ̥" w:hAnsi="ˎ̥"/>
                <w:color w:val="333333"/>
                <w:szCs w:val="21"/>
              </w:rPr>
              <w:t>年</w:t>
            </w:r>
            <w:r>
              <w:rPr>
                <w:rFonts w:hint="eastAsia" w:ascii="ˎ̥" w:hAnsi="ˎ̥"/>
                <w:color w:val="333333"/>
                <w:szCs w:val="21"/>
              </w:rPr>
              <w:t>10</w:t>
            </w:r>
            <w:r>
              <w:rPr>
                <w:rFonts w:ascii="ˎ̥" w:hAnsi="ˎ̥"/>
                <w:color w:val="333333"/>
                <w:szCs w:val="21"/>
              </w:rPr>
              <w:t>月第1版</w:t>
            </w:r>
          </w:p>
        </w:tc>
      </w:tr>
    </w:tbl>
    <w:p>
      <w:pPr>
        <w:widowControl/>
        <w:spacing w:before="100" w:beforeAutospacing="1" w:after="100" w:afterAutospacing="1" w:line="375" w:lineRule="atLeast"/>
        <w:jc w:val="left"/>
        <w:rPr>
          <w:rFonts w:ascii="Verdana" w:hAnsi="Verdana" w:cs="宋体"/>
          <w:kern w:val="0"/>
          <w:sz w:val="18"/>
          <w:szCs w:val="18"/>
        </w:rPr>
      </w:pPr>
    </w:p>
    <w:p>
      <w:pPr>
        <w:rPr>
          <w:rFonts w:hint="eastAsia" w:ascii="宋体" w:hAnsi="宋体"/>
          <w:color w:val="000000"/>
          <w:sz w:val="24"/>
          <w:szCs w:val="24"/>
        </w:rPr>
      </w:pPr>
    </w:p>
    <w:p>
      <w:pPr>
        <w:jc w:val="center"/>
        <w:rPr>
          <w:rFonts w:ascii="黑体" w:hAnsi="黑体" w:eastAsia="黑体" w:cs="宋体"/>
          <w:sz w:val="34"/>
          <w:szCs w:val="34"/>
        </w:rPr>
      </w:pPr>
      <w:r>
        <w:br w:type="page"/>
      </w:r>
      <w:r>
        <w:rPr>
          <w:rFonts w:hint="eastAsia" w:ascii="黑体" w:hAnsi="黑体" w:eastAsia="黑体" w:cs="宋体"/>
          <w:sz w:val="28"/>
          <w:szCs w:val="28"/>
          <w:lang w:val="en-US" w:eastAsia="zh-CN"/>
        </w:rPr>
        <w:t>856</w:t>
      </w:r>
      <w:r>
        <w:rPr>
          <w:rFonts w:ascii="黑体" w:hAnsi="黑体" w:eastAsia="黑体" w:cs="宋体"/>
          <w:sz w:val="28"/>
          <w:szCs w:val="28"/>
        </w:rPr>
        <w:t>《数据结构及操作系统》考试大纲</w:t>
      </w:r>
    </w:p>
    <w:p>
      <w:pPr>
        <w:widowControl/>
        <w:jc w:val="center"/>
        <w:rPr>
          <w:rFonts w:ascii="Verdana" w:hAnsi="Verdana" w:cs="宋体"/>
          <w:sz w:val="20"/>
          <w:szCs w:val="20"/>
        </w:rPr>
      </w:pPr>
    </w:p>
    <w:tbl>
      <w:tblPr>
        <w:tblStyle w:val="13"/>
        <w:tblW w:w="9480" w:type="dxa"/>
        <w:jc w:val="center"/>
        <w:tblLayout w:type="fixed"/>
        <w:tblCellMar>
          <w:top w:w="0" w:type="dxa"/>
          <w:left w:w="200" w:type="dxa"/>
          <w:bottom w:w="0" w:type="dxa"/>
          <w:right w:w="160" w:type="dxa"/>
        </w:tblCellMar>
      </w:tblPr>
      <w:tblGrid>
        <w:gridCol w:w="1568"/>
        <w:gridCol w:w="2364"/>
        <w:gridCol w:w="1568"/>
        <w:gridCol w:w="3969"/>
        <w:gridCol w:w="11"/>
      </w:tblGrid>
      <w:tr>
        <w:tblPrEx>
          <w:tblCellMar>
            <w:top w:w="0" w:type="dxa"/>
            <w:left w:w="200" w:type="dxa"/>
            <w:bottom w:w="0" w:type="dxa"/>
            <w:right w:w="160" w:type="dxa"/>
          </w:tblCellMar>
        </w:tblPrEx>
        <w:trPr>
          <w:trHeight w:val="364" w:hRule="atLeast"/>
          <w:jc w:val="center"/>
        </w:trPr>
        <w:tc>
          <w:tcPr>
            <w:tcW w:w="1568" w:type="dxa"/>
            <w:tcBorders>
              <w:top w:val="single" w:color="000000" w:sz="8"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364"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568"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3980" w:type="dxa"/>
            <w:gridSpan w:val="2"/>
            <w:tcBorders>
              <w:top w:val="single" w:color="000000" w:sz="8" w:space="0"/>
              <w:left w:val="single" w:color="000000" w:sz="4" w:space="0"/>
              <w:bottom w:val="single" w:color="000000" w:sz="4" w:space="0"/>
              <w:righ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gridAfter w:val="1"/>
          <w:wAfter w:w="11" w:type="dxa"/>
          <w:trHeight w:val="355" w:hRule="atLeast"/>
          <w:jc w:val="center"/>
        </w:trPr>
        <w:tc>
          <w:tcPr>
            <w:tcW w:w="1568" w:type="dxa"/>
            <w:tcBorders>
              <w:top w:val="single" w:color="000000" w:sz="4" w:space="0"/>
              <w:left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7901" w:type="dxa"/>
            <w:gridSpan w:val="3"/>
            <w:tcBorders>
              <w:top w:val="single" w:color="000000" w:sz="4" w:space="0"/>
              <w:left w:val="single" w:color="000000" w:sz="4" w:space="0"/>
              <w:righ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439"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40" w:line="375" w:lineRule="atLeast"/>
              <w:jc w:val="left"/>
              <w:rPr>
                <w:rFonts w:ascii="Verdana" w:hAnsi="Verdana" w:cs="宋体"/>
                <w:b/>
                <w:bCs/>
                <w:sz w:val="18"/>
              </w:rPr>
            </w:pPr>
            <w:r>
              <w:rPr>
                <w:rFonts w:ascii="Verdana" w:hAnsi="Verdana" w:cs="宋体"/>
                <w:b/>
                <w:bCs/>
                <w:sz w:val="18"/>
              </w:rPr>
              <w:t>考试性质</w:t>
            </w:r>
          </w:p>
          <w:p>
            <w:pPr>
              <w:widowControl/>
              <w:ind w:firstLine="360"/>
              <w:jc w:val="left"/>
              <w:rPr>
                <w:rFonts w:ascii="Verdana" w:hAnsi="Verdana" w:cs="宋体"/>
                <w:sz w:val="18"/>
                <w:szCs w:val="18"/>
              </w:rPr>
            </w:pPr>
            <w:r>
              <w:rPr>
                <w:rFonts w:ascii="Verdana" w:hAnsi="Verdana" w:cs="宋体"/>
                <w:sz w:val="18"/>
                <w:szCs w:val="18"/>
              </w:rPr>
              <w:t>《数据结构及操作系统》课程主要包含数据结构和操作系统两块内容。该课程的考试是为招收工学类硕士研究生而设置的选拔考试。它的主要目的是测试考生对该课程的把握程度，包括对课程中的概念、基本原理和方法的理解和掌握，及能够运用所学的原理和方法分析、判断及解决有关理论问题和实际问题。</w:t>
            </w:r>
          </w:p>
        </w:tc>
      </w:tr>
      <w:tr>
        <w:tblPrEx>
          <w:tblCellMar>
            <w:top w:w="0" w:type="dxa"/>
            <w:left w:w="200" w:type="dxa"/>
            <w:bottom w:w="0" w:type="dxa"/>
            <w:right w:w="160" w:type="dxa"/>
          </w:tblCellMar>
        </w:tblPrEx>
        <w:trPr>
          <w:trHeight w:val="901"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考试方式和考试时间</w:t>
            </w:r>
          </w:p>
          <w:p>
            <w:pPr>
              <w:widowControl/>
              <w:ind w:firstLine="360"/>
              <w:jc w:val="left"/>
              <w:rPr>
                <w:rFonts w:ascii="Verdana" w:hAnsi="Verdana" w:cs="宋体"/>
                <w:sz w:val="18"/>
                <w:szCs w:val="18"/>
              </w:rPr>
            </w:pPr>
            <w:r>
              <w:rPr>
                <w:rFonts w:ascii="Verdana" w:hAnsi="Verdana" w:cs="宋体"/>
                <w:sz w:val="18"/>
                <w:szCs w:val="18"/>
              </w:rPr>
              <w:t>考试采用闭卷笔试形式，试卷满分</w:t>
            </w:r>
            <w:r>
              <w:rPr>
                <w:rFonts w:ascii="Verdana" w:hAnsi="Verdana" w:cs="宋体"/>
                <w:color w:val="000000"/>
                <w:sz w:val="18"/>
                <w:szCs w:val="18"/>
              </w:rPr>
              <w:t>为150分（</w:t>
            </w:r>
            <w:r>
              <w:rPr>
                <w:rFonts w:ascii="Verdana" w:hAnsi="Verdana" w:cs="宋体"/>
                <w:sz w:val="18"/>
                <w:szCs w:val="18"/>
              </w:rPr>
              <w:t>数据结构和操作系统各占75分），考试时间为3小时。</w:t>
            </w:r>
          </w:p>
        </w:tc>
      </w:tr>
      <w:tr>
        <w:tblPrEx>
          <w:tblCellMar>
            <w:top w:w="0" w:type="dxa"/>
            <w:left w:w="200" w:type="dxa"/>
            <w:bottom w:w="0" w:type="dxa"/>
            <w:right w:w="160" w:type="dxa"/>
          </w:tblCellMar>
        </w:tblPrEx>
        <w:trPr>
          <w:trHeight w:val="8273"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jc w:val="left"/>
              <w:rPr>
                <w:rFonts w:ascii="Verdana" w:hAnsi="Verdana" w:cs="宋体"/>
                <w:b/>
                <w:bCs/>
                <w:sz w:val="18"/>
              </w:rPr>
            </w:pPr>
            <w:r>
              <w:rPr>
                <w:rFonts w:ascii="Verdana" w:hAnsi="Verdana" w:cs="宋体"/>
                <w:b/>
                <w:bCs/>
                <w:sz w:val="18"/>
              </w:rPr>
              <w:t>考试内容和考试要求</w:t>
            </w:r>
          </w:p>
          <w:p>
            <w:pPr>
              <w:widowControl/>
              <w:jc w:val="left"/>
              <w:rPr>
                <w:rFonts w:ascii="Verdana" w:hAnsi="Verdana" w:cs="宋体"/>
                <w:b/>
                <w:bCs/>
                <w:sz w:val="18"/>
              </w:rPr>
            </w:pPr>
            <w:r>
              <w:rPr>
                <w:rFonts w:ascii="Verdana" w:hAnsi="Verdana" w:cs="宋体"/>
                <w:b/>
                <w:bCs/>
                <w:sz w:val="18"/>
              </w:rPr>
              <w:t>一、数据结构</w:t>
            </w:r>
          </w:p>
          <w:p>
            <w:pPr>
              <w:widowControl/>
              <w:tabs>
                <w:tab w:val="left" w:pos="1494"/>
              </w:tabs>
              <w:jc w:val="left"/>
              <w:rPr>
                <w:rFonts w:ascii="Verdana" w:hAnsi="Verdana" w:cs="宋体"/>
                <w:sz w:val="18"/>
                <w:szCs w:val="18"/>
              </w:rPr>
            </w:pPr>
            <w:r>
              <w:rPr>
                <w:rFonts w:hint="eastAsia" w:ascii="Verdana" w:hAnsi="Verdana" w:cs="宋体"/>
                <w:sz w:val="18"/>
                <w:szCs w:val="18"/>
                <w:lang w:eastAsia="zh-CN"/>
              </w:rPr>
              <w:t>（一</w:t>
            </w:r>
            <w:r>
              <w:rPr>
                <w:rFonts w:ascii="Verdana" w:hAnsi="Verdana" w:cs="宋体"/>
                <w:sz w:val="18"/>
                <w:szCs w:val="18"/>
              </w:rPr>
              <w:t xml:space="preserve">）数据结构概论 </w:t>
            </w:r>
          </w:p>
          <w:p>
            <w:pPr>
              <w:widowControl/>
              <w:jc w:val="left"/>
              <w:rPr>
                <w:rFonts w:ascii="Verdana" w:hAnsi="Verdana" w:cs="宋体"/>
                <w:sz w:val="18"/>
                <w:szCs w:val="18"/>
              </w:rPr>
            </w:pPr>
            <w:r>
              <w:rPr>
                <w:rFonts w:ascii="Verdana" w:hAnsi="Verdana" w:cs="宋体"/>
                <w:sz w:val="18"/>
                <w:szCs w:val="18"/>
              </w:rPr>
              <w:t xml:space="preserve">考试内容： </w:t>
            </w:r>
          </w:p>
          <w:p>
            <w:pPr>
              <w:widowControl/>
              <w:jc w:val="left"/>
              <w:rPr>
                <w:rFonts w:ascii="Verdana" w:hAnsi="Verdana" w:cs="宋体"/>
                <w:sz w:val="18"/>
                <w:szCs w:val="18"/>
              </w:rPr>
            </w:pPr>
            <w:r>
              <w:rPr>
                <w:rFonts w:ascii="Verdana" w:hAnsi="Verdana" w:cs="宋体"/>
                <w:sz w:val="18"/>
                <w:szCs w:val="18"/>
              </w:rPr>
              <w:t>1． 概念：数据结构，数据元素，数据项，数据的四种经典逻辑结构，数据的物理存储结构，数据结构研究的三个方向，算法，算法的时间复杂度、空间复杂度</w:t>
            </w:r>
          </w:p>
          <w:p>
            <w:pPr>
              <w:widowControl/>
              <w:jc w:val="left"/>
              <w:rPr>
                <w:rFonts w:ascii="Verdana" w:hAnsi="Verdana" w:cs="宋体"/>
                <w:sz w:val="18"/>
                <w:szCs w:val="18"/>
              </w:rPr>
            </w:pPr>
            <w:r>
              <w:rPr>
                <w:rFonts w:ascii="Verdana" w:hAnsi="Verdana" w:cs="宋体"/>
                <w:sz w:val="18"/>
                <w:szCs w:val="18"/>
              </w:rPr>
              <w:t>2． 理解和应用：</w:t>
            </w:r>
          </w:p>
          <w:p>
            <w:pPr>
              <w:widowControl/>
              <w:jc w:val="left"/>
              <w:rPr>
                <w:rFonts w:ascii="Verdana" w:hAnsi="Verdana" w:cs="宋体"/>
                <w:sz w:val="18"/>
                <w:szCs w:val="18"/>
              </w:rPr>
            </w:pPr>
            <w:r>
              <w:rPr>
                <w:rFonts w:ascii="Verdana" w:hAnsi="Verdana" w:cs="宋体"/>
                <w:sz w:val="18"/>
                <w:szCs w:val="18"/>
              </w:rPr>
              <w:t>（1）数据的四种经典逻辑结构之间的区别和联系</w:t>
            </w:r>
          </w:p>
          <w:p>
            <w:pPr>
              <w:widowControl/>
              <w:jc w:val="left"/>
              <w:rPr>
                <w:rFonts w:ascii="Verdana" w:hAnsi="Verdana" w:cs="宋体"/>
                <w:sz w:val="18"/>
                <w:szCs w:val="18"/>
              </w:rPr>
            </w:pPr>
            <w:r>
              <w:rPr>
                <w:rFonts w:ascii="Verdana" w:hAnsi="Verdana" w:cs="宋体"/>
                <w:sz w:val="18"/>
                <w:szCs w:val="18"/>
              </w:rPr>
              <w:t>（2）算法的特性和设计的要求</w:t>
            </w:r>
          </w:p>
          <w:p>
            <w:pPr>
              <w:widowControl/>
              <w:jc w:val="left"/>
              <w:rPr>
                <w:rFonts w:ascii="Verdana" w:hAnsi="Verdana" w:cs="宋体"/>
                <w:sz w:val="18"/>
                <w:szCs w:val="18"/>
              </w:rPr>
            </w:pPr>
            <w:r>
              <w:rPr>
                <w:rFonts w:ascii="Verdana" w:hAnsi="Verdana" w:cs="宋体"/>
                <w:sz w:val="18"/>
                <w:szCs w:val="18"/>
              </w:rPr>
              <w:t>（3）时间复杂度和空间复杂度的关系</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hint="eastAsia" w:ascii="Verdana" w:hAnsi="Verdana" w:cs="宋体"/>
                <w:sz w:val="18"/>
                <w:szCs w:val="18"/>
                <w:lang w:eastAsia="zh-CN"/>
              </w:rPr>
            </w:pPr>
            <w:r>
              <w:rPr>
                <w:rFonts w:ascii="Verdana" w:hAnsi="Verdana" w:cs="宋体"/>
                <w:sz w:val="18"/>
                <w:szCs w:val="18"/>
              </w:rPr>
              <w:t>（2）能计算出给定程序的时间复杂度</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 xml:space="preserve">（二）线性结构 </w:t>
            </w:r>
          </w:p>
          <w:p>
            <w:pPr>
              <w:widowControl/>
              <w:jc w:val="left"/>
              <w:rPr>
                <w:rFonts w:ascii="Verdana" w:hAnsi="Verdana" w:cs="宋体"/>
                <w:sz w:val="18"/>
                <w:szCs w:val="18"/>
              </w:rPr>
            </w:pPr>
            <w:r>
              <w:rPr>
                <w:rFonts w:ascii="Verdana" w:hAnsi="Verdana" w:cs="宋体"/>
                <w:sz w:val="18"/>
                <w:szCs w:val="18"/>
              </w:rPr>
              <w:t xml:space="preserve">考试内容： </w:t>
            </w:r>
          </w:p>
          <w:p>
            <w:pPr>
              <w:widowControl/>
              <w:numPr>
                <w:ilvl w:val="0"/>
                <w:numId w:val="31"/>
              </w:numPr>
              <w:tabs>
                <w:tab w:val="left" w:pos="414"/>
              </w:tabs>
              <w:ind w:left="207" w:hanging="180"/>
              <w:jc w:val="left"/>
              <w:rPr>
                <w:rFonts w:ascii="Verdana" w:hAnsi="Verdana" w:cs="宋体"/>
                <w:sz w:val="18"/>
                <w:szCs w:val="18"/>
              </w:rPr>
            </w:pPr>
            <w:r>
              <w:rPr>
                <w:rFonts w:ascii="Verdana" w:hAnsi="Verdana" w:cs="宋体"/>
                <w:sz w:val="18"/>
                <w:szCs w:val="18"/>
              </w:rPr>
              <w:t>概念：线性结构的特点，线性表，线性表的顺序存储特点，顺序表中元素存储位置之间的关系，线性链表， 循环链表，双向链表，栈，队列，循环队列，串，子串，模式匹配算法</w:t>
            </w:r>
          </w:p>
          <w:p>
            <w:pPr>
              <w:widowControl/>
              <w:numPr>
                <w:ilvl w:val="0"/>
                <w:numId w:val="31"/>
              </w:numPr>
              <w:tabs>
                <w:tab w:val="left" w:pos="414"/>
              </w:tabs>
              <w:ind w:left="207" w:hanging="180"/>
              <w:jc w:val="left"/>
              <w:rPr>
                <w:rFonts w:ascii="Verdana" w:hAnsi="Verdana" w:cs="宋体"/>
                <w:sz w:val="18"/>
                <w:szCs w:val="18"/>
              </w:rPr>
            </w:pPr>
            <w:r>
              <w:rPr>
                <w:rFonts w:ascii="Verdana" w:hAnsi="Verdana" w:cs="宋体"/>
                <w:sz w:val="18"/>
                <w:szCs w:val="18"/>
              </w:rPr>
              <w:t xml:space="preserve"> 理解与应用：</w:t>
            </w:r>
          </w:p>
          <w:p>
            <w:pPr>
              <w:widowControl/>
              <w:jc w:val="left"/>
              <w:rPr>
                <w:rFonts w:ascii="Verdana" w:hAnsi="Verdana" w:cs="宋体"/>
                <w:sz w:val="18"/>
                <w:szCs w:val="18"/>
              </w:rPr>
            </w:pPr>
            <w:r>
              <w:rPr>
                <w:rFonts w:ascii="Verdana" w:hAnsi="Verdana" w:cs="宋体"/>
                <w:sz w:val="18"/>
                <w:szCs w:val="18"/>
              </w:rPr>
              <w:t>（1） 线性表、栈、队列与线性结构的关系</w:t>
            </w:r>
          </w:p>
          <w:p>
            <w:pPr>
              <w:widowControl/>
              <w:jc w:val="left"/>
              <w:rPr>
                <w:rFonts w:ascii="Verdana" w:hAnsi="Verdana" w:cs="宋体"/>
                <w:sz w:val="18"/>
                <w:szCs w:val="18"/>
              </w:rPr>
            </w:pPr>
            <w:r>
              <w:rPr>
                <w:rFonts w:ascii="Verdana" w:hAnsi="Verdana" w:cs="宋体"/>
                <w:sz w:val="18"/>
                <w:szCs w:val="18"/>
              </w:rPr>
              <w:t>（2） 线性表的顺序存储结构表示</w:t>
            </w:r>
          </w:p>
          <w:p>
            <w:pPr>
              <w:widowControl/>
              <w:jc w:val="left"/>
              <w:rPr>
                <w:rFonts w:ascii="Verdana" w:hAnsi="Verdana" w:cs="宋体"/>
                <w:sz w:val="18"/>
                <w:szCs w:val="18"/>
              </w:rPr>
            </w:pPr>
            <w:r>
              <w:rPr>
                <w:rFonts w:ascii="Verdana" w:hAnsi="Verdana" w:cs="宋体"/>
                <w:sz w:val="18"/>
                <w:szCs w:val="18"/>
              </w:rPr>
              <w:t>（3） 顺序表中的插入、删除、合并操作算法的思想及实现方法</w:t>
            </w:r>
          </w:p>
          <w:p>
            <w:pPr>
              <w:widowControl/>
              <w:jc w:val="left"/>
              <w:rPr>
                <w:rFonts w:ascii="Verdana" w:hAnsi="Verdana" w:cs="宋体"/>
                <w:sz w:val="18"/>
                <w:szCs w:val="18"/>
              </w:rPr>
            </w:pPr>
            <w:r>
              <w:rPr>
                <w:rFonts w:ascii="Verdana" w:hAnsi="Verdana" w:cs="宋体"/>
                <w:sz w:val="18"/>
                <w:szCs w:val="18"/>
              </w:rPr>
              <w:t>（4）线性表的链式存储结构表示</w:t>
            </w:r>
          </w:p>
          <w:p>
            <w:pPr>
              <w:widowControl/>
              <w:jc w:val="left"/>
              <w:rPr>
                <w:rFonts w:ascii="Verdana" w:hAnsi="Verdana" w:cs="宋体"/>
                <w:sz w:val="18"/>
                <w:szCs w:val="18"/>
              </w:rPr>
            </w:pPr>
            <w:r>
              <w:rPr>
                <w:rFonts w:ascii="Verdana" w:hAnsi="Verdana" w:cs="宋体"/>
                <w:sz w:val="18"/>
                <w:szCs w:val="18"/>
              </w:rPr>
              <w:t>（5）单链表的创建、查找、插入、删除、合并算法的思想及实现方法</w:t>
            </w:r>
          </w:p>
          <w:p>
            <w:pPr>
              <w:widowControl/>
              <w:jc w:val="left"/>
              <w:rPr>
                <w:rFonts w:ascii="Verdana" w:hAnsi="Verdana" w:cs="宋体"/>
                <w:sz w:val="18"/>
                <w:szCs w:val="18"/>
              </w:rPr>
            </w:pPr>
            <w:r>
              <w:rPr>
                <w:rFonts w:ascii="Verdana" w:hAnsi="Verdana" w:cs="宋体"/>
                <w:sz w:val="18"/>
                <w:szCs w:val="18"/>
              </w:rPr>
              <w:t>（6）双向链表的插入和删除算法的思想及实现</w:t>
            </w:r>
          </w:p>
          <w:p>
            <w:pPr>
              <w:widowControl/>
              <w:jc w:val="left"/>
              <w:rPr>
                <w:rFonts w:ascii="Verdana" w:hAnsi="Verdana" w:cs="宋体"/>
                <w:sz w:val="18"/>
                <w:szCs w:val="18"/>
              </w:rPr>
            </w:pPr>
            <w:r>
              <w:rPr>
                <w:rFonts w:ascii="Verdana" w:hAnsi="Verdana" w:cs="宋体"/>
                <w:sz w:val="18"/>
                <w:szCs w:val="18"/>
              </w:rPr>
              <w:t>（7）栈中栈顶、栈底的含义，栈中元素操作的特点</w:t>
            </w:r>
          </w:p>
          <w:p>
            <w:pPr>
              <w:widowControl/>
              <w:jc w:val="left"/>
              <w:rPr>
                <w:rFonts w:ascii="Verdana" w:hAnsi="Verdana" w:cs="宋体"/>
                <w:sz w:val="18"/>
                <w:szCs w:val="18"/>
              </w:rPr>
            </w:pPr>
            <w:r>
              <w:rPr>
                <w:rFonts w:ascii="Verdana" w:hAnsi="Verdana" w:cs="宋体"/>
                <w:sz w:val="18"/>
                <w:szCs w:val="18"/>
              </w:rPr>
              <w:t>（8）栈顶指针的作用及意义</w:t>
            </w:r>
          </w:p>
          <w:p>
            <w:pPr>
              <w:widowControl/>
              <w:jc w:val="left"/>
              <w:rPr>
                <w:rFonts w:ascii="Verdana" w:hAnsi="Verdana" w:cs="宋体"/>
                <w:sz w:val="18"/>
                <w:szCs w:val="18"/>
              </w:rPr>
            </w:pPr>
            <w:r>
              <w:rPr>
                <w:rFonts w:ascii="Verdana" w:hAnsi="Verdana" w:cs="宋体"/>
                <w:sz w:val="18"/>
                <w:szCs w:val="18"/>
              </w:rPr>
              <w:t>（9）栈的进栈、出栈算法的思想及实现方法</w:t>
            </w:r>
          </w:p>
          <w:p>
            <w:pPr>
              <w:widowControl/>
              <w:jc w:val="left"/>
              <w:rPr>
                <w:rFonts w:ascii="Verdana" w:hAnsi="Verdana" w:cs="宋体"/>
                <w:sz w:val="18"/>
                <w:szCs w:val="18"/>
              </w:rPr>
            </w:pPr>
            <w:r>
              <w:rPr>
                <w:rFonts w:ascii="Verdana" w:hAnsi="Verdana" w:cs="宋体"/>
                <w:sz w:val="18"/>
                <w:szCs w:val="18"/>
              </w:rPr>
              <w:t>（10）栈的应用</w:t>
            </w:r>
          </w:p>
          <w:p>
            <w:pPr>
              <w:widowControl/>
              <w:jc w:val="left"/>
              <w:rPr>
                <w:rFonts w:ascii="Verdana" w:hAnsi="Verdana" w:cs="宋体"/>
                <w:sz w:val="18"/>
                <w:szCs w:val="18"/>
              </w:rPr>
            </w:pPr>
            <w:r>
              <w:rPr>
                <w:rFonts w:ascii="Verdana" w:hAnsi="Verdana" w:cs="宋体"/>
                <w:sz w:val="18"/>
                <w:szCs w:val="18"/>
              </w:rPr>
              <w:t>（11）队列中队头、队尾的含义，队列的基本特点</w:t>
            </w:r>
          </w:p>
          <w:p>
            <w:pPr>
              <w:widowControl/>
              <w:jc w:val="left"/>
              <w:rPr>
                <w:rFonts w:ascii="Verdana" w:hAnsi="Verdana" w:cs="宋体"/>
                <w:sz w:val="18"/>
                <w:szCs w:val="18"/>
              </w:rPr>
            </w:pPr>
            <w:r>
              <w:rPr>
                <w:rFonts w:ascii="Verdana" w:hAnsi="Verdana" w:cs="宋体"/>
                <w:sz w:val="18"/>
                <w:szCs w:val="18"/>
              </w:rPr>
              <w:t>（12）循环队列的设计思路及实现方法</w:t>
            </w:r>
          </w:p>
          <w:p>
            <w:pPr>
              <w:widowControl/>
              <w:jc w:val="left"/>
              <w:rPr>
                <w:rFonts w:ascii="Verdana" w:hAnsi="Verdana" w:cs="宋体"/>
                <w:sz w:val="18"/>
                <w:szCs w:val="18"/>
              </w:rPr>
            </w:pPr>
            <w:r>
              <w:rPr>
                <w:rFonts w:ascii="Verdana" w:hAnsi="Verdana" w:cs="宋体"/>
                <w:sz w:val="18"/>
                <w:szCs w:val="18"/>
              </w:rPr>
              <w:t>（13）队列的入队列、出队列算法的思想及实现方法</w:t>
            </w:r>
          </w:p>
          <w:p>
            <w:pPr>
              <w:widowControl/>
              <w:jc w:val="left"/>
              <w:rPr>
                <w:rFonts w:ascii="Verdana" w:hAnsi="Verdana" w:cs="宋体"/>
                <w:sz w:val="18"/>
                <w:szCs w:val="18"/>
              </w:rPr>
            </w:pPr>
            <w:r>
              <w:rPr>
                <w:rFonts w:ascii="Verdana" w:hAnsi="Verdana" w:cs="宋体"/>
                <w:sz w:val="18"/>
                <w:szCs w:val="18"/>
              </w:rPr>
              <w:t>（14）子串的位置及模式匹配</w:t>
            </w:r>
          </w:p>
          <w:p>
            <w:pPr>
              <w:widowControl/>
              <w:jc w:val="left"/>
              <w:rPr>
                <w:rFonts w:ascii="Verdana" w:hAnsi="Verdana" w:cs="宋体"/>
                <w:sz w:val="18"/>
                <w:szCs w:val="18"/>
              </w:rPr>
            </w:pPr>
            <w:r>
              <w:rPr>
                <w:rFonts w:ascii="Verdana" w:hAnsi="Verdana" w:cs="宋体"/>
                <w:sz w:val="18"/>
                <w:szCs w:val="18"/>
              </w:rPr>
              <w:t>（15）子串的定位算法及KMP算法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（2）对算法的思想能进行文字描述</w:t>
            </w:r>
          </w:p>
          <w:p>
            <w:pPr>
              <w:widowControl/>
              <w:jc w:val="left"/>
              <w:rPr>
                <w:rFonts w:hint="eastAsia" w:ascii="Verdana" w:hAnsi="Verdana" w:cs="宋体"/>
                <w:sz w:val="18"/>
                <w:szCs w:val="18"/>
                <w:lang w:eastAsia="zh-CN"/>
              </w:rPr>
            </w:pPr>
            <w:r>
              <w:rPr>
                <w:rFonts w:ascii="Verdana" w:hAnsi="Verdana" w:cs="宋体"/>
                <w:sz w:val="18"/>
                <w:szCs w:val="18"/>
              </w:rPr>
              <w:t>（3）了解栈与队列的操作特点</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（三）树</w:t>
            </w:r>
          </w:p>
          <w:p>
            <w:pPr>
              <w:widowControl/>
              <w:jc w:val="left"/>
              <w:rPr>
                <w:rFonts w:ascii="Verdana" w:hAnsi="Verdana" w:cs="宋体"/>
                <w:sz w:val="18"/>
                <w:szCs w:val="18"/>
              </w:rPr>
            </w:pPr>
            <w:r>
              <w:rPr>
                <w:rFonts w:ascii="Verdana" w:hAnsi="Verdana" w:cs="宋体"/>
                <w:sz w:val="18"/>
                <w:szCs w:val="18"/>
              </w:rPr>
              <w:t>考试内容：</w:t>
            </w:r>
          </w:p>
          <w:p>
            <w:pPr>
              <w:widowControl/>
              <w:jc w:val="left"/>
              <w:rPr>
                <w:rFonts w:ascii="Verdana" w:hAnsi="Verdana" w:cs="宋体"/>
                <w:sz w:val="18"/>
                <w:szCs w:val="18"/>
              </w:rPr>
            </w:pPr>
            <w:r>
              <w:rPr>
                <w:rFonts w:ascii="Verdana" w:hAnsi="Verdana" w:cs="宋体"/>
                <w:sz w:val="18"/>
                <w:szCs w:val="18"/>
              </w:rPr>
              <w:t>1. 概念：树，子树，二叉树，结点的度，分支结点，双亲、兄弟、堂兄、祖先、子孙结点，树的深度，无序树，有序树，森林，满二叉树，完全二叉树，线索二叉树，最优二叉树，树的带权路径长度</w:t>
            </w:r>
          </w:p>
          <w:p>
            <w:pPr>
              <w:widowControl/>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（1）二叉树的性质</w:t>
            </w:r>
          </w:p>
          <w:p>
            <w:pPr>
              <w:widowControl/>
              <w:jc w:val="left"/>
              <w:rPr>
                <w:rFonts w:ascii="Verdana" w:hAnsi="Verdana" w:cs="宋体"/>
                <w:sz w:val="18"/>
                <w:szCs w:val="18"/>
              </w:rPr>
            </w:pPr>
            <w:r>
              <w:rPr>
                <w:rFonts w:ascii="Verdana" w:hAnsi="Verdana" w:cs="宋体"/>
                <w:sz w:val="18"/>
                <w:szCs w:val="18"/>
              </w:rPr>
              <w:t>（2）满二叉树与完全二叉树的区别与联系</w:t>
            </w:r>
          </w:p>
          <w:p>
            <w:pPr>
              <w:widowControl/>
              <w:jc w:val="left"/>
              <w:rPr>
                <w:rFonts w:ascii="Verdana" w:hAnsi="Verdana" w:cs="宋体"/>
                <w:sz w:val="18"/>
                <w:szCs w:val="18"/>
              </w:rPr>
            </w:pPr>
            <w:r>
              <w:rPr>
                <w:rFonts w:ascii="Verdana" w:hAnsi="Verdana" w:cs="宋体"/>
                <w:sz w:val="18"/>
                <w:szCs w:val="18"/>
              </w:rPr>
              <w:t>（3）二叉树的存储结构及实现</w:t>
            </w:r>
          </w:p>
          <w:p>
            <w:pPr>
              <w:widowControl/>
              <w:jc w:val="left"/>
              <w:rPr>
                <w:rFonts w:ascii="Verdana" w:hAnsi="Verdana" w:cs="宋体"/>
                <w:sz w:val="18"/>
                <w:szCs w:val="18"/>
              </w:rPr>
            </w:pPr>
            <w:r>
              <w:rPr>
                <w:rFonts w:ascii="Verdana" w:hAnsi="Verdana" w:cs="宋体"/>
                <w:sz w:val="18"/>
                <w:szCs w:val="18"/>
              </w:rPr>
              <w:t>（4）二叉树的三种遍历算法的思想及实现方法</w:t>
            </w:r>
          </w:p>
          <w:p>
            <w:pPr>
              <w:widowControl/>
              <w:jc w:val="left"/>
              <w:rPr>
                <w:rFonts w:ascii="Verdana" w:hAnsi="Verdana" w:cs="宋体"/>
                <w:sz w:val="18"/>
                <w:szCs w:val="18"/>
              </w:rPr>
            </w:pPr>
            <w:r>
              <w:rPr>
                <w:rFonts w:ascii="Verdana" w:hAnsi="Verdana" w:cs="宋体"/>
                <w:sz w:val="18"/>
                <w:szCs w:val="18"/>
              </w:rPr>
              <w:t>（5）二叉树的线索过程</w:t>
            </w:r>
          </w:p>
          <w:p>
            <w:pPr>
              <w:widowControl/>
              <w:jc w:val="left"/>
              <w:rPr>
                <w:rFonts w:ascii="Verdana" w:hAnsi="Verdana" w:cs="宋体"/>
                <w:sz w:val="18"/>
                <w:szCs w:val="18"/>
              </w:rPr>
            </w:pPr>
            <w:r>
              <w:rPr>
                <w:rFonts w:ascii="Verdana" w:hAnsi="Verdana" w:cs="宋体"/>
                <w:sz w:val="18"/>
                <w:szCs w:val="18"/>
              </w:rPr>
              <w:t>（6）树的存储结构及表示</w:t>
            </w:r>
          </w:p>
          <w:p>
            <w:pPr>
              <w:widowControl/>
              <w:jc w:val="left"/>
              <w:rPr>
                <w:rFonts w:ascii="Verdana" w:hAnsi="Verdana" w:cs="宋体"/>
                <w:sz w:val="18"/>
                <w:szCs w:val="18"/>
              </w:rPr>
            </w:pPr>
            <w:r>
              <w:rPr>
                <w:rFonts w:ascii="Verdana" w:hAnsi="Verdana" w:cs="宋体"/>
                <w:sz w:val="18"/>
                <w:szCs w:val="18"/>
              </w:rPr>
              <w:t>（7）树、二叉树、森林间的相互转换</w:t>
            </w:r>
          </w:p>
          <w:p>
            <w:pPr>
              <w:widowControl/>
              <w:jc w:val="left"/>
              <w:rPr>
                <w:rFonts w:ascii="Verdana" w:hAnsi="Verdana" w:cs="宋体"/>
                <w:sz w:val="18"/>
                <w:szCs w:val="18"/>
              </w:rPr>
            </w:pPr>
            <w:r>
              <w:rPr>
                <w:rFonts w:ascii="Verdana" w:hAnsi="Verdana" w:cs="宋体"/>
                <w:sz w:val="18"/>
                <w:szCs w:val="18"/>
              </w:rPr>
              <w:t>（8）树、森林的遍历与二叉树的遍历之间的联系</w:t>
            </w:r>
          </w:p>
          <w:p>
            <w:pPr>
              <w:widowControl/>
              <w:jc w:val="left"/>
              <w:rPr>
                <w:rFonts w:ascii="Verdana" w:hAnsi="Verdana" w:cs="宋体"/>
                <w:sz w:val="18"/>
                <w:szCs w:val="18"/>
              </w:rPr>
            </w:pPr>
            <w:r>
              <w:rPr>
                <w:rFonts w:ascii="Verdana" w:hAnsi="Verdana" w:cs="宋体"/>
                <w:sz w:val="18"/>
                <w:szCs w:val="18"/>
              </w:rPr>
              <w:t>（9）线索二叉树的存储结构</w:t>
            </w:r>
          </w:p>
          <w:p>
            <w:pPr>
              <w:widowControl/>
              <w:jc w:val="left"/>
              <w:rPr>
                <w:rFonts w:ascii="Verdana" w:hAnsi="Verdana" w:cs="宋体"/>
                <w:sz w:val="18"/>
                <w:szCs w:val="18"/>
              </w:rPr>
            </w:pPr>
            <w:r>
              <w:rPr>
                <w:rFonts w:ascii="Verdana" w:hAnsi="Verdana" w:cs="宋体"/>
                <w:sz w:val="18"/>
                <w:szCs w:val="18"/>
              </w:rPr>
              <w:t>（10）二叉树的线索化算法</w:t>
            </w:r>
          </w:p>
          <w:p>
            <w:pPr>
              <w:widowControl/>
              <w:jc w:val="left"/>
              <w:rPr>
                <w:rFonts w:ascii="Verdana" w:hAnsi="Verdana" w:cs="宋体"/>
                <w:sz w:val="18"/>
                <w:szCs w:val="18"/>
              </w:rPr>
            </w:pPr>
            <w:r>
              <w:rPr>
                <w:rFonts w:ascii="Verdana" w:hAnsi="Verdana" w:cs="宋体"/>
                <w:sz w:val="18"/>
                <w:szCs w:val="18"/>
              </w:rPr>
              <w:t>（11）赫夫曼树的构造算法及实现方法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（2）掌握算法的思想，能对算法代码实现</w:t>
            </w:r>
          </w:p>
          <w:p>
            <w:pPr>
              <w:widowControl/>
              <w:jc w:val="left"/>
              <w:rPr>
                <w:rFonts w:hint="eastAsia" w:ascii="Verdana" w:hAnsi="Verdana" w:cs="宋体"/>
                <w:sz w:val="18"/>
                <w:szCs w:val="18"/>
                <w:lang w:eastAsia="zh-CN"/>
              </w:rPr>
            </w:pPr>
            <w:r>
              <w:rPr>
                <w:rFonts w:ascii="Verdana" w:hAnsi="Verdana" w:cs="宋体"/>
                <w:sz w:val="18"/>
                <w:szCs w:val="18"/>
              </w:rPr>
              <w:t>（3）了解树、二叉树、森林的存储结构、遍历关系</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（四）图</w:t>
            </w:r>
          </w:p>
          <w:p>
            <w:pPr>
              <w:widowControl/>
              <w:jc w:val="left"/>
              <w:rPr>
                <w:rFonts w:ascii="Verdana" w:hAnsi="Verdana" w:cs="宋体"/>
                <w:sz w:val="18"/>
                <w:szCs w:val="18"/>
              </w:rPr>
            </w:pPr>
            <w:r>
              <w:rPr>
                <w:rFonts w:ascii="Verdana" w:hAnsi="Verdana" w:cs="宋体"/>
                <w:sz w:val="18"/>
                <w:szCs w:val="18"/>
              </w:rPr>
              <w:t xml:space="preserve">考试内容： </w:t>
            </w:r>
          </w:p>
          <w:p>
            <w:pPr>
              <w:widowControl/>
              <w:ind w:left="27"/>
              <w:jc w:val="left"/>
              <w:rPr>
                <w:rFonts w:ascii="Verdana" w:hAnsi="Verdana" w:cs="宋体"/>
                <w:sz w:val="18"/>
                <w:szCs w:val="18"/>
              </w:rPr>
            </w:pPr>
            <w:r>
              <w:rPr>
                <w:rFonts w:ascii="Verdana" w:hAnsi="Verdana" w:cs="宋体"/>
                <w:sz w:val="18"/>
                <w:szCs w:val="18"/>
              </w:rPr>
              <w:t>1. 概念：图，顶点，弧，有向图，无向图，完全图，子图，顶点的度，路径，简单路径，</w:t>
            </w:r>
            <w:r>
              <w:rPr>
                <w:rFonts w:ascii="Verdana" w:hAnsi="Verdana" w:cs="宋体"/>
                <w:color w:val="000000"/>
                <w:sz w:val="18"/>
                <w:szCs w:val="18"/>
              </w:rPr>
              <w:t>回路</w:t>
            </w:r>
            <w:r>
              <w:rPr>
                <w:rFonts w:ascii="Verdana" w:hAnsi="Verdana" w:cs="宋体"/>
                <w:sz w:val="18"/>
                <w:szCs w:val="18"/>
              </w:rPr>
              <w:t>，连通图，连通分量，强连通图，强连通分量，生成树，生成森林 ，有向无环图，拓扑排序，关键路径，AOV网，AOE网，最短路径</w:t>
            </w:r>
          </w:p>
          <w:p>
            <w:pPr>
              <w:widowControl/>
              <w:ind w:left="27"/>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（1）图的特点</w:t>
            </w:r>
          </w:p>
          <w:p>
            <w:pPr>
              <w:widowControl/>
              <w:jc w:val="left"/>
              <w:rPr>
                <w:rFonts w:ascii="Verdana" w:hAnsi="Verdana" w:cs="宋体"/>
                <w:sz w:val="18"/>
                <w:szCs w:val="18"/>
              </w:rPr>
            </w:pPr>
            <w:r>
              <w:rPr>
                <w:rFonts w:ascii="Verdana" w:hAnsi="Verdana" w:cs="宋体"/>
                <w:sz w:val="18"/>
                <w:szCs w:val="18"/>
              </w:rPr>
              <w:t>（2）图的存储结构及实现</w:t>
            </w:r>
          </w:p>
          <w:p>
            <w:pPr>
              <w:widowControl/>
              <w:jc w:val="left"/>
              <w:rPr>
                <w:rFonts w:ascii="Verdana" w:hAnsi="Verdana" w:cs="宋体"/>
                <w:sz w:val="18"/>
                <w:szCs w:val="18"/>
              </w:rPr>
            </w:pPr>
            <w:r>
              <w:rPr>
                <w:rFonts w:ascii="Verdana" w:hAnsi="Verdana" w:cs="宋体"/>
                <w:sz w:val="18"/>
                <w:szCs w:val="18"/>
              </w:rPr>
              <w:t>（3）图的遍历算法思想及实现方法</w:t>
            </w:r>
          </w:p>
          <w:p>
            <w:pPr>
              <w:widowControl/>
              <w:jc w:val="left"/>
              <w:rPr>
                <w:rFonts w:ascii="Verdana" w:hAnsi="Verdana" w:cs="宋体"/>
                <w:sz w:val="18"/>
                <w:szCs w:val="18"/>
              </w:rPr>
            </w:pPr>
            <w:r>
              <w:rPr>
                <w:rFonts w:ascii="Verdana" w:hAnsi="Verdana" w:cs="宋体"/>
                <w:sz w:val="18"/>
                <w:szCs w:val="18"/>
              </w:rPr>
              <w:t>（4）图的最小生成树构造算法思想及实现方法</w:t>
            </w:r>
          </w:p>
          <w:p>
            <w:pPr>
              <w:widowControl/>
              <w:jc w:val="left"/>
              <w:rPr>
                <w:rFonts w:ascii="Verdana" w:hAnsi="Verdana" w:cs="宋体"/>
                <w:sz w:val="18"/>
                <w:szCs w:val="18"/>
              </w:rPr>
            </w:pPr>
            <w:r>
              <w:rPr>
                <w:rFonts w:ascii="Verdana" w:hAnsi="Verdana" w:cs="宋体"/>
                <w:sz w:val="18"/>
                <w:szCs w:val="18"/>
              </w:rPr>
              <w:t>（5）拓扑排序算法的思想及实现方法</w:t>
            </w:r>
          </w:p>
          <w:p>
            <w:pPr>
              <w:widowControl/>
              <w:jc w:val="left"/>
              <w:rPr>
                <w:rFonts w:ascii="Verdana" w:hAnsi="Verdana" w:cs="宋体"/>
                <w:sz w:val="18"/>
                <w:szCs w:val="18"/>
              </w:rPr>
            </w:pPr>
            <w:r>
              <w:rPr>
                <w:rFonts w:ascii="Verdana" w:hAnsi="Verdana" w:cs="宋体"/>
                <w:sz w:val="18"/>
                <w:szCs w:val="18"/>
              </w:rPr>
              <w:t>（6）最短路径的构造算法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（2）掌握算法的思想，能对算法代码实现</w:t>
            </w:r>
          </w:p>
          <w:p>
            <w:pPr>
              <w:widowControl/>
              <w:jc w:val="left"/>
              <w:rPr>
                <w:rFonts w:hint="eastAsia" w:ascii="Verdana" w:hAnsi="Verdana" w:cs="宋体"/>
                <w:sz w:val="18"/>
                <w:szCs w:val="18"/>
                <w:lang w:eastAsia="zh-CN"/>
              </w:rPr>
            </w:pPr>
            <w:r>
              <w:rPr>
                <w:rFonts w:ascii="Verdana" w:hAnsi="Verdana" w:cs="宋体"/>
                <w:sz w:val="18"/>
                <w:szCs w:val="18"/>
              </w:rPr>
              <w:t>（3）了解各种算法的应用范围和解决的实际问题</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（五）查找</w:t>
            </w:r>
          </w:p>
          <w:p>
            <w:pPr>
              <w:widowControl/>
              <w:jc w:val="left"/>
              <w:rPr>
                <w:rFonts w:ascii="Verdana" w:hAnsi="Verdana" w:cs="宋体"/>
                <w:sz w:val="18"/>
                <w:szCs w:val="18"/>
              </w:rPr>
            </w:pPr>
            <w:r>
              <w:rPr>
                <w:rFonts w:ascii="Verdana" w:hAnsi="Verdana" w:cs="宋体"/>
                <w:sz w:val="18"/>
                <w:szCs w:val="18"/>
              </w:rPr>
              <w:t xml:space="preserve">考试内容： </w:t>
            </w:r>
          </w:p>
          <w:p>
            <w:pPr>
              <w:widowControl/>
              <w:ind w:left="27"/>
              <w:jc w:val="left"/>
              <w:rPr>
                <w:rFonts w:ascii="Verdana" w:hAnsi="Verdana" w:cs="宋体"/>
                <w:sz w:val="18"/>
                <w:szCs w:val="18"/>
              </w:rPr>
            </w:pPr>
            <w:r>
              <w:rPr>
                <w:rFonts w:ascii="Verdana" w:hAnsi="Verdana" w:cs="宋体"/>
                <w:sz w:val="18"/>
                <w:szCs w:val="18"/>
              </w:rPr>
              <w:t>1. 概念：查找表，关键字，静态查找，动态查找，平均查找长度，二叉排序树，平衡因子，平衡二叉树，B-树，B+树，键树，TRIE树，哈希表，</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（1）理解静态查找和动态查找的区别</w:t>
            </w:r>
          </w:p>
          <w:p>
            <w:pPr>
              <w:widowControl/>
              <w:ind w:left="27"/>
              <w:jc w:val="left"/>
              <w:rPr>
                <w:rFonts w:ascii="Verdana" w:hAnsi="Verdana" w:cs="宋体"/>
                <w:sz w:val="18"/>
                <w:szCs w:val="18"/>
              </w:rPr>
            </w:pPr>
            <w:r>
              <w:rPr>
                <w:rFonts w:ascii="Verdana" w:hAnsi="Verdana" w:cs="宋体"/>
                <w:sz w:val="18"/>
                <w:szCs w:val="18"/>
              </w:rPr>
              <w:t>（2）静态查找的三种方法及实现，三种方法的特点及适用范围</w:t>
            </w:r>
          </w:p>
          <w:p>
            <w:pPr>
              <w:widowControl/>
              <w:ind w:left="27"/>
              <w:jc w:val="left"/>
              <w:rPr>
                <w:rFonts w:ascii="Verdana" w:hAnsi="Verdana" w:cs="宋体"/>
                <w:sz w:val="18"/>
                <w:szCs w:val="18"/>
              </w:rPr>
            </w:pPr>
            <w:r>
              <w:rPr>
                <w:rFonts w:ascii="Verdana" w:hAnsi="Verdana" w:cs="宋体"/>
                <w:sz w:val="18"/>
                <w:szCs w:val="18"/>
              </w:rPr>
              <w:t>（3）二叉排序树的构造和插入算法的思想及实现方法</w:t>
            </w:r>
          </w:p>
          <w:p>
            <w:pPr>
              <w:widowControl/>
              <w:ind w:left="27"/>
              <w:jc w:val="left"/>
              <w:rPr>
                <w:rFonts w:ascii="Verdana" w:hAnsi="Verdana" w:cs="宋体"/>
                <w:sz w:val="18"/>
                <w:szCs w:val="18"/>
              </w:rPr>
            </w:pPr>
            <w:r>
              <w:rPr>
                <w:rFonts w:ascii="Verdana" w:hAnsi="Verdana" w:cs="宋体"/>
                <w:sz w:val="18"/>
                <w:szCs w:val="18"/>
              </w:rPr>
              <w:t>（4）二叉排序树构造过程中的平衡处理算法的思想</w:t>
            </w:r>
          </w:p>
          <w:p>
            <w:pPr>
              <w:widowControl/>
              <w:ind w:left="27"/>
              <w:jc w:val="left"/>
              <w:rPr>
                <w:rFonts w:ascii="Verdana" w:hAnsi="Verdana" w:cs="宋体"/>
                <w:sz w:val="18"/>
                <w:szCs w:val="18"/>
              </w:rPr>
            </w:pPr>
            <w:r>
              <w:rPr>
                <w:rFonts w:ascii="Verdana" w:hAnsi="Verdana" w:cs="宋体"/>
                <w:sz w:val="18"/>
                <w:szCs w:val="18"/>
              </w:rPr>
              <w:t>（5）各种查找方法的ASL计算</w:t>
            </w:r>
          </w:p>
          <w:p>
            <w:pPr>
              <w:widowControl/>
              <w:ind w:left="27"/>
              <w:jc w:val="left"/>
              <w:rPr>
                <w:rFonts w:ascii="Verdana" w:hAnsi="Verdana" w:cs="宋体"/>
                <w:sz w:val="18"/>
                <w:szCs w:val="18"/>
              </w:rPr>
            </w:pPr>
            <w:r>
              <w:rPr>
                <w:rFonts w:ascii="Verdana" w:hAnsi="Verdana" w:cs="宋体"/>
                <w:sz w:val="18"/>
                <w:szCs w:val="18"/>
              </w:rPr>
              <w:t>（6）B-树上的查找、插入、删除算法的思想</w:t>
            </w:r>
          </w:p>
          <w:p>
            <w:pPr>
              <w:widowControl/>
              <w:ind w:left="27"/>
              <w:jc w:val="left"/>
              <w:rPr>
                <w:rFonts w:ascii="Verdana" w:hAnsi="Verdana" w:cs="宋体"/>
                <w:sz w:val="18"/>
                <w:szCs w:val="18"/>
              </w:rPr>
            </w:pPr>
            <w:r>
              <w:rPr>
                <w:rFonts w:ascii="Verdana" w:hAnsi="Verdana" w:cs="宋体"/>
                <w:sz w:val="18"/>
                <w:szCs w:val="18"/>
              </w:rPr>
              <w:t>（7）哈希函数的构造方法</w:t>
            </w:r>
          </w:p>
          <w:p>
            <w:pPr>
              <w:widowControl/>
              <w:ind w:left="27"/>
              <w:jc w:val="left"/>
              <w:rPr>
                <w:rFonts w:ascii="Verdana" w:hAnsi="Verdana" w:cs="宋体"/>
                <w:sz w:val="18"/>
                <w:szCs w:val="18"/>
              </w:rPr>
            </w:pPr>
            <w:r>
              <w:rPr>
                <w:rFonts w:ascii="Verdana" w:hAnsi="Verdana" w:cs="宋体"/>
                <w:sz w:val="18"/>
                <w:szCs w:val="18"/>
              </w:rPr>
              <w:t>（8）哈希构造中处理冲突的方法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（2）掌握算法的思想，能对算法代码实现</w:t>
            </w:r>
          </w:p>
          <w:p>
            <w:pPr>
              <w:widowControl/>
              <w:jc w:val="left"/>
              <w:rPr>
                <w:rFonts w:ascii="Verdana" w:hAnsi="Verdana" w:cs="宋体"/>
                <w:sz w:val="18"/>
                <w:szCs w:val="18"/>
              </w:rPr>
            </w:pPr>
            <w:r>
              <w:rPr>
                <w:rFonts w:ascii="Verdana" w:hAnsi="Verdana" w:cs="宋体"/>
                <w:sz w:val="18"/>
                <w:szCs w:val="18"/>
              </w:rPr>
              <w:t>（3）掌握哈希表的构造方法</w:t>
            </w:r>
          </w:p>
          <w:p>
            <w:pPr>
              <w:widowControl/>
              <w:jc w:val="left"/>
              <w:rPr>
                <w:rFonts w:ascii="Verdana" w:hAnsi="Verdana" w:cs="宋体"/>
                <w:sz w:val="18"/>
                <w:szCs w:val="18"/>
              </w:rPr>
            </w:pPr>
            <w:r>
              <w:rPr>
                <w:rFonts w:ascii="Verdana" w:hAnsi="Verdana" w:cs="宋体"/>
                <w:sz w:val="18"/>
                <w:szCs w:val="18"/>
              </w:rPr>
              <w:t>（4）了解各种算法的应用范围和解决的实际问题</w:t>
            </w:r>
          </w:p>
          <w:p>
            <w:pPr>
              <w:widowControl/>
              <w:jc w:val="left"/>
              <w:rPr>
                <w:rFonts w:ascii="Verdana" w:hAnsi="Verdana" w:cs="宋体"/>
                <w:sz w:val="18"/>
                <w:szCs w:val="18"/>
              </w:rPr>
            </w:pPr>
            <w:r>
              <w:rPr>
                <w:rFonts w:ascii="Verdana" w:hAnsi="Verdana" w:cs="宋体"/>
                <w:sz w:val="18"/>
                <w:szCs w:val="18"/>
              </w:rPr>
              <w:t>（六）排序</w:t>
            </w:r>
          </w:p>
          <w:p>
            <w:pPr>
              <w:widowControl/>
              <w:ind w:left="27"/>
              <w:jc w:val="left"/>
              <w:rPr>
                <w:rFonts w:ascii="Verdana" w:hAnsi="Verdana" w:cs="宋体"/>
                <w:sz w:val="18"/>
                <w:szCs w:val="18"/>
              </w:rPr>
            </w:pPr>
            <w:r>
              <w:rPr>
                <w:rFonts w:ascii="Verdana" w:hAnsi="Verdana" w:cs="宋体"/>
                <w:sz w:val="18"/>
                <w:szCs w:val="18"/>
              </w:rPr>
              <w:t>1. 概念：排序，稳定，内排序，外排序</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（1）排序算法的分类，重要指标</w:t>
            </w:r>
          </w:p>
          <w:p>
            <w:pPr>
              <w:widowControl/>
              <w:ind w:left="27"/>
              <w:jc w:val="left"/>
              <w:rPr>
                <w:rFonts w:ascii="Verdana" w:hAnsi="Verdana" w:cs="宋体"/>
                <w:sz w:val="18"/>
                <w:szCs w:val="18"/>
              </w:rPr>
            </w:pPr>
            <w:r>
              <w:rPr>
                <w:rFonts w:ascii="Verdana" w:hAnsi="Verdana" w:cs="宋体"/>
                <w:sz w:val="18"/>
                <w:szCs w:val="18"/>
              </w:rPr>
              <w:t>（2）各种排序算法的思想及实现方法</w:t>
            </w:r>
          </w:p>
          <w:p>
            <w:pPr>
              <w:widowControl/>
              <w:ind w:left="27"/>
              <w:jc w:val="left"/>
              <w:rPr>
                <w:rFonts w:ascii="Verdana" w:hAnsi="Verdana" w:cs="宋体"/>
                <w:sz w:val="18"/>
                <w:szCs w:val="18"/>
              </w:rPr>
            </w:pPr>
            <w:r>
              <w:rPr>
                <w:rFonts w:ascii="Verdana" w:hAnsi="Verdana" w:cs="宋体"/>
                <w:sz w:val="18"/>
                <w:szCs w:val="18"/>
              </w:rPr>
              <w:t>（3）各种算法的稳定性、时间复杂度、空间复杂度</w:t>
            </w:r>
          </w:p>
          <w:p>
            <w:pPr>
              <w:widowControl/>
              <w:ind w:left="27"/>
              <w:jc w:val="left"/>
              <w:rPr>
                <w:rFonts w:ascii="Verdana" w:hAnsi="Verdana" w:cs="宋体"/>
                <w:sz w:val="18"/>
                <w:szCs w:val="18"/>
              </w:rPr>
            </w:pPr>
            <w:r>
              <w:rPr>
                <w:rFonts w:ascii="Verdana" w:hAnsi="Verdana" w:cs="宋体"/>
                <w:sz w:val="18"/>
                <w:szCs w:val="18"/>
              </w:rPr>
              <w:t>（4）各种排序算法的特点和适用范围</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ascii="Verdana" w:hAnsi="Verdana" w:cs="宋体"/>
                <w:sz w:val="18"/>
                <w:szCs w:val="18"/>
              </w:rPr>
            </w:pPr>
            <w:r>
              <w:rPr>
                <w:rFonts w:ascii="Verdana" w:hAnsi="Verdana" w:cs="宋体"/>
                <w:sz w:val="18"/>
                <w:szCs w:val="18"/>
              </w:rPr>
              <w:t>（2）掌握各种排序算法的思想，能对算法代码实现</w:t>
            </w:r>
          </w:p>
          <w:p>
            <w:pPr>
              <w:widowControl/>
              <w:jc w:val="left"/>
              <w:rPr>
                <w:rFonts w:ascii="Verdana" w:hAnsi="Verdana" w:cs="宋体"/>
                <w:sz w:val="18"/>
                <w:szCs w:val="18"/>
              </w:rPr>
            </w:pPr>
            <w:r>
              <w:rPr>
                <w:rFonts w:ascii="Verdana" w:hAnsi="Verdana" w:cs="宋体"/>
                <w:sz w:val="18"/>
                <w:szCs w:val="18"/>
              </w:rPr>
              <w:t>（3）理解各种排序方法的优缺点和适用范围</w:t>
            </w:r>
          </w:p>
          <w:p>
            <w:pPr>
              <w:widowControl/>
              <w:jc w:val="left"/>
              <w:rPr>
                <w:rFonts w:ascii="Verdana" w:hAnsi="Verdana" w:cs="宋体"/>
                <w:sz w:val="18"/>
                <w:szCs w:val="18"/>
              </w:rPr>
            </w:pPr>
            <w:r>
              <w:rPr>
                <w:rFonts w:ascii="Verdana" w:hAnsi="Verdana" w:cs="宋体"/>
                <w:sz w:val="18"/>
                <w:szCs w:val="18"/>
              </w:rPr>
              <w:t>（4）了解稳定性、时间复杂度和空间复杂度对排序的影响</w:t>
            </w:r>
          </w:p>
          <w:p>
            <w:pPr>
              <w:widowControl/>
              <w:jc w:val="left"/>
              <w:rPr>
                <w:rFonts w:hint="eastAsia" w:ascii="Verdana" w:hAnsi="Verdana" w:cs="宋体"/>
                <w:b/>
                <w:bCs/>
                <w:sz w:val="18"/>
                <w:lang w:eastAsia="zh-CN"/>
              </w:rPr>
            </w:pPr>
          </w:p>
          <w:p>
            <w:pPr>
              <w:widowControl/>
              <w:jc w:val="left"/>
              <w:rPr>
                <w:rFonts w:hint="eastAsia" w:ascii="Verdana" w:hAnsi="Verdana" w:cs="宋体"/>
                <w:b/>
                <w:bCs/>
                <w:sz w:val="18"/>
                <w:lang w:eastAsia="zh-CN"/>
              </w:rPr>
            </w:pPr>
          </w:p>
          <w:p>
            <w:pPr>
              <w:widowControl/>
              <w:jc w:val="left"/>
              <w:rPr>
                <w:rFonts w:ascii="Verdana" w:hAnsi="Verdana" w:cs="宋体"/>
                <w:b/>
                <w:bCs/>
                <w:sz w:val="18"/>
              </w:rPr>
            </w:pPr>
            <w:r>
              <w:rPr>
                <w:rFonts w:ascii="Verdana" w:hAnsi="Verdana" w:cs="宋体"/>
                <w:b/>
                <w:bCs/>
                <w:sz w:val="18"/>
              </w:rPr>
              <w:t>二、操作系统原理</w:t>
            </w:r>
          </w:p>
          <w:p>
            <w:pPr>
              <w:widowControl/>
              <w:tabs>
                <w:tab w:val="left" w:pos="1494"/>
              </w:tabs>
              <w:jc w:val="left"/>
              <w:rPr>
                <w:rFonts w:ascii="Verdana" w:hAnsi="Verdana" w:cs="宋体"/>
                <w:sz w:val="18"/>
                <w:szCs w:val="18"/>
              </w:rPr>
            </w:pPr>
            <w:r>
              <w:rPr>
                <w:rFonts w:hint="eastAsia" w:ascii="Verdana" w:hAnsi="Verdana" w:cs="宋体"/>
                <w:sz w:val="18"/>
                <w:szCs w:val="18"/>
                <w:lang w:eastAsia="zh-CN"/>
              </w:rPr>
              <w:t>（一）</w:t>
            </w:r>
            <w:r>
              <w:rPr>
                <w:rFonts w:ascii="Verdana" w:hAnsi="Verdana" w:cs="宋体"/>
                <w:sz w:val="18"/>
                <w:szCs w:val="18"/>
              </w:rPr>
              <w:t xml:space="preserve">操作系统概论 </w:t>
            </w:r>
          </w:p>
          <w:p>
            <w:pPr>
              <w:widowControl/>
              <w:jc w:val="left"/>
              <w:rPr>
                <w:rFonts w:ascii="Verdana" w:hAnsi="Verdana" w:cs="宋体"/>
                <w:sz w:val="18"/>
                <w:szCs w:val="18"/>
              </w:rPr>
            </w:pPr>
            <w:r>
              <w:rPr>
                <w:rFonts w:ascii="Verdana" w:hAnsi="Verdana" w:cs="宋体"/>
                <w:sz w:val="18"/>
                <w:szCs w:val="18"/>
              </w:rPr>
              <w:t xml:space="preserve">考试内容： </w:t>
            </w:r>
          </w:p>
          <w:p>
            <w:pPr>
              <w:widowControl/>
              <w:jc w:val="left"/>
              <w:rPr>
                <w:rFonts w:ascii="Verdana" w:hAnsi="Verdana" w:cs="宋体"/>
                <w:sz w:val="18"/>
                <w:szCs w:val="18"/>
              </w:rPr>
            </w:pPr>
            <w:r>
              <w:rPr>
                <w:rFonts w:ascii="Verdana" w:hAnsi="Verdana" w:cs="宋体"/>
                <w:sz w:val="18"/>
                <w:szCs w:val="18"/>
              </w:rPr>
              <w:t>1． 概念：操作系统的定义、功能和地位，操作系统的发展，操作系统基本特征</w:t>
            </w:r>
          </w:p>
          <w:p>
            <w:pPr>
              <w:widowControl/>
              <w:jc w:val="left"/>
              <w:rPr>
                <w:rFonts w:ascii="Verdana" w:hAnsi="Verdana" w:cs="宋体"/>
                <w:sz w:val="18"/>
                <w:szCs w:val="18"/>
              </w:rPr>
            </w:pPr>
            <w:r>
              <w:rPr>
                <w:rFonts w:ascii="Verdana" w:hAnsi="Verdana" w:cs="宋体"/>
                <w:sz w:val="18"/>
                <w:szCs w:val="18"/>
              </w:rPr>
              <w:t>2． 理解和应用：</w:t>
            </w:r>
          </w:p>
          <w:p>
            <w:pPr>
              <w:widowControl/>
              <w:jc w:val="left"/>
              <w:rPr>
                <w:rFonts w:ascii="Verdana" w:hAnsi="Verdana" w:cs="宋体"/>
                <w:sz w:val="18"/>
                <w:szCs w:val="18"/>
              </w:rPr>
            </w:pPr>
            <w:r>
              <w:rPr>
                <w:rFonts w:ascii="Verdana" w:hAnsi="Verdana" w:cs="宋体"/>
                <w:sz w:val="18"/>
                <w:szCs w:val="18"/>
              </w:rPr>
              <w:t>（1）批处理多道系统、分时系统和实时系统三个基本操作系统的工作原理及特征</w:t>
            </w:r>
          </w:p>
          <w:p>
            <w:pPr>
              <w:widowControl/>
              <w:jc w:val="left"/>
              <w:rPr>
                <w:rFonts w:ascii="Verdana" w:hAnsi="Verdana" w:cs="宋体"/>
                <w:sz w:val="18"/>
                <w:szCs w:val="18"/>
              </w:rPr>
            </w:pPr>
            <w:r>
              <w:rPr>
                <w:rFonts w:ascii="Verdana" w:hAnsi="Verdana" w:cs="宋体"/>
                <w:sz w:val="18"/>
                <w:szCs w:val="18"/>
              </w:rPr>
              <w:t>（2）分时系统与实时系统的区别</w:t>
            </w:r>
          </w:p>
          <w:p>
            <w:pPr>
              <w:widowControl/>
              <w:jc w:val="left"/>
              <w:rPr>
                <w:rFonts w:ascii="Verdana" w:hAnsi="Verdana" w:cs="宋体"/>
                <w:sz w:val="18"/>
                <w:szCs w:val="18"/>
              </w:rPr>
            </w:pPr>
            <w:r>
              <w:rPr>
                <w:rFonts w:ascii="Verdana" w:hAnsi="Verdana" w:cs="宋体"/>
                <w:sz w:val="18"/>
                <w:szCs w:val="18"/>
              </w:rPr>
              <w:t>（3）基本操作系统的特征</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w:t>
            </w:r>
          </w:p>
          <w:p>
            <w:pPr>
              <w:widowControl/>
              <w:jc w:val="left"/>
              <w:rPr>
                <w:rFonts w:hint="eastAsia" w:ascii="Verdana" w:hAnsi="Verdana" w:cs="宋体"/>
                <w:sz w:val="18"/>
                <w:szCs w:val="18"/>
                <w:lang w:eastAsia="zh-CN"/>
              </w:rPr>
            </w:pPr>
            <w:r>
              <w:rPr>
                <w:rFonts w:ascii="Verdana" w:hAnsi="Verdana" w:cs="宋体"/>
                <w:sz w:val="18"/>
                <w:szCs w:val="18"/>
              </w:rPr>
              <w:t>（2）理解操作系统</w:t>
            </w:r>
            <w:r>
              <w:rPr>
                <w:rFonts w:hint="eastAsia" w:ascii="Verdana" w:hAnsi="Verdana" w:cs="宋体"/>
                <w:sz w:val="18"/>
                <w:szCs w:val="18"/>
                <w:lang w:eastAsia="zh-CN"/>
              </w:rPr>
              <w:t>在计算机系统中的地位</w:t>
            </w:r>
            <w:r>
              <w:rPr>
                <w:rFonts w:ascii="Verdana" w:hAnsi="Verdana" w:cs="宋体"/>
                <w:sz w:val="18"/>
                <w:szCs w:val="18"/>
              </w:rPr>
              <w:t>和三个基本特征</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 xml:space="preserve">（二）进程管理 </w:t>
            </w:r>
          </w:p>
          <w:p>
            <w:pPr>
              <w:widowControl/>
              <w:jc w:val="left"/>
              <w:rPr>
                <w:rFonts w:ascii="Verdana" w:hAnsi="Verdana" w:cs="宋体"/>
                <w:sz w:val="18"/>
                <w:szCs w:val="18"/>
              </w:rPr>
            </w:pPr>
            <w:r>
              <w:rPr>
                <w:rFonts w:ascii="Verdana" w:hAnsi="Verdana" w:cs="宋体"/>
                <w:sz w:val="18"/>
                <w:szCs w:val="18"/>
              </w:rPr>
              <w:t>考试内容：</w:t>
            </w:r>
          </w:p>
          <w:p>
            <w:pPr>
              <w:widowControl/>
              <w:jc w:val="left"/>
              <w:rPr>
                <w:rFonts w:ascii="Verdana" w:hAnsi="Verdana" w:cs="宋体"/>
                <w:sz w:val="18"/>
                <w:szCs w:val="18"/>
              </w:rPr>
            </w:pPr>
            <w:r>
              <w:rPr>
                <w:rFonts w:ascii="Verdana" w:hAnsi="Verdana" w:cs="宋体"/>
                <w:sz w:val="18"/>
                <w:szCs w:val="18"/>
              </w:rPr>
              <w:t>1．概念：前趋图，进程的定义、特征、三种基本状态（就绪、阻塞和运行），进程控制块，临界资源，临界区，同步机制应遵循的原则，管程的定义，条件变量，进程通信的类型，线程，线程的属性，处理机的三级调度，进程的两种调度方式，周转时间，带权周转时间，常用的几种调度算法（先来先服务、短作业（进程）优先、高优先权优先、高响应比优先、时间片轮转法、多级反馈队列调度），优先权，响应比，死锁，产生死锁的原因、必要条件及处理死锁的基本方法，死锁定理</w:t>
            </w:r>
          </w:p>
          <w:p>
            <w:pPr>
              <w:widowControl/>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（1）进程与程序的区别</w:t>
            </w:r>
          </w:p>
          <w:p>
            <w:pPr>
              <w:widowControl/>
              <w:jc w:val="left"/>
              <w:rPr>
                <w:rFonts w:ascii="Verdana" w:hAnsi="Verdana" w:cs="宋体"/>
                <w:sz w:val="18"/>
                <w:szCs w:val="18"/>
              </w:rPr>
            </w:pPr>
            <w:r>
              <w:rPr>
                <w:rFonts w:ascii="Verdana" w:hAnsi="Verdana" w:cs="宋体"/>
                <w:sz w:val="18"/>
                <w:szCs w:val="18"/>
              </w:rPr>
              <w:t>（2）进程三个基本状态之间的转换及引起转换的原因</w:t>
            </w:r>
          </w:p>
          <w:p>
            <w:pPr>
              <w:widowControl/>
              <w:jc w:val="left"/>
              <w:rPr>
                <w:rFonts w:ascii="Verdana" w:hAnsi="Verdana" w:cs="宋体"/>
                <w:sz w:val="18"/>
                <w:szCs w:val="18"/>
              </w:rPr>
            </w:pPr>
            <w:r>
              <w:rPr>
                <w:rFonts w:ascii="Verdana" w:hAnsi="Verdana" w:cs="宋体"/>
                <w:sz w:val="18"/>
                <w:szCs w:val="18"/>
              </w:rPr>
              <w:t>（3）进程的两种制约关系，并能进行辨别</w:t>
            </w:r>
          </w:p>
          <w:p>
            <w:pPr>
              <w:widowControl/>
              <w:jc w:val="left"/>
              <w:rPr>
                <w:rFonts w:ascii="Verdana" w:hAnsi="Verdana" w:cs="宋体"/>
                <w:sz w:val="18"/>
                <w:szCs w:val="18"/>
              </w:rPr>
            </w:pPr>
            <w:r>
              <w:rPr>
                <w:rFonts w:ascii="Verdana" w:hAnsi="Verdana" w:cs="宋体"/>
                <w:sz w:val="18"/>
                <w:szCs w:val="18"/>
              </w:rPr>
              <w:t>（4）能够辨别临界资源</w:t>
            </w:r>
          </w:p>
          <w:p>
            <w:pPr>
              <w:widowControl/>
              <w:jc w:val="left"/>
              <w:rPr>
                <w:rFonts w:ascii="Verdana" w:hAnsi="Verdana" w:cs="宋体"/>
                <w:sz w:val="18"/>
                <w:szCs w:val="18"/>
              </w:rPr>
            </w:pPr>
            <w:r>
              <w:rPr>
                <w:rFonts w:ascii="Verdana" w:hAnsi="Verdana" w:cs="宋体"/>
                <w:sz w:val="18"/>
                <w:szCs w:val="18"/>
              </w:rPr>
              <w:t>（5）常用的几种信号量机制及每种机制的原理</w:t>
            </w:r>
          </w:p>
          <w:p>
            <w:pPr>
              <w:widowControl/>
              <w:jc w:val="left"/>
              <w:rPr>
                <w:rFonts w:ascii="Verdana" w:hAnsi="Verdana" w:cs="宋体"/>
                <w:sz w:val="18"/>
                <w:szCs w:val="18"/>
              </w:rPr>
            </w:pPr>
            <w:r>
              <w:rPr>
                <w:rFonts w:ascii="Verdana" w:hAnsi="Verdana" w:cs="宋体"/>
                <w:sz w:val="18"/>
                <w:szCs w:val="18"/>
              </w:rPr>
              <w:t>（6）利用信号量实现进程的互斥、同步和前趋关系</w:t>
            </w:r>
          </w:p>
          <w:p>
            <w:pPr>
              <w:widowControl/>
              <w:jc w:val="left"/>
              <w:rPr>
                <w:rFonts w:ascii="Verdana" w:hAnsi="Verdana" w:cs="宋体"/>
                <w:sz w:val="18"/>
                <w:szCs w:val="18"/>
              </w:rPr>
            </w:pPr>
            <w:r>
              <w:rPr>
                <w:rFonts w:ascii="Verdana" w:hAnsi="Verdana" w:cs="宋体"/>
                <w:sz w:val="18"/>
                <w:szCs w:val="18"/>
              </w:rPr>
              <w:t>（7）理解经典的进程同步问题（生产者-消费者问题；读者-写者问题；哲学家进餐问题）</w:t>
            </w:r>
          </w:p>
          <w:p>
            <w:pPr>
              <w:widowControl/>
              <w:jc w:val="left"/>
              <w:rPr>
                <w:rFonts w:ascii="Verdana" w:hAnsi="Verdana" w:cs="宋体"/>
                <w:sz w:val="18"/>
                <w:szCs w:val="18"/>
              </w:rPr>
            </w:pPr>
            <w:r>
              <w:rPr>
                <w:rFonts w:ascii="Verdana" w:hAnsi="Verdana" w:cs="宋体"/>
                <w:sz w:val="18"/>
                <w:szCs w:val="18"/>
              </w:rPr>
              <w:t>（8）利用管理解决生产者和消费者问题</w:t>
            </w:r>
          </w:p>
          <w:p>
            <w:pPr>
              <w:widowControl/>
              <w:jc w:val="left"/>
              <w:rPr>
                <w:rFonts w:ascii="Verdana" w:hAnsi="Verdana" w:cs="宋体"/>
                <w:sz w:val="18"/>
                <w:szCs w:val="18"/>
              </w:rPr>
            </w:pPr>
            <w:r>
              <w:rPr>
                <w:rFonts w:ascii="Verdana" w:hAnsi="Verdana" w:cs="宋体"/>
                <w:sz w:val="18"/>
                <w:szCs w:val="18"/>
              </w:rPr>
              <w:t>（9）消息传递通信的实现方法</w:t>
            </w:r>
          </w:p>
          <w:p>
            <w:pPr>
              <w:widowControl/>
              <w:jc w:val="left"/>
              <w:rPr>
                <w:rFonts w:ascii="Verdana" w:hAnsi="Verdana" w:cs="宋体"/>
                <w:sz w:val="18"/>
                <w:szCs w:val="18"/>
              </w:rPr>
            </w:pPr>
            <w:r>
              <w:rPr>
                <w:rFonts w:ascii="Verdana" w:hAnsi="Verdana" w:cs="宋体"/>
                <w:sz w:val="18"/>
                <w:szCs w:val="18"/>
              </w:rPr>
              <w:t>（10）消息缓冲队列通信的实现方法</w:t>
            </w:r>
          </w:p>
          <w:p>
            <w:pPr>
              <w:widowControl/>
              <w:jc w:val="left"/>
              <w:rPr>
                <w:rFonts w:ascii="Verdana" w:hAnsi="Verdana" w:cs="宋体"/>
                <w:sz w:val="18"/>
                <w:szCs w:val="18"/>
              </w:rPr>
            </w:pPr>
            <w:r>
              <w:rPr>
                <w:rFonts w:ascii="Verdana" w:hAnsi="Verdana" w:cs="宋体"/>
                <w:sz w:val="18"/>
                <w:szCs w:val="18"/>
              </w:rPr>
              <w:t>（11）理解什么是内核支持线程和用户级线程</w:t>
            </w:r>
          </w:p>
          <w:p>
            <w:pPr>
              <w:widowControl/>
              <w:jc w:val="left"/>
              <w:rPr>
                <w:rFonts w:ascii="Verdana" w:hAnsi="Verdana" w:cs="宋体"/>
                <w:sz w:val="18"/>
                <w:szCs w:val="18"/>
              </w:rPr>
            </w:pPr>
            <w:r>
              <w:rPr>
                <w:rFonts w:ascii="Verdana" w:hAnsi="Verdana" w:cs="宋体"/>
                <w:sz w:val="18"/>
                <w:szCs w:val="18"/>
              </w:rPr>
              <w:t>（12）进程与线程的区别</w:t>
            </w:r>
          </w:p>
          <w:p>
            <w:pPr>
              <w:widowControl/>
              <w:jc w:val="left"/>
              <w:rPr>
                <w:rFonts w:ascii="Verdana" w:hAnsi="Verdana" w:cs="宋体"/>
                <w:sz w:val="18"/>
                <w:szCs w:val="18"/>
              </w:rPr>
            </w:pPr>
            <w:r>
              <w:rPr>
                <w:rFonts w:ascii="Verdana" w:hAnsi="Verdana" w:cs="宋体"/>
                <w:sz w:val="18"/>
                <w:szCs w:val="18"/>
              </w:rPr>
              <w:t>（13）进程调度方式中抢占式的抢占原则</w:t>
            </w:r>
          </w:p>
          <w:p>
            <w:pPr>
              <w:widowControl/>
              <w:jc w:val="left"/>
              <w:rPr>
                <w:rFonts w:ascii="Verdana" w:hAnsi="Verdana" w:cs="宋体"/>
                <w:sz w:val="18"/>
                <w:szCs w:val="18"/>
              </w:rPr>
            </w:pPr>
            <w:r>
              <w:rPr>
                <w:rFonts w:ascii="Verdana" w:hAnsi="Verdana" w:cs="宋体"/>
                <w:sz w:val="18"/>
                <w:szCs w:val="18"/>
              </w:rPr>
              <w:t>（14）理解每种调度算法的算法思想、优缺点，并能根据算法思想完成相应计算</w:t>
            </w:r>
          </w:p>
          <w:p>
            <w:pPr>
              <w:widowControl/>
              <w:jc w:val="left"/>
              <w:rPr>
                <w:rFonts w:ascii="Verdana" w:hAnsi="Verdana" w:cs="宋体"/>
                <w:sz w:val="18"/>
                <w:szCs w:val="18"/>
              </w:rPr>
            </w:pPr>
            <w:r>
              <w:rPr>
                <w:rFonts w:ascii="Verdana" w:hAnsi="Verdana" w:cs="宋体"/>
                <w:sz w:val="18"/>
                <w:szCs w:val="18"/>
              </w:rPr>
              <w:t>（15）预防死锁的各种方法</w:t>
            </w:r>
          </w:p>
          <w:p>
            <w:pPr>
              <w:widowControl/>
              <w:jc w:val="left"/>
              <w:rPr>
                <w:rFonts w:ascii="Verdana" w:hAnsi="Verdana" w:cs="宋体"/>
                <w:sz w:val="18"/>
                <w:szCs w:val="18"/>
              </w:rPr>
            </w:pPr>
            <w:r>
              <w:rPr>
                <w:rFonts w:ascii="Verdana" w:hAnsi="Verdana" w:cs="宋体"/>
                <w:sz w:val="18"/>
                <w:szCs w:val="18"/>
              </w:rPr>
              <w:t>（16）银行家算法的思想</w:t>
            </w:r>
          </w:p>
          <w:p>
            <w:pPr>
              <w:widowControl/>
              <w:jc w:val="left"/>
              <w:rPr>
                <w:rFonts w:ascii="Verdana" w:hAnsi="Verdana" w:cs="宋体"/>
                <w:sz w:val="18"/>
                <w:szCs w:val="18"/>
              </w:rPr>
            </w:pPr>
            <w:r>
              <w:rPr>
                <w:rFonts w:ascii="Verdana" w:hAnsi="Verdana" w:cs="宋体"/>
                <w:sz w:val="18"/>
                <w:szCs w:val="18"/>
              </w:rPr>
              <w:t>（17）能够根据银行家算法和安全性检测算法判断系统的安全状态及决定是否分配资源</w:t>
            </w:r>
          </w:p>
          <w:p>
            <w:pPr>
              <w:widowControl/>
              <w:jc w:val="left"/>
              <w:rPr>
                <w:rFonts w:ascii="Verdana" w:hAnsi="Verdana" w:cs="宋体"/>
                <w:sz w:val="18"/>
                <w:szCs w:val="18"/>
              </w:rPr>
            </w:pPr>
            <w:r>
              <w:rPr>
                <w:rFonts w:ascii="Verdana" w:hAnsi="Verdana" w:cs="宋体"/>
                <w:sz w:val="18"/>
                <w:szCs w:val="18"/>
              </w:rPr>
              <w:t>（18）死锁检测的方法</w:t>
            </w:r>
          </w:p>
          <w:p>
            <w:pPr>
              <w:widowControl/>
              <w:jc w:val="left"/>
              <w:rPr>
                <w:rFonts w:ascii="Verdana" w:hAnsi="Verdana" w:cs="宋体"/>
                <w:sz w:val="18"/>
                <w:szCs w:val="18"/>
              </w:rPr>
            </w:pPr>
            <w:r>
              <w:rPr>
                <w:rFonts w:ascii="Verdana" w:hAnsi="Verdana" w:cs="宋体"/>
                <w:sz w:val="18"/>
                <w:szCs w:val="18"/>
              </w:rPr>
              <w:t>（19）死锁解除的方法</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（1）掌握基本概念及基本原理</w:t>
            </w:r>
          </w:p>
          <w:p>
            <w:pPr>
              <w:widowControl/>
              <w:jc w:val="left"/>
              <w:rPr>
                <w:rFonts w:ascii="Verdana" w:hAnsi="Verdana" w:cs="宋体"/>
                <w:sz w:val="18"/>
                <w:szCs w:val="18"/>
              </w:rPr>
            </w:pPr>
            <w:r>
              <w:rPr>
                <w:rFonts w:ascii="Verdana" w:hAnsi="Verdana" w:cs="宋体"/>
                <w:sz w:val="18"/>
                <w:szCs w:val="18"/>
              </w:rPr>
              <w:t>（2）重点：进程的概念和进程的并发特征；进程与程序的区别；进程状态及转换；相关临界区问题和临界资源；用信号量解决进程的同步与互斥问题；进程调度算法；死锁的概念与解决死锁的方法。</w:t>
            </w:r>
          </w:p>
          <w:p>
            <w:pPr>
              <w:widowControl/>
              <w:jc w:val="left"/>
              <w:rPr>
                <w:rFonts w:ascii="Verdana" w:hAnsi="Verdana" w:cs="宋体"/>
                <w:sz w:val="18"/>
                <w:szCs w:val="18"/>
              </w:rPr>
            </w:pPr>
            <w:r>
              <w:rPr>
                <w:rFonts w:ascii="Verdana" w:hAnsi="Verdana" w:cs="宋体"/>
                <w:sz w:val="18"/>
                <w:szCs w:val="18"/>
              </w:rPr>
              <w:t>（3）难点：进程的相互制约；相关临界区的概念；进程通信；用信号量解决进程的互斥与同步；</w:t>
            </w:r>
          </w:p>
          <w:p>
            <w:pPr>
              <w:widowControl/>
              <w:jc w:val="left"/>
              <w:rPr>
                <w:rFonts w:ascii="Verdana" w:hAnsi="Verdana" w:cs="宋体"/>
                <w:sz w:val="18"/>
                <w:szCs w:val="18"/>
              </w:rPr>
            </w:pPr>
          </w:p>
          <w:p>
            <w:pPr>
              <w:widowControl/>
              <w:jc w:val="left"/>
              <w:rPr>
                <w:rFonts w:ascii="Verdana" w:hAnsi="Verdana" w:cs="宋体"/>
                <w:sz w:val="18"/>
                <w:szCs w:val="18"/>
              </w:rPr>
            </w:pPr>
            <w:r>
              <w:rPr>
                <w:rFonts w:ascii="Verdana" w:hAnsi="Verdana" w:cs="宋体"/>
                <w:sz w:val="18"/>
                <w:szCs w:val="18"/>
              </w:rPr>
              <w:t>（三）存储管理</w:t>
            </w:r>
          </w:p>
          <w:p>
            <w:pPr>
              <w:widowControl/>
              <w:jc w:val="left"/>
              <w:rPr>
                <w:rFonts w:ascii="Verdana" w:hAnsi="Verdana" w:cs="宋体"/>
                <w:sz w:val="18"/>
                <w:szCs w:val="18"/>
              </w:rPr>
            </w:pPr>
            <w:r>
              <w:rPr>
                <w:rFonts w:ascii="Verdana" w:hAnsi="Verdana" w:cs="宋体"/>
                <w:sz w:val="18"/>
                <w:szCs w:val="18"/>
              </w:rPr>
              <w:t>考试内容：</w:t>
            </w:r>
          </w:p>
          <w:p>
            <w:pPr>
              <w:widowControl/>
              <w:jc w:val="left"/>
              <w:rPr>
                <w:rFonts w:ascii="Verdana" w:hAnsi="Verdana" w:cs="宋体"/>
                <w:sz w:val="18"/>
                <w:szCs w:val="18"/>
              </w:rPr>
            </w:pPr>
            <w:r>
              <w:rPr>
                <w:rFonts w:ascii="Verdana" w:hAnsi="Verdana" w:cs="宋体"/>
                <w:sz w:val="18"/>
                <w:szCs w:val="18"/>
              </w:rPr>
              <w:t>1. 概念：相对地址，绝对地址，重定位，静态重定位，动态重定位，碎片，拼接，页表，快表，段表，虚拟存储器的概念及特征，抖动（颠簸）</w:t>
            </w:r>
          </w:p>
          <w:p>
            <w:pPr>
              <w:widowControl/>
              <w:jc w:val="left"/>
              <w:rPr>
                <w:rFonts w:ascii="Verdana" w:hAnsi="Verdana" w:cs="宋体"/>
                <w:sz w:val="18"/>
                <w:szCs w:val="18"/>
              </w:rPr>
            </w:pPr>
            <w:r>
              <w:rPr>
                <w:rFonts w:ascii="Verdana" w:hAnsi="Verdana" w:cs="宋体"/>
                <w:sz w:val="18"/>
                <w:szCs w:val="18"/>
              </w:rPr>
              <w:t>2. 理解与应用</w:t>
            </w:r>
          </w:p>
          <w:p>
            <w:pPr>
              <w:widowControl/>
              <w:jc w:val="left"/>
              <w:rPr>
                <w:rFonts w:ascii="Verdana" w:hAnsi="Verdana" w:cs="宋体"/>
                <w:sz w:val="18"/>
                <w:szCs w:val="18"/>
              </w:rPr>
            </w:pPr>
            <w:r>
              <w:rPr>
                <w:rFonts w:ascii="Verdana" w:hAnsi="Verdana" w:cs="宋体"/>
                <w:sz w:val="18"/>
                <w:szCs w:val="18"/>
              </w:rPr>
              <w:t>（1）固定分区的内存分配原理</w:t>
            </w:r>
          </w:p>
          <w:p>
            <w:pPr>
              <w:widowControl/>
              <w:jc w:val="left"/>
              <w:rPr>
                <w:rFonts w:ascii="Verdana" w:hAnsi="Verdana" w:cs="宋体"/>
                <w:sz w:val="18"/>
                <w:szCs w:val="18"/>
              </w:rPr>
            </w:pPr>
            <w:r>
              <w:rPr>
                <w:rFonts w:ascii="Verdana" w:hAnsi="Verdana" w:cs="宋体"/>
                <w:sz w:val="18"/>
                <w:szCs w:val="18"/>
              </w:rPr>
              <w:t>（2）动态（可变）分区的内存分配原理，及常用数据结构</w:t>
            </w:r>
          </w:p>
          <w:p>
            <w:pPr>
              <w:widowControl/>
              <w:jc w:val="left"/>
              <w:rPr>
                <w:rFonts w:ascii="Verdana" w:hAnsi="Verdana" w:cs="宋体"/>
                <w:sz w:val="18"/>
                <w:szCs w:val="18"/>
              </w:rPr>
            </w:pPr>
            <w:r>
              <w:rPr>
                <w:rFonts w:ascii="Verdana" w:hAnsi="Verdana" w:cs="宋体"/>
                <w:sz w:val="18"/>
                <w:szCs w:val="18"/>
              </w:rPr>
              <w:t>（3）动态（可变）分区常用的三种分配算法（首次适应算法、循环首次适应算法、最佳适应算法）</w:t>
            </w:r>
          </w:p>
          <w:p>
            <w:pPr>
              <w:widowControl/>
              <w:jc w:val="left"/>
              <w:rPr>
                <w:rFonts w:ascii="Verdana" w:hAnsi="Verdana" w:cs="宋体"/>
                <w:sz w:val="18"/>
                <w:szCs w:val="18"/>
              </w:rPr>
            </w:pPr>
            <w:r>
              <w:rPr>
                <w:rFonts w:ascii="Verdana" w:hAnsi="Verdana" w:cs="宋体"/>
                <w:sz w:val="18"/>
                <w:szCs w:val="18"/>
              </w:rPr>
              <w:t>（4）引入分页和分段的原因</w:t>
            </w:r>
          </w:p>
          <w:p>
            <w:pPr>
              <w:widowControl/>
              <w:jc w:val="left"/>
              <w:rPr>
                <w:rFonts w:ascii="Verdana" w:hAnsi="Verdana" w:cs="宋体"/>
                <w:sz w:val="18"/>
                <w:szCs w:val="18"/>
              </w:rPr>
            </w:pPr>
            <w:r>
              <w:rPr>
                <w:rFonts w:ascii="Verdana" w:hAnsi="Verdana" w:cs="宋体"/>
                <w:sz w:val="18"/>
                <w:szCs w:val="18"/>
              </w:rPr>
              <w:t>（5）基本分页的实现原理及和机制</w:t>
            </w:r>
          </w:p>
          <w:p>
            <w:pPr>
              <w:widowControl/>
              <w:jc w:val="left"/>
              <w:rPr>
                <w:rFonts w:ascii="Verdana" w:hAnsi="Verdana" w:cs="宋体"/>
                <w:sz w:val="18"/>
                <w:szCs w:val="18"/>
              </w:rPr>
            </w:pPr>
            <w:r>
              <w:rPr>
                <w:rFonts w:ascii="Verdana" w:hAnsi="Verdana" w:cs="宋体"/>
                <w:sz w:val="18"/>
                <w:szCs w:val="18"/>
              </w:rPr>
              <w:t>（6）基本分段的实现原理及和机制</w:t>
            </w:r>
          </w:p>
          <w:p>
            <w:pPr>
              <w:widowControl/>
              <w:jc w:val="left"/>
              <w:rPr>
                <w:rFonts w:ascii="Verdana" w:hAnsi="Verdana" w:cs="宋体"/>
                <w:sz w:val="18"/>
                <w:szCs w:val="18"/>
              </w:rPr>
            </w:pPr>
            <w:r>
              <w:rPr>
                <w:rFonts w:ascii="Verdana" w:hAnsi="Verdana" w:cs="宋体"/>
                <w:sz w:val="18"/>
                <w:szCs w:val="18"/>
              </w:rPr>
              <w:t>（7）分页与分段的主要区别</w:t>
            </w:r>
          </w:p>
          <w:p>
            <w:pPr>
              <w:widowControl/>
              <w:jc w:val="left"/>
              <w:rPr>
                <w:rFonts w:ascii="Verdana" w:hAnsi="Verdana" w:cs="宋体"/>
                <w:sz w:val="18"/>
                <w:szCs w:val="18"/>
              </w:rPr>
            </w:pPr>
            <w:r>
              <w:rPr>
                <w:rFonts w:ascii="Verdana" w:hAnsi="Verdana" w:cs="宋体"/>
                <w:sz w:val="18"/>
                <w:szCs w:val="18"/>
              </w:rPr>
              <w:t>（8）请求分页管理的实现原理和机制</w:t>
            </w:r>
          </w:p>
          <w:p>
            <w:pPr>
              <w:widowControl/>
              <w:jc w:val="left"/>
              <w:rPr>
                <w:rFonts w:ascii="Verdana" w:hAnsi="Verdana" w:cs="宋体"/>
                <w:sz w:val="18"/>
                <w:szCs w:val="18"/>
              </w:rPr>
            </w:pPr>
            <w:r>
              <w:rPr>
                <w:rFonts w:ascii="Verdana" w:hAnsi="Verdana" w:cs="宋体"/>
                <w:sz w:val="18"/>
                <w:szCs w:val="18"/>
              </w:rPr>
              <w:t>（9）缺页中断的处理过程及缺页中断与一般中断的区别</w:t>
            </w:r>
          </w:p>
          <w:p>
            <w:pPr>
              <w:widowControl/>
              <w:jc w:val="left"/>
              <w:rPr>
                <w:rFonts w:ascii="Verdana" w:hAnsi="Verdana" w:cs="宋体"/>
                <w:sz w:val="18"/>
                <w:szCs w:val="18"/>
              </w:rPr>
            </w:pPr>
            <w:r>
              <w:rPr>
                <w:rFonts w:ascii="Verdana" w:hAnsi="Verdana" w:cs="宋体"/>
                <w:sz w:val="18"/>
                <w:szCs w:val="18"/>
              </w:rPr>
              <w:t>（10）掌握常用的页面置换算法（最佳置换算法（OPT）；先进先出置换算法（FIFO）；最近最少使用置换算法（LRU）；时钟置换算法（CLOCK）），并能根据算法思想完成相应计算</w:t>
            </w:r>
          </w:p>
          <w:p>
            <w:pPr>
              <w:widowControl/>
              <w:jc w:val="left"/>
              <w:rPr>
                <w:rFonts w:ascii="Verdana" w:hAnsi="Verdana" w:cs="宋体"/>
                <w:sz w:val="18"/>
                <w:szCs w:val="18"/>
              </w:rPr>
            </w:pPr>
            <w:r>
              <w:rPr>
                <w:rFonts w:ascii="Verdana" w:hAnsi="Verdana" w:cs="宋体"/>
                <w:sz w:val="18"/>
                <w:szCs w:val="18"/>
              </w:rPr>
              <w:t>（11）请求分段管理的实现原理和机制</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（1）掌握基本概念和原理</w:t>
            </w:r>
          </w:p>
          <w:p>
            <w:pPr>
              <w:widowControl/>
              <w:jc w:val="left"/>
              <w:rPr>
                <w:rFonts w:ascii="Verdana" w:hAnsi="Verdana" w:cs="宋体"/>
                <w:sz w:val="18"/>
                <w:szCs w:val="18"/>
              </w:rPr>
            </w:pPr>
            <w:r>
              <w:rPr>
                <w:rFonts w:ascii="Verdana" w:hAnsi="Verdana" w:cs="宋体"/>
                <w:sz w:val="18"/>
                <w:szCs w:val="18"/>
              </w:rPr>
              <w:t>（2）重点：虚拟存储器的概念；静态与动态重定位及其区别；可变分区的管理算法；分页管理的实现原理和机制；基本分段的实现原理和机制；典型的页面替换算法；分页与分段的区别。</w:t>
            </w:r>
          </w:p>
          <w:p>
            <w:pPr>
              <w:widowControl/>
              <w:jc w:val="left"/>
              <w:rPr>
                <w:rFonts w:hint="eastAsia" w:ascii="Verdana" w:hAnsi="Verdana" w:cs="宋体"/>
                <w:sz w:val="18"/>
                <w:szCs w:val="18"/>
                <w:lang w:eastAsia="zh-CN"/>
              </w:rPr>
            </w:pPr>
            <w:r>
              <w:rPr>
                <w:rFonts w:ascii="Verdana" w:hAnsi="Verdana" w:cs="宋体"/>
                <w:sz w:val="18"/>
                <w:szCs w:val="18"/>
              </w:rPr>
              <w:t>（3）难点：虚拟存储器的概念；页面替换算法；分页与分段的区别。</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（四）设备管理</w:t>
            </w:r>
          </w:p>
          <w:p>
            <w:pPr>
              <w:widowControl/>
              <w:jc w:val="left"/>
              <w:rPr>
                <w:rFonts w:ascii="Verdana" w:hAnsi="Verdana" w:cs="宋体"/>
                <w:sz w:val="18"/>
                <w:szCs w:val="18"/>
              </w:rPr>
            </w:pPr>
            <w:r>
              <w:rPr>
                <w:rFonts w:ascii="Verdana" w:hAnsi="Verdana" w:cs="宋体"/>
                <w:sz w:val="18"/>
                <w:szCs w:val="18"/>
              </w:rPr>
              <w:t xml:space="preserve">考试内容： </w:t>
            </w:r>
          </w:p>
          <w:p>
            <w:pPr>
              <w:widowControl/>
              <w:ind w:left="27"/>
              <w:jc w:val="left"/>
              <w:rPr>
                <w:rFonts w:ascii="Verdana" w:hAnsi="Verdana" w:cs="宋体"/>
                <w:sz w:val="18"/>
                <w:szCs w:val="18"/>
              </w:rPr>
            </w:pPr>
            <w:r>
              <w:rPr>
                <w:rFonts w:ascii="Verdana" w:hAnsi="Verdana" w:cs="宋体"/>
                <w:sz w:val="18"/>
                <w:szCs w:val="18"/>
              </w:rPr>
              <w:t>1. 概念：I/O设备的分类，通道，设备无关性，虚拟设备，SPOOLing技术，寻道时间，旋转延迟时间</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（1）设备管理的功能</w:t>
            </w:r>
          </w:p>
          <w:p>
            <w:pPr>
              <w:widowControl/>
              <w:jc w:val="left"/>
              <w:rPr>
                <w:rFonts w:ascii="Verdana" w:hAnsi="Verdana" w:cs="宋体"/>
                <w:sz w:val="18"/>
                <w:szCs w:val="18"/>
              </w:rPr>
            </w:pPr>
            <w:r>
              <w:rPr>
                <w:rFonts w:ascii="Verdana" w:hAnsi="Verdana" w:cs="宋体"/>
                <w:sz w:val="18"/>
                <w:szCs w:val="18"/>
              </w:rPr>
              <w:t>（2）设备控制器的功能</w:t>
            </w:r>
          </w:p>
          <w:p>
            <w:pPr>
              <w:widowControl/>
              <w:jc w:val="left"/>
              <w:rPr>
                <w:rFonts w:ascii="Verdana" w:hAnsi="Verdana" w:cs="宋体"/>
                <w:sz w:val="18"/>
                <w:szCs w:val="18"/>
              </w:rPr>
            </w:pPr>
            <w:r>
              <w:rPr>
                <w:rFonts w:ascii="Verdana" w:hAnsi="Verdana" w:cs="宋体"/>
                <w:sz w:val="18"/>
                <w:szCs w:val="18"/>
              </w:rPr>
              <w:t>（3）通道的分类</w:t>
            </w:r>
          </w:p>
          <w:p>
            <w:pPr>
              <w:widowControl/>
              <w:jc w:val="left"/>
              <w:rPr>
                <w:rFonts w:ascii="Verdana" w:hAnsi="Verdana" w:cs="宋体"/>
                <w:sz w:val="18"/>
                <w:szCs w:val="18"/>
              </w:rPr>
            </w:pPr>
            <w:r>
              <w:rPr>
                <w:rFonts w:ascii="Verdana" w:hAnsi="Verdana" w:cs="宋体"/>
                <w:sz w:val="18"/>
                <w:szCs w:val="18"/>
              </w:rPr>
              <w:t>（4）I/O的几种控制方式（程序I/O方式、中断控制方式、DMA方式、通道控制方式）的工作原理及特点</w:t>
            </w:r>
          </w:p>
          <w:p>
            <w:pPr>
              <w:widowControl/>
              <w:jc w:val="left"/>
              <w:rPr>
                <w:rFonts w:ascii="Verdana" w:hAnsi="Verdana" w:cs="宋体"/>
                <w:sz w:val="18"/>
                <w:szCs w:val="18"/>
              </w:rPr>
            </w:pPr>
            <w:r>
              <w:rPr>
                <w:rFonts w:ascii="Verdana" w:hAnsi="Verdana" w:cs="宋体"/>
                <w:sz w:val="18"/>
                <w:szCs w:val="18"/>
              </w:rPr>
              <w:t>（5）缓冲技术的引入目的和缓冲区的分类</w:t>
            </w:r>
          </w:p>
          <w:p>
            <w:pPr>
              <w:widowControl/>
              <w:jc w:val="left"/>
              <w:rPr>
                <w:rFonts w:ascii="Verdana" w:hAnsi="Verdana" w:cs="宋体"/>
                <w:sz w:val="18"/>
                <w:szCs w:val="18"/>
              </w:rPr>
            </w:pPr>
            <w:r>
              <w:rPr>
                <w:rFonts w:ascii="Verdana" w:hAnsi="Verdana" w:cs="宋体"/>
                <w:sz w:val="18"/>
                <w:szCs w:val="18"/>
              </w:rPr>
              <w:t>（6）设备无关性；</w:t>
            </w:r>
          </w:p>
          <w:p>
            <w:pPr>
              <w:widowControl/>
              <w:jc w:val="left"/>
              <w:rPr>
                <w:rFonts w:ascii="Verdana" w:hAnsi="Verdana" w:cs="宋体"/>
                <w:sz w:val="18"/>
                <w:szCs w:val="18"/>
              </w:rPr>
            </w:pPr>
            <w:r>
              <w:rPr>
                <w:rFonts w:ascii="Verdana" w:hAnsi="Verdana" w:cs="宋体"/>
                <w:sz w:val="18"/>
                <w:szCs w:val="18"/>
              </w:rPr>
              <w:t>（7）设备分配中常用的数据结构</w:t>
            </w:r>
          </w:p>
          <w:p>
            <w:pPr>
              <w:widowControl/>
              <w:jc w:val="left"/>
              <w:rPr>
                <w:rFonts w:ascii="Verdana" w:hAnsi="Verdana" w:cs="宋体"/>
                <w:sz w:val="18"/>
                <w:szCs w:val="18"/>
              </w:rPr>
            </w:pPr>
            <w:r>
              <w:rPr>
                <w:rFonts w:ascii="Verdana" w:hAnsi="Verdana" w:cs="宋体"/>
                <w:sz w:val="18"/>
                <w:szCs w:val="18"/>
              </w:rPr>
              <w:t>（8）独占设备的分配与释放。</w:t>
            </w:r>
          </w:p>
          <w:p>
            <w:pPr>
              <w:widowControl/>
              <w:jc w:val="left"/>
              <w:rPr>
                <w:rFonts w:ascii="Verdana" w:hAnsi="Verdana" w:cs="宋体"/>
                <w:sz w:val="18"/>
                <w:szCs w:val="18"/>
              </w:rPr>
            </w:pPr>
            <w:r>
              <w:rPr>
                <w:rFonts w:ascii="Verdana" w:hAnsi="Verdana" w:cs="宋体"/>
                <w:sz w:val="18"/>
                <w:szCs w:val="18"/>
              </w:rPr>
              <w:t>（9）SPOOLing系统的组成及实现</w:t>
            </w:r>
          </w:p>
          <w:p>
            <w:pPr>
              <w:widowControl/>
              <w:jc w:val="left"/>
              <w:rPr>
                <w:rFonts w:ascii="Verdana" w:hAnsi="Verdana" w:cs="宋体"/>
                <w:sz w:val="18"/>
                <w:szCs w:val="18"/>
              </w:rPr>
            </w:pPr>
            <w:r>
              <w:rPr>
                <w:rFonts w:ascii="Verdana" w:hAnsi="Verdana" w:cs="宋体"/>
                <w:sz w:val="18"/>
                <w:szCs w:val="18"/>
              </w:rPr>
              <w:t>（10）磁盘调度常用的几种调度算法（先来先服务、最短寻道优先、扫描算法、循环扫描算法），并能根据算法思想完成相应计算</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（１）掌握基本概念和原理</w:t>
            </w:r>
          </w:p>
          <w:p>
            <w:pPr>
              <w:widowControl/>
              <w:jc w:val="left"/>
              <w:rPr>
                <w:rFonts w:ascii="Verdana" w:hAnsi="Verdana" w:cs="宋体"/>
                <w:sz w:val="18"/>
                <w:szCs w:val="18"/>
              </w:rPr>
            </w:pPr>
            <w:r>
              <w:rPr>
                <w:rFonts w:ascii="Verdana" w:hAnsi="Verdana" w:cs="宋体"/>
                <w:sz w:val="18"/>
                <w:szCs w:val="18"/>
              </w:rPr>
              <w:t>（２）重点：I/O控制方式；缓冲技术的引入目的和缓冲区的种类；虚拟设备的概念和SPOOLING系统的组成和实现；磁盘调度算法。</w:t>
            </w:r>
          </w:p>
          <w:p>
            <w:pPr>
              <w:widowControl/>
              <w:jc w:val="left"/>
              <w:rPr>
                <w:rFonts w:hint="eastAsia" w:ascii="Verdana" w:hAnsi="Verdana" w:cs="宋体"/>
                <w:sz w:val="18"/>
                <w:szCs w:val="18"/>
                <w:lang w:eastAsia="zh-CN"/>
              </w:rPr>
            </w:pPr>
            <w:r>
              <w:rPr>
                <w:rFonts w:ascii="Verdana" w:hAnsi="Verdana" w:cs="宋体"/>
                <w:sz w:val="18"/>
                <w:szCs w:val="18"/>
              </w:rPr>
              <w:t>（3）难点：设备无关性；虚拟设备；I/O控制方式。</w:t>
            </w:r>
          </w:p>
          <w:p>
            <w:pPr>
              <w:widowControl/>
              <w:jc w:val="left"/>
              <w:rPr>
                <w:rFonts w:hint="eastAsia" w:ascii="Verdana" w:hAnsi="Verdana" w:cs="宋体"/>
                <w:sz w:val="18"/>
                <w:szCs w:val="18"/>
                <w:lang w:eastAsia="zh-CN"/>
              </w:rPr>
            </w:pPr>
          </w:p>
          <w:p>
            <w:pPr>
              <w:widowControl/>
              <w:jc w:val="left"/>
              <w:rPr>
                <w:rFonts w:ascii="Verdana" w:hAnsi="Verdana" w:cs="宋体"/>
                <w:sz w:val="18"/>
                <w:szCs w:val="18"/>
              </w:rPr>
            </w:pPr>
            <w:r>
              <w:rPr>
                <w:rFonts w:ascii="Verdana" w:hAnsi="Verdana" w:cs="宋体"/>
                <w:sz w:val="18"/>
                <w:szCs w:val="18"/>
              </w:rPr>
              <w:t>（五）文件管理</w:t>
            </w:r>
          </w:p>
          <w:p>
            <w:pPr>
              <w:widowControl/>
              <w:jc w:val="left"/>
              <w:rPr>
                <w:rFonts w:ascii="Verdana" w:hAnsi="Verdana" w:cs="宋体"/>
                <w:sz w:val="18"/>
                <w:szCs w:val="18"/>
              </w:rPr>
            </w:pPr>
            <w:r>
              <w:rPr>
                <w:rFonts w:ascii="Verdana" w:hAnsi="Verdana" w:cs="宋体"/>
                <w:sz w:val="18"/>
                <w:szCs w:val="18"/>
              </w:rPr>
              <w:t>考试内容：</w:t>
            </w:r>
          </w:p>
          <w:p>
            <w:pPr>
              <w:widowControl/>
              <w:ind w:left="27"/>
              <w:jc w:val="left"/>
              <w:rPr>
                <w:rFonts w:ascii="Verdana" w:hAnsi="Verdana" w:cs="宋体"/>
                <w:sz w:val="18"/>
                <w:szCs w:val="18"/>
              </w:rPr>
            </w:pPr>
            <w:r>
              <w:rPr>
                <w:rFonts w:ascii="Verdana" w:hAnsi="Verdana" w:cs="宋体"/>
                <w:sz w:val="18"/>
                <w:szCs w:val="18"/>
              </w:rPr>
              <w:t>1. 概念：文件、文件的分类，文件逻辑结构，文件物理结构，目录，文件控制块，按名存取，位示图</w:t>
            </w:r>
          </w:p>
          <w:p>
            <w:pPr>
              <w:widowControl/>
              <w:ind w:left="27"/>
              <w:jc w:val="left"/>
              <w:rPr>
                <w:rFonts w:ascii="Verdana" w:hAnsi="Verdana" w:cs="宋体"/>
                <w:sz w:val="18"/>
                <w:szCs w:val="18"/>
              </w:rPr>
            </w:pPr>
            <w:r>
              <w:rPr>
                <w:rFonts w:ascii="Verdana" w:hAnsi="Verdana" w:cs="宋体"/>
                <w:sz w:val="18"/>
                <w:szCs w:val="18"/>
              </w:rPr>
              <w:t>2. 理解与应用：</w:t>
            </w:r>
          </w:p>
          <w:p>
            <w:pPr>
              <w:widowControl/>
              <w:ind w:left="27"/>
              <w:jc w:val="left"/>
              <w:rPr>
                <w:rFonts w:ascii="Verdana" w:hAnsi="Verdana" w:cs="宋体"/>
                <w:sz w:val="18"/>
                <w:szCs w:val="18"/>
              </w:rPr>
            </w:pPr>
            <w:r>
              <w:rPr>
                <w:rFonts w:ascii="Verdana" w:hAnsi="Verdana" w:cs="宋体"/>
                <w:sz w:val="18"/>
                <w:szCs w:val="18"/>
              </w:rPr>
              <w:t>（１）文件和文件系统的概念；</w:t>
            </w:r>
          </w:p>
          <w:p>
            <w:pPr>
              <w:widowControl/>
              <w:ind w:left="27"/>
              <w:jc w:val="left"/>
              <w:rPr>
                <w:rFonts w:ascii="Verdana" w:hAnsi="Verdana" w:cs="宋体"/>
                <w:sz w:val="18"/>
                <w:szCs w:val="18"/>
              </w:rPr>
            </w:pPr>
            <w:r>
              <w:rPr>
                <w:rFonts w:ascii="Verdana" w:hAnsi="Verdana" w:cs="宋体"/>
                <w:sz w:val="18"/>
                <w:szCs w:val="18"/>
              </w:rPr>
              <w:t>（２）文件的基本操作</w:t>
            </w:r>
          </w:p>
          <w:p>
            <w:pPr>
              <w:widowControl/>
              <w:ind w:left="27"/>
              <w:jc w:val="left"/>
              <w:rPr>
                <w:rFonts w:ascii="Verdana" w:hAnsi="Verdana" w:cs="宋体"/>
                <w:sz w:val="18"/>
                <w:szCs w:val="18"/>
              </w:rPr>
            </w:pPr>
            <w:r>
              <w:rPr>
                <w:rFonts w:ascii="Verdana" w:hAnsi="Verdana" w:cs="宋体"/>
                <w:sz w:val="18"/>
                <w:szCs w:val="18"/>
              </w:rPr>
              <w:t>（3）文件逻辑结构中的顺序文件、索引文件和索引顺序文件的形式和特点</w:t>
            </w:r>
          </w:p>
          <w:p>
            <w:pPr>
              <w:widowControl/>
              <w:ind w:left="27"/>
              <w:jc w:val="left"/>
              <w:rPr>
                <w:rFonts w:ascii="Verdana" w:hAnsi="Verdana" w:cs="宋体"/>
                <w:sz w:val="18"/>
                <w:szCs w:val="18"/>
              </w:rPr>
            </w:pPr>
            <w:r>
              <w:rPr>
                <w:rFonts w:ascii="Verdana" w:hAnsi="Verdana" w:cs="宋体"/>
                <w:sz w:val="18"/>
                <w:szCs w:val="18"/>
              </w:rPr>
              <w:t>（4）文件物理结构中涉及的连续分配、链接分配和索引分配如何实现一个文件在外存上的存放及每种分配方式的特点</w:t>
            </w:r>
          </w:p>
          <w:p>
            <w:pPr>
              <w:widowControl/>
              <w:ind w:left="27"/>
              <w:jc w:val="left"/>
              <w:rPr>
                <w:rFonts w:ascii="Verdana" w:hAnsi="Verdana" w:cs="宋体"/>
                <w:sz w:val="18"/>
                <w:szCs w:val="18"/>
              </w:rPr>
            </w:pPr>
            <w:r>
              <w:rPr>
                <w:rFonts w:ascii="Verdana" w:hAnsi="Verdana" w:cs="宋体"/>
                <w:sz w:val="18"/>
                <w:szCs w:val="18"/>
              </w:rPr>
              <w:t>（5）二级和多级文件目录的形式及特点</w:t>
            </w:r>
          </w:p>
          <w:p>
            <w:pPr>
              <w:widowControl/>
              <w:ind w:left="27"/>
              <w:jc w:val="left"/>
              <w:rPr>
                <w:rFonts w:ascii="Verdana" w:hAnsi="Verdana" w:cs="宋体"/>
                <w:sz w:val="18"/>
                <w:szCs w:val="18"/>
              </w:rPr>
            </w:pPr>
            <w:r>
              <w:rPr>
                <w:rFonts w:ascii="Verdana" w:hAnsi="Verdana" w:cs="宋体"/>
                <w:sz w:val="18"/>
                <w:szCs w:val="18"/>
              </w:rPr>
              <w:t>（6）管理文件存储空间的常用方法</w:t>
            </w:r>
          </w:p>
          <w:p>
            <w:pPr>
              <w:widowControl/>
              <w:ind w:left="27"/>
              <w:jc w:val="left"/>
              <w:rPr>
                <w:rFonts w:ascii="Verdana" w:hAnsi="Verdana" w:cs="宋体"/>
                <w:sz w:val="18"/>
                <w:szCs w:val="18"/>
              </w:rPr>
            </w:pPr>
            <w:r>
              <w:rPr>
                <w:rFonts w:ascii="Verdana" w:hAnsi="Verdana" w:cs="宋体"/>
                <w:sz w:val="18"/>
                <w:szCs w:val="18"/>
              </w:rPr>
              <w:t>（7）通过位示图如何实现盘块的分配和回收</w:t>
            </w:r>
          </w:p>
          <w:p>
            <w:pPr>
              <w:widowControl/>
              <w:jc w:val="left"/>
              <w:rPr>
                <w:rFonts w:ascii="Verdana" w:hAnsi="Verdana" w:cs="宋体"/>
                <w:sz w:val="18"/>
                <w:szCs w:val="18"/>
              </w:rPr>
            </w:pPr>
            <w:r>
              <w:rPr>
                <w:rFonts w:ascii="Verdana" w:hAnsi="Verdana" w:cs="宋体"/>
                <w:sz w:val="18"/>
                <w:szCs w:val="18"/>
              </w:rPr>
              <w:t>考试要求：</w:t>
            </w:r>
          </w:p>
          <w:p>
            <w:pPr>
              <w:widowControl/>
              <w:jc w:val="left"/>
              <w:rPr>
                <w:rFonts w:ascii="Verdana" w:hAnsi="Verdana" w:cs="宋体"/>
                <w:sz w:val="18"/>
                <w:szCs w:val="18"/>
              </w:rPr>
            </w:pPr>
            <w:r>
              <w:rPr>
                <w:rFonts w:ascii="Verdana" w:hAnsi="Verdana" w:cs="宋体"/>
                <w:sz w:val="18"/>
                <w:szCs w:val="18"/>
              </w:rPr>
              <w:t>（１）掌握基本概念和原理</w:t>
            </w:r>
          </w:p>
          <w:p>
            <w:pPr>
              <w:widowControl/>
              <w:jc w:val="left"/>
              <w:rPr>
                <w:rFonts w:ascii="Verdana" w:hAnsi="Verdana" w:cs="宋体"/>
                <w:sz w:val="18"/>
                <w:szCs w:val="18"/>
              </w:rPr>
            </w:pPr>
            <w:r>
              <w:rPr>
                <w:rFonts w:ascii="Verdana" w:hAnsi="Verdana" w:cs="宋体"/>
                <w:sz w:val="18"/>
                <w:szCs w:val="18"/>
              </w:rPr>
              <w:t>（２）重点：文件的逻辑结构和物理结构；二级和多级文件目录；管理文件存储空间的方法。</w:t>
            </w:r>
          </w:p>
          <w:p>
            <w:pPr>
              <w:widowControl/>
              <w:jc w:val="left"/>
              <w:rPr>
                <w:rFonts w:hint="eastAsia" w:ascii="Verdana" w:hAnsi="Verdana" w:cs="宋体"/>
                <w:sz w:val="18"/>
                <w:szCs w:val="18"/>
                <w:lang w:eastAsia="zh-CN"/>
              </w:rPr>
            </w:pPr>
            <w:r>
              <w:rPr>
                <w:rFonts w:ascii="Verdana" w:hAnsi="Verdana" w:cs="宋体"/>
                <w:sz w:val="18"/>
                <w:szCs w:val="18"/>
              </w:rPr>
              <w:t>（3）难点：文件的逻辑结构；文件的物理结构。</w:t>
            </w:r>
          </w:p>
        </w:tc>
      </w:tr>
      <w:tr>
        <w:tblPrEx>
          <w:tblCellMar>
            <w:top w:w="0" w:type="dxa"/>
            <w:left w:w="200" w:type="dxa"/>
            <w:bottom w:w="0" w:type="dxa"/>
            <w:right w:w="160" w:type="dxa"/>
          </w:tblCellMar>
        </w:tblPrEx>
        <w:trPr>
          <w:trHeight w:val="1485" w:hRule="atLeast"/>
          <w:jc w:val="center"/>
        </w:trPr>
        <w:tc>
          <w:tcPr>
            <w:tcW w:w="9480" w:type="dxa"/>
            <w:gridSpan w:val="5"/>
            <w:tcBorders>
              <w:top w:val="single" w:color="000000" w:sz="4" w:space="0"/>
              <w:left w:val="single" w:color="000000" w:sz="8" w:space="0"/>
              <w:bottom w:val="single" w:color="000000" w:sz="4" w:space="0"/>
              <w:right w:val="single" w:color="000000" w:sz="8" w:space="0"/>
            </w:tcBorders>
            <w:vAlign w:val="top"/>
          </w:tcPr>
          <w:p>
            <w:pPr>
              <w:widowControl/>
              <w:snapToGrid w:val="0"/>
              <w:spacing w:after="280" w:line="375" w:lineRule="atLeast"/>
              <w:jc w:val="left"/>
              <w:rPr>
                <w:rFonts w:ascii="Verdana" w:hAnsi="Verdana" w:cs="宋体"/>
                <w:b/>
                <w:bCs/>
                <w:sz w:val="18"/>
              </w:rPr>
            </w:pPr>
            <w:r>
              <w:rPr>
                <w:rFonts w:ascii="Verdana" w:hAnsi="Verdana" w:cs="宋体"/>
                <w:b/>
                <w:bCs/>
                <w:sz w:val="18"/>
              </w:rPr>
              <w:t>主要参考书目</w:t>
            </w:r>
          </w:p>
          <w:p>
            <w:pPr>
              <w:rPr>
                <w:sz w:val="18"/>
                <w:szCs w:val="18"/>
              </w:rPr>
            </w:pPr>
            <w:r>
              <w:rPr>
                <w:sz w:val="18"/>
                <w:szCs w:val="18"/>
              </w:rPr>
              <w:t>《数据结构C语言版》，严蔚敏著，清华大学出版社</w:t>
            </w:r>
          </w:p>
          <w:p>
            <w:pPr>
              <w:rPr>
                <w:sz w:val="18"/>
                <w:szCs w:val="18"/>
              </w:rPr>
            </w:pPr>
            <w:r>
              <w:rPr>
                <w:sz w:val="18"/>
                <w:szCs w:val="18"/>
              </w:rPr>
              <w:t>《计算机操作系统（第三版）》汤小丹著，西安电子科技大学出版社</w:t>
            </w:r>
          </w:p>
          <w:p>
            <w:pPr>
              <w:rPr>
                <w:rFonts w:ascii="Verdana" w:hAnsi="Verdana" w:cs="宋体"/>
                <w:b/>
                <w:bCs/>
                <w:sz w:val="18"/>
              </w:rPr>
            </w:pPr>
          </w:p>
        </w:tc>
      </w:tr>
    </w:tbl>
    <w:p>
      <w:pPr>
        <w:widowControl/>
        <w:spacing w:before="280" w:after="280" w:line="375" w:lineRule="atLeast"/>
        <w:jc w:val="left"/>
        <w:rPr>
          <w:rFonts w:ascii="Verdana" w:hAnsi="Verdana" w:cs="宋体"/>
          <w:sz w:val="18"/>
          <w:szCs w:val="18"/>
        </w:rPr>
      </w:pPr>
    </w:p>
    <w:p>
      <w:pPr>
        <w:pStyle w:val="7"/>
        <w:snapToGrid w:val="0"/>
        <w:ind w:left="0" w:leftChars="0" w:firstLine="0" w:firstLineChars="0"/>
        <w:jc w:val="center"/>
        <w:rPr>
          <w:rFonts w:hint="eastAsia" w:ascii="楷体_GB2312" w:eastAsia="楷体_GB2312"/>
          <w:b/>
          <w:bCs/>
          <w:sz w:val="30"/>
          <w:szCs w:val="30"/>
        </w:rPr>
      </w:pPr>
      <w:r>
        <w:br w:type="page"/>
      </w:r>
      <w:r>
        <w:rPr>
          <w:rFonts w:hint="eastAsia"/>
          <w:lang w:val="en-US" w:eastAsia="zh-CN"/>
        </w:rPr>
        <w:t>616</w:t>
      </w:r>
      <w:r>
        <w:rPr>
          <w:rFonts w:ascii="黑体" w:hAnsi="黑体" w:eastAsia="黑体" w:cs="宋体"/>
          <w:sz w:val="28"/>
          <w:szCs w:val="28"/>
        </w:rPr>
        <w:t>《</w:t>
      </w:r>
      <w:r>
        <w:rPr>
          <w:rFonts w:hint="eastAsia" w:ascii="黑体" w:hAnsi="黑体" w:eastAsia="黑体" w:cs="宋体"/>
          <w:sz w:val="28"/>
          <w:szCs w:val="28"/>
        </w:rPr>
        <w:t>普通</w:t>
      </w:r>
      <w:r>
        <w:rPr>
          <w:rFonts w:hint="eastAsia" w:ascii="黑体" w:hAnsi="黑体" w:eastAsia="黑体" w:cs="宋体"/>
          <w:sz w:val="28"/>
          <w:szCs w:val="28"/>
          <w:lang w:eastAsia="zh-CN"/>
        </w:rPr>
        <w:t>遗传</w:t>
      </w:r>
      <w:r>
        <w:rPr>
          <w:rFonts w:hint="eastAsia" w:ascii="黑体" w:hAnsi="黑体" w:eastAsia="黑体" w:cs="宋体"/>
          <w:sz w:val="28"/>
          <w:szCs w:val="28"/>
        </w:rPr>
        <w:t>学</w:t>
      </w:r>
      <w:r>
        <w:rPr>
          <w:rFonts w:ascii="黑体" w:hAnsi="黑体" w:eastAsia="黑体" w:cs="宋体"/>
          <w:sz w:val="28"/>
          <w:szCs w:val="28"/>
        </w:rPr>
        <w:t>》考试大纲</w:t>
      </w:r>
    </w:p>
    <w:tbl>
      <w:tblPr>
        <w:tblStyle w:val="13"/>
        <w:tblW w:w="100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00" w:type="dxa"/>
          <w:bottom w:w="0" w:type="dxa"/>
          <w:right w:w="160" w:type="dxa"/>
        </w:tblCellMar>
      </w:tblPr>
      <w:tblGrid>
        <w:gridCol w:w="1306"/>
        <w:gridCol w:w="2754"/>
        <w:gridCol w:w="1797"/>
        <w:gridCol w:w="41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30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2754"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1797" w:type="dxa"/>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4198"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306" w:type="dxa"/>
            <w:tcBorders>
              <w:tl2br w:val="nil"/>
              <w:tr2bl w:val="nil"/>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8749" w:type="dxa"/>
            <w:gridSpan w:val="3"/>
            <w:tcBorders>
              <w:tl2br w:val="nil"/>
              <w:tr2bl w:val="nil"/>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1</w:t>
            </w:r>
            <w:r>
              <w:rPr>
                <w:rFonts w:hint="eastAsia" w:ascii="Verdana" w:hAnsi="Verdana" w:cs="宋体"/>
                <w:sz w:val="18"/>
                <w:szCs w:val="18"/>
                <w:lang w:val="en-US" w:eastAsia="zh-CN"/>
              </w:rPr>
              <w:t>5</w:t>
            </w:r>
            <w:r>
              <w:rPr>
                <w:rFonts w:ascii="Verdana" w:hAnsi="Verdana" w:cs="宋体"/>
                <w:sz w:val="18"/>
                <w:szCs w:val="18"/>
              </w:rPr>
              <w:t xml:space="preserve">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trHeight w:val="1143" w:hRule="atLeast"/>
          <w:jc w:val="center"/>
        </w:trPr>
        <w:tc>
          <w:tcPr>
            <w:tcW w:w="10055" w:type="dxa"/>
            <w:gridSpan w:val="4"/>
            <w:tcBorders>
              <w:tl2br w:val="nil"/>
              <w:tr2bl w:val="nil"/>
            </w:tcBorders>
            <w:vAlign w:val="top"/>
          </w:tcPr>
          <w:p>
            <w:pPr>
              <w:widowControl/>
              <w:snapToGrid w:val="0"/>
              <w:spacing w:after="240" w:line="375" w:lineRule="atLeast"/>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hint="eastAsia" w:ascii="Verdana" w:hAnsi="Verdana" w:cs="宋体"/>
                <w:sz w:val="18"/>
                <w:szCs w:val="18"/>
                <w:lang w:eastAsia="zh-CN"/>
              </w:rPr>
              <w:t>普通遗传学</w:t>
            </w:r>
            <w:r>
              <w:rPr>
                <w:rFonts w:hint="eastAsia" w:ascii="Verdana" w:hAnsi="Verdana" w:cs="宋体"/>
                <w:sz w:val="18"/>
                <w:szCs w:val="18"/>
              </w:rPr>
              <w:t>是为招收农学类</w:t>
            </w:r>
            <w:r>
              <w:rPr>
                <w:rFonts w:hint="eastAsia" w:ascii="Verdana" w:hAnsi="Verdana" w:cs="宋体"/>
                <w:sz w:val="18"/>
                <w:szCs w:val="18"/>
                <w:lang w:eastAsia="zh-CN"/>
              </w:rPr>
              <w:t>硕</w:t>
            </w:r>
            <w:r>
              <w:rPr>
                <w:rFonts w:hint="eastAsia" w:ascii="Verdana" w:hAnsi="Verdana" w:cs="宋体"/>
                <w:sz w:val="18"/>
                <w:szCs w:val="18"/>
              </w:rPr>
              <w:t>士研究生而设置的选拔考试。它的主要目的是测试考生对</w:t>
            </w:r>
            <w:r>
              <w:rPr>
                <w:rFonts w:hint="eastAsia" w:ascii="Verdana" w:hAnsi="Verdana" w:cs="宋体"/>
                <w:sz w:val="18"/>
                <w:szCs w:val="18"/>
                <w:lang w:eastAsia="zh-CN"/>
              </w:rPr>
              <w:t>遗传学</w:t>
            </w:r>
            <w:r>
              <w:rPr>
                <w:rFonts w:hint="eastAsia" w:ascii="Verdana" w:hAnsi="Verdana" w:cs="宋体"/>
                <w:sz w:val="18"/>
                <w:szCs w:val="18"/>
              </w:rPr>
              <w:t>学科的把握程度，包括对</w:t>
            </w:r>
            <w:r>
              <w:rPr>
                <w:rFonts w:hint="eastAsia" w:ascii="Verdana" w:hAnsi="Verdana" w:cs="宋体"/>
                <w:sz w:val="18"/>
                <w:szCs w:val="18"/>
                <w:lang w:eastAsia="zh-CN"/>
              </w:rPr>
              <w:t>普通遗传</w:t>
            </w:r>
            <w:r>
              <w:rPr>
                <w:rFonts w:hint="eastAsia" w:ascii="Verdana" w:hAnsi="Verdana" w:cs="宋体"/>
                <w:sz w:val="18"/>
                <w:szCs w:val="18"/>
              </w:rPr>
              <w:t>学的概念、方法和应用的了解。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55"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val="0"/>
              <w:spacing w:after="157" w:afterLines="50" w:line="375" w:lineRule="atLeast"/>
              <w:ind w:left="0" w:leftChars="0" w:right="0" w:rightChars="0" w:firstLine="0" w:firstLineChars="0"/>
              <w:jc w:val="left"/>
              <w:textAlignment w:val="auto"/>
              <w:outlineLvl w:val="9"/>
              <w:rPr>
                <w:rFonts w:ascii="Verdana" w:hAnsi="Verdana" w:cs="宋体"/>
                <w:sz w:val="18"/>
                <w:szCs w:val="18"/>
              </w:rPr>
            </w:pPr>
            <w:r>
              <w:rPr>
                <w:rFonts w:ascii="Verdana" w:hAnsi="Verdana" w:cs="宋体"/>
                <w:b/>
                <w:bCs/>
                <w:sz w:val="18"/>
              </w:rPr>
              <w:t>考试方式和考试时间</w:t>
            </w:r>
            <w:bookmarkStart w:id="2" w:name="_GoBack"/>
            <w:bookmarkEnd w:id="2"/>
            <w:r>
              <w:rPr>
                <w:rFonts w:ascii="Verdana" w:hAnsi="Verdana" w:cs="宋体"/>
                <w:sz w:val="18"/>
                <w:szCs w:val="18"/>
              </w:rPr>
              <w:br w:type="textWrapping"/>
            </w:r>
            <w:r>
              <w:rPr>
                <w:rFonts w:hint="eastAsia" w:ascii="Verdana" w:hAnsi="Verdana" w:cs="宋体"/>
                <w:sz w:val="18"/>
                <w:szCs w:val="18"/>
              </w:rPr>
              <w:t>普通</w:t>
            </w:r>
            <w:r>
              <w:rPr>
                <w:rFonts w:hint="eastAsia" w:ascii="Verdana" w:hAnsi="Verdana" w:cs="宋体"/>
                <w:sz w:val="18"/>
                <w:szCs w:val="18"/>
                <w:lang w:eastAsia="zh-CN"/>
              </w:rPr>
              <w:t>遗传学</w:t>
            </w:r>
            <w:r>
              <w:rPr>
                <w:rFonts w:hint="eastAsia" w:ascii="Verdana" w:hAnsi="Verdana" w:cs="宋体"/>
                <w:sz w:val="18"/>
                <w:szCs w:val="18"/>
              </w:rPr>
              <w:t>考试采用闭卷笔试形式，试卷满分为1</w:t>
            </w:r>
            <w:r>
              <w:rPr>
                <w:rFonts w:hint="eastAsia" w:ascii="Verdana" w:hAnsi="Verdana" w:cs="宋体"/>
                <w:sz w:val="18"/>
                <w:szCs w:val="18"/>
                <w:lang w:val="en-US" w:eastAsia="zh-CN"/>
              </w:rPr>
              <w:t>5</w:t>
            </w:r>
            <w:r>
              <w:rPr>
                <w:rFonts w:hint="eastAsia" w:ascii="Verdana" w:hAnsi="Verdana" w:cs="宋体"/>
                <w:sz w:val="18"/>
                <w:szCs w:val="18"/>
              </w:rPr>
              <w:t>0分，考试时间为3小时。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55"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ascii="Verdana" w:hAnsi="Verdana" w:cs="宋体"/>
                <w:b/>
                <w:bCs/>
                <w:sz w:val="18"/>
              </w:rPr>
            </w:pPr>
            <w:r>
              <w:rPr>
                <w:rFonts w:hint="eastAsia" w:ascii="仿宋_GB2312" w:eastAsia="仿宋_GB2312"/>
                <w:b/>
                <w:sz w:val="24"/>
              </w:rPr>
              <w:t>考试内容和考试要求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第一章　绪论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：遗传学的定义及其发展简史、研究内容。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：遗传学产生和发展经历的标志性阶段及主要人物；遗传学在科学和生产中的重要作用。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第二章　遗传的染色体基础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：了解染色体形态特征及结构特点，掌握有丝和减数分裂过程中染色体的行为规律，深入认识减数分裂的遗传学意义。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kern w:val="0"/>
                <w:sz w:val="18"/>
                <w:szCs w:val="18"/>
                <w:lang w:val="en-US" w:eastAsia="zh-CN" w:bidi="ar-SA"/>
              </w:rPr>
              <w:t> </w:t>
            </w: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：①．染色体形态特征和数目  ②．细胞有丝分裂　③．减数分裂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第三章　遗传物质DNA和RNA的结构与功能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：了解遗传物质DNA和RNA的结构与功能，明确遗传信息复制、表达与传递的基本过程，对遗传的分子基础有基本的认识和理解。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　①．DNA 分子的基本结构与功能  ②．RNA 分子的基本结构与功能　　③．中心法则及遗传信息复制与表达的基本过程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第四章　孟德尔遗传规律及其扩展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：掌握分离规律和独立分配规律与减数分裂过程中染色体行为的一致性和基因作用与性状表现的关系。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333333"/>
                <w:spacing w:val="0"/>
                <w:kern w:val="0"/>
                <w:sz w:val="18"/>
                <w:szCs w:val="18"/>
                <w:lang w:val="en-US" w:eastAsia="zh-CN" w:bidi="ar-SA"/>
              </w:rPr>
              <w:t> </w:t>
            </w: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：①．遗传的染色体理论：孟德尔遗传规律与减数分裂过程中染色体行为的关系　　②．孟德尔遗传规律：分离定律、自由组合定律　　③．基因互作现象及主要类型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第五、六、七、十章连锁遗传与遗传作图性别决定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：理解基因连锁和互换与减数分裂过程中非姊妹染色单体互换的关系，掌握重组率的计算方法和三点测验要点。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：①．连锁遗传规律及细胞学基础　　②．连锁遗传与染色体作图　　③．性别决定的遗传基础　　④．伴性遗传、从性遗传、限性遗传的特点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第八章染色体结构的变异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：掌握染色体结构变异的细胞学特征、遗传效应及其在育种中的应用。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：①．缺失的细胞学特征、遗传学效应　　②．重复的细胞学特征、遗传学效应　　③．倒位的细胞学特征、遗传学效应　　④．易位的细胞学特征、遗传学效应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第九章 第十章　染色体数目的变异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：掌握多倍体的概念、整倍体变异和非整倍体变异的一般规律、同源多倍体基因分离规律以及在植物育种方面的具体应用。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：①．染色体数目变异类型　　②．同源多倍体的形态及遗传分离　　③．异源多倍体形成途径及应用　　④．非整倍体的产生及应用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第十一章　核外遗传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：区别细胞质遗传与母性影响，认识细胞质遗传系统的相对独立性，了解线粒体和叶绿体遗传作图的方法。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：①．细胞质遗传的概念和特点及母性影响的异同　　②．叶绿体和线粒体遗传的特点　　③．植物细胞质雄性不育性与质核互作控制不育性的遗传模式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第十二章　数量性状的遗传分析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：了解数量性状的一般特征，掌握数量性状的各种遗传参数和广义遗传力及狭义遗传力的估计方法。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主要知识点：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①．数量性状的特征及遗传基础　　②．数量性状的遗传参数、广义与狭义遗传力的估算方法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第十三章基因突变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：了解基因突变的一般特征及分子基础，掌握物理诱变和化学诱变的原理，了解对不同生物突变体检出的策略和方法。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：①．基因突变的一般特征，突变的多方向性和复等位基因　　②．基因突变与性状表现，基因突变的生化鉴定　　③．基因突变的分子基础及其对基因表达的影响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第十四章　近亲繁殖与杂种优势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：掌握近亲繁殖的遗传效应、近交系数计算方法，杂种优势表现和纯系学说，理解近亲繁殖和杂种优势理论在动、植物育种方面的应用。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：①．近亲繁殖及其近交系数计算方法，自交与回交的纯合率计算　　②．杂种优势表现、杂种优势理论</w:t>
            </w:r>
            <w:r>
              <w:rPr>
                <w:rFonts w:hint="eastAsia" w:ascii="宋体" w:hAnsi="宋体" w:eastAsia="宋体" w:cs="宋体"/>
                <w:b w:val="0"/>
                <w:i w:val="0"/>
                <w:caps w:val="0"/>
                <w:color w:val="333333"/>
                <w:spacing w:val="0"/>
                <w:kern w:val="0"/>
                <w:sz w:val="18"/>
                <w:szCs w:val="18"/>
                <w:lang w:val="en-US" w:eastAsia="zh-CN" w:bidi="ar-SA"/>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第十五、十六章　群体的遗传平衡与进化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0" w:leftChars="0" w:right="0" w:rightChars="0" w:firstLine="0" w:firstLineChars="0"/>
              <w:jc w:val="left"/>
              <w:textAlignment w:val="auto"/>
              <w:outlineLvl w:val="9"/>
              <w:rPr>
                <w:rFonts w:hint="eastAsia" w:ascii="宋体" w:hAnsi="宋体" w:eastAsia="宋体" w:cs="宋体"/>
                <w:b w:val="0"/>
                <w:i w:val="0"/>
                <w:caps w:val="0"/>
                <w:color w:val="333333"/>
                <w:spacing w:val="0"/>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考试内容</w:t>
            </w:r>
            <w:r>
              <w:rPr>
                <w:rFonts w:hint="eastAsia" w:ascii="宋体" w:hAnsi="宋体" w:eastAsia="宋体" w:cs="宋体"/>
                <w:b w:val="0"/>
                <w:i w:val="0"/>
                <w:caps w:val="0"/>
                <w:color w:val="000000"/>
                <w:spacing w:val="0"/>
                <w:kern w:val="0"/>
                <w:sz w:val="18"/>
                <w:szCs w:val="18"/>
                <w:lang w:val="en-US" w:eastAsia="zh-CN" w:bidi="ar-SA"/>
              </w:rPr>
              <w:t>：了解基因、基因型频率的概念和计算方法，掌握遗传平衡定律的内容，了解改变遗传平衡的因素，了解进化学说与物种形成方式。</w:t>
            </w:r>
          </w:p>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textAlignment w:val="auto"/>
              <w:outlineLvl w:val="9"/>
              <w:rPr>
                <w:rFonts w:ascii="Verdana" w:hAnsi="Verdana" w:cs="宋体"/>
                <w:sz w:val="18"/>
                <w:szCs w:val="18"/>
              </w:rPr>
            </w:pPr>
            <w:r>
              <w:rPr>
                <w:rFonts w:hint="eastAsia" w:ascii="宋体" w:hAnsi="宋体" w:eastAsia="宋体" w:cs="宋体"/>
                <w:b w:val="0"/>
                <w:i w:val="0"/>
                <w:caps w:val="0"/>
                <w:color w:val="000000"/>
                <w:spacing w:val="0"/>
                <w:kern w:val="0"/>
                <w:sz w:val="18"/>
                <w:szCs w:val="18"/>
                <w:lang w:val="en-US" w:eastAsia="zh-CN" w:bidi="ar-SA"/>
              </w:rPr>
              <w:t>　　</w:t>
            </w:r>
            <w:r>
              <w:rPr>
                <w:rFonts w:ascii="Verdana" w:hAnsi="Verdana" w:cs="宋体"/>
                <w:b/>
                <w:bCs/>
                <w:kern w:val="0"/>
                <w:sz w:val="18"/>
              </w:rPr>
              <w:t>考试要求</w:t>
            </w:r>
            <w:r>
              <w:rPr>
                <w:rFonts w:hint="eastAsia" w:ascii="宋体" w:hAnsi="宋体" w:eastAsia="宋体" w:cs="宋体"/>
                <w:b w:val="0"/>
                <w:i w:val="0"/>
                <w:caps w:val="0"/>
                <w:color w:val="000000"/>
                <w:spacing w:val="0"/>
                <w:kern w:val="0"/>
                <w:sz w:val="18"/>
                <w:szCs w:val="18"/>
                <w:lang w:val="en-US" w:eastAsia="zh-CN" w:bidi="ar-SA"/>
              </w:rPr>
              <w:t>：①．基因频率、基因型频率和遗传平衡定律　　②．改变群体遗传平衡的因素，选择对基因频率的影响　　③．进化学说与物种形成</w:t>
            </w:r>
            <w:r>
              <w:rPr>
                <w:rFonts w:hint="eastAsia" w:ascii="Verdana" w:hAnsi="Verdana" w:cs="宋体"/>
                <w:kern w:val="0"/>
                <w:sz w:val="32"/>
                <w:szCs w:val="32"/>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00" w:type="dxa"/>
            <w:bottom w:w="0" w:type="dxa"/>
            <w:right w:w="160" w:type="dxa"/>
          </w:tblCellMar>
        </w:tblPrEx>
        <w:trPr>
          <w:jc w:val="center"/>
        </w:trPr>
        <w:tc>
          <w:tcPr>
            <w:tcW w:w="10055" w:type="dxa"/>
            <w:gridSpan w:val="4"/>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_GB2312" w:eastAsia="仿宋_GB2312"/>
                <w:b/>
                <w:sz w:val="24"/>
                <w:lang w:val="en-US" w:eastAsia="zh-CN"/>
              </w:rPr>
            </w:pPr>
            <w:r>
              <w:rPr>
                <w:rFonts w:hint="eastAsia" w:ascii="仿宋_GB2312" w:eastAsia="仿宋_GB2312"/>
                <w:b/>
                <w:sz w:val="24"/>
                <w:lang w:val="en-US" w:eastAsia="zh-CN"/>
              </w:rPr>
              <w:t>参考书目：</w:t>
            </w:r>
          </w:p>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textAlignment w:val="auto"/>
              <w:outlineLvl w:val="9"/>
              <w:rPr>
                <w:rFonts w:hint="eastAsia" w:ascii="宋体" w:hAnsi="宋体" w:eastAsia="宋体" w:cs="宋体"/>
                <w:b w:val="0"/>
                <w:i w:val="0"/>
                <w:caps w:val="0"/>
                <w:color w:val="000000"/>
                <w:spacing w:val="0"/>
                <w:kern w:val="0"/>
                <w:sz w:val="18"/>
                <w:szCs w:val="18"/>
                <w:lang w:val="en-US" w:eastAsia="zh-CN" w:bidi="ar-SA"/>
              </w:rPr>
            </w:pPr>
            <w:r>
              <w:rPr>
                <w:rFonts w:hint="eastAsia" w:ascii="宋体" w:hAnsi="宋体" w:eastAsia="宋体" w:cs="宋体"/>
                <w:b w:val="0"/>
                <w:i w:val="0"/>
                <w:caps w:val="0"/>
                <w:color w:val="000000"/>
                <w:spacing w:val="0"/>
                <w:kern w:val="0"/>
                <w:sz w:val="18"/>
                <w:szCs w:val="18"/>
                <w:lang w:val="en-US" w:eastAsia="zh-CN" w:bidi="ar-SA"/>
              </w:rPr>
              <w:t>普通遗传学（“十五”国家级规划教材第2版），杨业华主编．北京：高等教育出版社，2006</w:t>
            </w:r>
          </w:p>
          <w:p>
            <w:pPr>
              <w:keepNext w:val="0"/>
              <w:keepLines w:val="0"/>
              <w:pageBreakBefore w:val="0"/>
              <w:kinsoku/>
              <w:wordWrap/>
              <w:overflowPunct/>
              <w:topLinePunct w:val="0"/>
              <w:autoSpaceDE/>
              <w:autoSpaceDN/>
              <w:bidi w:val="0"/>
              <w:adjustRightInd/>
              <w:snapToGrid/>
              <w:spacing w:line="380" w:lineRule="exact"/>
              <w:ind w:left="0" w:leftChars="0" w:right="0" w:rightChars="0" w:firstLine="0" w:firstLineChars="0"/>
              <w:textAlignment w:val="auto"/>
              <w:outlineLvl w:val="9"/>
              <w:rPr>
                <w:rFonts w:hint="eastAsia" w:ascii="宋体" w:hAnsi="宋体" w:eastAsia="宋体" w:cs="宋体"/>
                <w:b w:val="0"/>
                <w:i w:val="0"/>
                <w:caps w:val="0"/>
                <w:color w:val="000000"/>
                <w:spacing w:val="0"/>
                <w:kern w:val="0"/>
                <w:sz w:val="18"/>
                <w:szCs w:val="18"/>
                <w:lang w:val="en-US" w:eastAsia="zh-CN" w:bidi="ar-SA"/>
              </w:rPr>
            </w:pPr>
          </w:p>
        </w:tc>
      </w:tr>
    </w:tbl>
    <w:p>
      <w:pPr>
        <w:rPr>
          <w:rFonts w:hint="eastAsia" w:ascii="楷体_GB2312" w:hAnsi="Verdana" w:eastAsia="楷体_GB2312"/>
        </w:rPr>
      </w:pPr>
    </w:p>
    <w:p>
      <w:pPr>
        <w:rPr>
          <w:lang w:val="en-US"/>
        </w:rPr>
      </w:pPr>
    </w:p>
    <w:p>
      <w:pPr>
        <w:widowControl/>
        <w:jc w:val="center"/>
        <w:rPr>
          <w:rFonts w:ascii="Verdana" w:hAnsi="Verdana" w:cs="宋体"/>
          <w:kern w:val="0"/>
          <w:sz w:val="20"/>
          <w:szCs w:val="20"/>
        </w:rPr>
      </w:pPr>
      <w:r>
        <w:br w:type="page"/>
      </w:r>
      <w:r>
        <w:rPr>
          <w:rFonts w:hint="eastAsia" w:ascii="黑体" w:hAnsi="黑体" w:eastAsia="黑体" w:cs="宋体"/>
          <w:b/>
          <w:sz w:val="28"/>
          <w:szCs w:val="28"/>
          <w:lang w:val="en-US" w:eastAsia="zh-CN"/>
        </w:rPr>
        <w:t>859</w:t>
      </w:r>
      <w:r>
        <w:rPr>
          <w:rFonts w:hint="eastAsia" w:ascii="黑体" w:hAnsi="Verdana" w:eastAsia="黑体" w:cs="宋体"/>
          <w:kern w:val="0"/>
          <w:sz w:val="28"/>
          <w:szCs w:val="28"/>
        </w:rPr>
        <w:t>《农业经济学》考试大纲</w:t>
      </w:r>
    </w:p>
    <w:tbl>
      <w:tblPr>
        <w:tblStyle w:val="13"/>
        <w:tblW w:w="10106" w:type="dxa"/>
        <w:jc w:val="center"/>
        <w:tblLayout w:type="fixed"/>
        <w:tblCellMar>
          <w:top w:w="0" w:type="dxa"/>
          <w:left w:w="0" w:type="dxa"/>
          <w:bottom w:w="0" w:type="dxa"/>
          <w:right w:w="0" w:type="dxa"/>
        </w:tblCellMar>
      </w:tblPr>
      <w:tblGrid>
        <w:gridCol w:w="1778"/>
        <w:gridCol w:w="2527"/>
        <w:gridCol w:w="1779"/>
        <w:gridCol w:w="4022"/>
      </w:tblGrid>
      <w:tr>
        <w:tblPrEx>
          <w:tblCellMar>
            <w:top w:w="0" w:type="dxa"/>
            <w:left w:w="0" w:type="dxa"/>
            <w:bottom w:w="0" w:type="dxa"/>
            <w:right w:w="0" w:type="dxa"/>
          </w:tblCellMar>
        </w:tblPrEx>
        <w:trPr>
          <w:jc w:val="center"/>
        </w:trPr>
        <w:tc>
          <w:tcPr>
            <w:tcW w:w="1778"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2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77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4022"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1778"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28" w:type="dxa"/>
            <w:gridSpan w:val="3"/>
            <w:tcBorders>
              <w:top w:val="single" w:color="000000" w:sz="6" w:space="0"/>
            </w:tcBorders>
            <w:tcMar>
              <w:top w:w="0" w:type="dxa"/>
              <w:left w:w="200" w:type="dxa"/>
              <w:bottom w:w="0" w:type="dxa"/>
              <w:right w:w="160" w:type="dxa"/>
            </w:tcMar>
            <w:vAlign w:val="center"/>
          </w:tcPr>
          <w:p>
            <w:pPr>
              <w:widowControl/>
              <w:spacing w:line="375" w:lineRule="atLeast"/>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278" w:hRule="atLeast"/>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pacing w:line="360" w:lineRule="auto"/>
              <w:rPr>
                <w:rFonts w:ascii="Verdana" w:hAnsi="Verdana" w:cs="宋体"/>
                <w:b/>
                <w:bCs/>
                <w:kern w:val="0"/>
                <w:sz w:val="18"/>
              </w:rPr>
            </w:pPr>
            <w:r>
              <w:rPr>
                <w:rFonts w:ascii="Verdana" w:hAnsi="Verdana" w:cs="宋体"/>
                <w:b/>
                <w:bCs/>
                <w:kern w:val="0"/>
                <w:sz w:val="18"/>
              </w:rPr>
              <w:t>考试性质</w:t>
            </w:r>
          </w:p>
          <w:p>
            <w:pPr>
              <w:spacing w:line="360" w:lineRule="auto"/>
              <w:rPr>
                <w:rFonts w:hint="eastAsia" w:ascii="Verdana" w:hAnsi="Verdana" w:cs="宋体"/>
                <w:b/>
                <w:bCs/>
                <w:kern w:val="0"/>
                <w:sz w:val="18"/>
              </w:rPr>
            </w:pPr>
            <w:r>
              <w:rPr>
                <w:rFonts w:hint="eastAsia"/>
              </w:rPr>
              <w:t>《农业经济学》是研究农业中生产关系和生产力运动规律的科学。农业经济学是研究农业生产，及与其相联系的交换、分配和消费等经济活动和经济关系的学科。</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snapToGrid w:val="0"/>
              <w:spacing w:line="360" w:lineRule="auto"/>
              <w:ind w:firstLine="420"/>
              <w:rPr>
                <w:rFonts w:hint="eastAsia"/>
              </w:rPr>
            </w:pPr>
            <w:r>
              <w:rPr>
                <w:rFonts w:ascii="Verdana" w:hAnsi="Verdana" w:cs="宋体"/>
                <w:b/>
                <w:bCs/>
                <w:kern w:val="0"/>
                <w:sz w:val="18"/>
              </w:rPr>
              <w:t>考试内容</w:t>
            </w:r>
          </w:p>
          <w:p>
            <w:pPr>
              <w:spacing w:line="360" w:lineRule="auto"/>
              <w:ind w:left="840"/>
              <w:rPr>
                <w:rFonts w:hint="eastAsia"/>
              </w:rPr>
            </w:pPr>
            <w:r>
              <w:rPr>
                <w:rFonts w:hint="eastAsia"/>
              </w:rPr>
              <w:t>（一）绪论</w:t>
            </w:r>
          </w:p>
          <w:p>
            <w:pPr>
              <w:spacing w:line="360" w:lineRule="auto"/>
              <w:ind w:left="840"/>
              <w:rPr>
                <w:rFonts w:hint="eastAsia"/>
              </w:rPr>
            </w:pPr>
            <w:r>
              <w:rPr>
                <w:rFonts w:hint="eastAsia"/>
              </w:rPr>
              <w:t>1.理解农业的概念和特点</w:t>
            </w:r>
          </w:p>
          <w:p>
            <w:pPr>
              <w:spacing w:line="360" w:lineRule="auto"/>
              <w:ind w:left="840"/>
              <w:rPr>
                <w:rFonts w:hint="eastAsia"/>
              </w:rPr>
            </w:pPr>
            <w:r>
              <w:rPr>
                <w:rFonts w:hint="eastAsia"/>
              </w:rPr>
              <w:t>2.理解农业在国民经济中的基础地位</w:t>
            </w:r>
          </w:p>
          <w:p>
            <w:pPr>
              <w:spacing w:line="360" w:lineRule="auto"/>
              <w:ind w:left="840"/>
              <w:rPr>
                <w:rFonts w:hint="eastAsia"/>
              </w:rPr>
            </w:pPr>
            <w:r>
              <w:rPr>
                <w:rFonts w:hint="eastAsia"/>
              </w:rPr>
              <w:t>3.理解农业对国民经济的贡献，把握其包含的主要方面</w:t>
            </w:r>
          </w:p>
          <w:p>
            <w:pPr>
              <w:spacing w:line="360" w:lineRule="auto"/>
              <w:ind w:left="840"/>
              <w:rPr>
                <w:rFonts w:hint="eastAsia"/>
              </w:rPr>
            </w:pPr>
            <w:r>
              <w:rPr>
                <w:rFonts w:hint="eastAsia"/>
              </w:rPr>
              <w:t>4.把握农业多功能的概念及分析农业多功能的表现形式</w:t>
            </w:r>
          </w:p>
          <w:p>
            <w:pPr>
              <w:spacing w:line="360" w:lineRule="auto"/>
              <w:ind w:left="840"/>
              <w:rPr>
                <w:rFonts w:hint="eastAsia"/>
              </w:rPr>
            </w:pPr>
            <w:r>
              <w:rPr>
                <w:rFonts w:hint="eastAsia"/>
              </w:rPr>
              <w:t>（二）农业土地资源</w:t>
            </w:r>
          </w:p>
          <w:p>
            <w:pPr>
              <w:spacing w:line="360" w:lineRule="auto"/>
              <w:ind w:left="840"/>
              <w:rPr>
                <w:rFonts w:hint="eastAsia"/>
              </w:rPr>
            </w:pPr>
            <w:r>
              <w:rPr>
                <w:rFonts w:hint="eastAsia"/>
              </w:rPr>
              <w:t>1. 了解农业土地资源的概念与特点</w:t>
            </w:r>
          </w:p>
          <w:p>
            <w:pPr>
              <w:spacing w:line="360" w:lineRule="auto"/>
              <w:ind w:left="840"/>
              <w:rPr>
                <w:rFonts w:hint="eastAsia"/>
              </w:rPr>
            </w:pPr>
            <w:r>
              <w:rPr>
                <w:rFonts w:hint="eastAsia"/>
              </w:rPr>
              <w:t>2.理解土地制度的含义与特点与土地产权的特征</w:t>
            </w:r>
          </w:p>
          <w:p>
            <w:pPr>
              <w:spacing w:line="360" w:lineRule="auto"/>
              <w:ind w:left="840"/>
              <w:rPr>
                <w:rFonts w:hint="eastAsia"/>
              </w:rPr>
            </w:pPr>
            <w:r>
              <w:rPr>
                <w:rFonts w:hint="eastAsia"/>
              </w:rPr>
              <w:t>3.把握土地集约经营的概念、类型及土地适度规模经营的概念</w:t>
            </w:r>
          </w:p>
          <w:p>
            <w:pPr>
              <w:spacing w:line="360" w:lineRule="auto"/>
              <w:ind w:left="840"/>
              <w:rPr>
                <w:rFonts w:hint="eastAsia"/>
              </w:rPr>
            </w:pPr>
            <w:r>
              <w:rPr>
                <w:rFonts w:hint="eastAsia"/>
              </w:rPr>
              <w:t>4.掌握推进土地适度规模经营的途径与措施</w:t>
            </w:r>
          </w:p>
          <w:p>
            <w:pPr>
              <w:spacing w:line="360" w:lineRule="auto"/>
              <w:ind w:left="840"/>
              <w:rPr>
                <w:rFonts w:hint="eastAsia"/>
              </w:rPr>
            </w:pPr>
            <w:r>
              <w:rPr>
                <w:rFonts w:hint="eastAsia"/>
              </w:rPr>
              <w:t>5.掌握土地经营权流转的方式及发展趋势</w:t>
            </w:r>
          </w:p>
          <w:p>
            <w:pPr>
              <w:spacing w:line="360" w:lineRule="auto"/>
              <w:ind w:left="840"/>
              <w:rPr>
                <w:rFonts w:hint="eastAsia"/>
              </w:rPr>
            </w:pPr>
            <w:r>
              <w:rPr>
                <w:rFonts w:hint="eastAsia"/>
              </w:rPr>
              <w:t>（三）农业家庭经营</w:t>
            </w:r>
          </w:p>
          <w:p>
            <w:pPr>
              <w:spacing w:line="360" w:lineRule="auto"/>
              <w:ind w:left="840"/>
              <w:rPr>
                <w:rFonts w:hint="eastAsia"/>
              </w:rPr>
            </w:pPr>
            <w:r>
              <w:rPr>
                <w:rFonts w:hint="eastAsia"/>
              </w:rPr>
              <w:t>1.把握农业家庭经营的含义</w:t>
            </w:r>
          </w:p>
          <w:p>
            <w:pPr>
              <w:spacing w:line="360" w:lineRule="auto"/>
              <w:ind w:left="840"/>
              <w:rPr>
                <w:rFonts w:hint="eastAsia"/>
              </w:rPr>
            </w:pPr>
            <w:r>
              <w:rPr>
                <w:rFonts w:hint="eastAsia"/>
              </w:rPr>
              <w:t>2.掌握农户兼业化的原因</w:t>
            </w:r>
          </w:p>
          <w:p>
            <w:pPr>
              <w:spacing w:line="360" w:lineRule="auto"/>
              <w:ind w:left="840"/>
              <w:rPr>
                <w:rFonts w:hint="eastAsia"/>
              </w:rPr>
            </w:pPr>
            <w:r>
              <w:rPr>
                <w:rFonts w:hint="eastAsia"/>
              </w:rPr>
              <w:t>3.了解农业家庭承包经营</w:t>
            </w:r>
          </w:p>
          <w:p>
            <w:pPr>
              <w:spacing w:line="360" w:lineRule="auto"/>
              <w:ind w:left="840"/>
              <w:rPr>
                <w:rFonts w:hint="eastAsia"/>
              </w:rPr>
            </w:pPr>
            <w:r>
              <w:rPr>
                <w:rFonts w:hint="eastAsia"/>
              </w:rPr>
              <w:t>4.了解家庭经营的优势</w:t>
            </w:r>
          </w:p>
          <w:p>
            <w:pPr>
              <w:spacing w:line="360" w:lineRule="auto"/>
              <w:ind w:left="840"/>
              <w:rPr>
                <w:rFonts w:hint="eastAsia"/>
              </w:rPr>
            </w:pPr>
            <w:r>
              <w:rPr>
                <w:rFonts w:hint="eastAsia"/>
              </w:rPr>
              <w:t>5.理解完善家庭经营的主要措施</w:t>
            </w:r>
          </w:p>
          <w:p>
            <w:pPr>
              <w:spacing w:line="360" w:lineRule="auto"/>
              <w:ind w:left="840"/>
              <w:rPr>
                <w:rFonts w:hint="eastAsia"/>
              </w:rPr>
            </w:pPr>
            <w:r>
              <w:rPr>
                <w:rFonts w:hint="eastAsia"/>
              </w:rPr>
              <w:t>6.把握新型经营主体培育及发展趋势</w:t>
            </w:r>
          </w:p>
          <w:p>
            <w:pPr>
              <w:spacing w:line="360" w:lineRule="auto"/>
              <w:ind w:left="840"/>
              <w:rPr>
                <w:rFonts w:hint="eastAsia"/>
              </w:rPr>
            </w:pPr>
            <w:r>
              <w:rPr>
                <w:rFonts w:hint="eastAsia"/>
              </w:rPr>
              <w:t>（四）农产品供给与需求</w:t>
            </w:r>
          </w:p>
          <w:p>
            <w:pPr>
              <w:spacing w:line="360" w:lineRule="auto"/>
              <w:ind w:left="840"/>
              <w:rPr>
                <w:rFonts w:hint="eastAsia"/>
              </w:rPr>
            </w:pPr>
            <w:r>
              <w:rPr>
                <w:rFonts w:hint="eastAsia"/>
              </w:rPr>
              <w:t>1.把握农产品供给和需求的概念及影响因素</w:t>
            </w:r>
          </w:p>
          <w:p>
            <w:pPr>
              <w:spacing w:line="360" w:lineRule="auto"/>
              <w:ind w:left="840"/>
              <w:rPr>
                <w:rFonts w:hint="eastAsia"/>
              </w:rPr>
            </w:pPr>
            <w:r>
              <w:rPr>
                <w:rFonts w:hint="eastAsia"/>
              </w:rPr>
              <w:t>2.理解恩格尔系数</w:t>
            </w:r>
          </w:p>
          <w:p>
            <w:pPr>
              <w:spacing w:line="360" w:lineRule="auto"/>
              <w:ind w:left="840"/>
              <w:rPr>
                <w:rFonts w:hint="eastAsia"/>
              </w:rPr>
            </w:pPr>
            <w:r>
              <w:rPr>
                <w:rFonts w:hint="eastAsia"/>
              </w:rPr>
              <w:t>3.掌握农产品供给和需求价格弹性</w:t>
            </w:r>
          </w:p>
          <w:p>
            <w:pPr>
              <w:spacing w:line="360" w:lineRule="auto"/>
              <w:ind w:left="840"/>
              <w:rPr>
                <w:rFonts w:hint="eastAsia"/>
              </w:rPr>
            </w:pPr>
            <w:r>
              <w:rPr>
                <w:rFonts w:hint="eastAsia"/>
              </w:rPr>
              <w:t>4.把握影响农产品供给的因素、供给和需求价格弹性</w:t>
            </w:r>
          </w:p>
          <w:p>
            <w:pPr>
              <w:spacing w:line="360" w:lineRule="auto"/>
              <w:ind w:left="840"/>
              <w:rPr>
                <w:rFonts w:hint="eastAsia"/>
              </w:rPr>
            </w:pPr>
            <w:r>
              <w:rPr>
                <w:rFonts w:hint="eastAsia"/>
              </w:rPr>
              <w:t>5.把握农产品需求趋势</w:t>
            </w:r>
          </w:p>
          <w:p>
            <w:pPr>
              <w:spacing w:line="360" w:lineRule="auto"/>
              <w:ind w:left="840"/>
              <w:rPr>
                <w:rFonts w:hint="eastAsia"/>
              </w:rPr>
            </w:pPr>
            <w:r>
              <w:rPr>
                <w:rFonts w:hint="eastAsia"/>
              </w:rPr>
              <w:t>（五）农产品市场体系</w:t>
            </w:r>
          </w:p>
          <w:p>
            <w:pPr>
              <w:spacing w:line="360" w:lineRule="auto"/>
              <w:ind w:left="840"/>
              <w:rPr>
                <w:rFonts w:hint="eastAsia"/>
              </w:rPr>
            </w:pPr>
            <w:r>
              <w:rPr>
                <w:rFonts w:hint="eastAsia"/>
              </w:rPr>
              <w:t>1.理解农产品集贸市场的作用</w:t>
            </w:r>
          </w:p>
          <w:p>
            <w:pPr>
              <w:spacing w:line="360" w:lineRule="auto"/>
              <w:ind w:left="840"/>
              <w:rPr>
                <w:rFonts w:hint="eastAsia"/>
              </w:rPr>
            </w:pPr>
            <w:r>
              <w:rPr>
                <w:rFonts w:hint="eastAsia"/>
              </w:rPr>
              <w:t>2.把握农产品批发市场的类型及功能</w:t>
            </w:r>
          </w:p>
          <w:p>
            <w:pPr>
              <w:spacing w:line="360" w:lineRule="auto"/>
              <w:ind w:left="840"/>
              <w:rPr>
                <w:rFonts w:hint="eastAsia"/>
              </w:rPr>
            </w:pPr>
            <w:r>
              <w:rPr>
                <w:rFonts w:hint="eastAsia"/>
              </w:rPr>
              <w:t>3.掌握农产品期货市场的概念和功能</w:t>
            </w:r>
          </w:p>
          <w:p>
            <w:pPr>
              <w:spacing w:line="360" w:lineRule="auto"/>
              <w:ind w:left="840"/>
              <w:rPr>
                <w:rFonts w:hint="eastAsia"/>
              </w:rPr>
            </w:pPr>
            <w:r>
              <w:rPr>
                <w:rFonts w:hint="eastAsia"/>
              </w:rPr>
              <w:t>4.把握农产品零售市场的发展趋势及其原因</w:t>
            </w:r>
          </w:p>
          <w:p>
            <w:pPr>
              <w:spacing w:line="360" w:lineRule="auto"/>
              <w:ind w:left="840"/>
              <w:rPr>
                <w:rFonts w:hint="eastAsia"/>
              </w:rPr>
            </w:pPr>
            <w:r>
              <w:rPr>
                <w:rFonts w:hint="eastAsia"/>
              </w:rPr>
              <w:t>5.把握农产品市场体系建设</w:t>
            </w:r>
          </w:p>
          <w:p>
            <w:pPr>
              <w:spacing w:line="360" w:lineRule="auto"/>
              <w:ind w:left="840"/>
              <w:rPr>
                <w:rFonts w:hint="eastAsia"/>
              </w:rPr>
            </w:pPr>
            <w:r>
              <w:rPr>
                <w:rFonts w:hint="eastAsia"/>
              </w:rPr>
              <w:t>6.了解农产品网络营销及模式</w:t>
            </w:r>
          </w:p>
          <w:p>
            <w:pPr>
              <w:spacing w:line="360" w:lineRule="auto"/>
              <w:ind w:left="840"/>
              <w:rPr>
                <w:rFonts w:hint="eastAsia"/>
              </w:rPr>
            </w:pPr>
            <w:r>
              <w:rPr>
                <w:rFonts w:hint="eastAsia"/>
              </w:rPr>
              <w:t>（六）农业劳动力</w:t>
            </w:r>
          </w:p>
          <w:p>
            <w:pPr>
              <w:spacing w:line="360" w:lineRule="auto"/>
              <w:ind w:left="840"/>
              <w:rPr>
                <w:rFonts w:hint="eastAsia"/>
              </w:rPr>
            </w:pPr>
            <w:r>
              <w:rPr>
                <w:rFonts w:hint="eastAsia"/>
              </w:rPr>
              <w:t>1.把握农业劳动力供给和需求的概念及影响因素</w:t>
            </w:r>
          </w:p>
          <w:p>
            <w:pPr>
              <w:spacing w:line="360" w:lineRule="auto"/>
              <w:ind w:left="840"/>
              <w:rPr>
                <w:rFonts w:hint="eastAsia"/>
              </w:rPr>
            </w:pPr>
            <w:r>
              <w:rPr>
                <w:rFonts w:hint="eastAsia"/>
              </w:rPr>
              <w:t>2.掌握农业剩余劳动力的概念、类型及特点</w:t>
            </w:r>
          </w:p>
          <w:p>
            <w:pPr>
              <w:spacing w:line="360" w:lineRule="auto"/>
              <w:ind w:left="840"/>
              <w:rPr>
                <w:rFonts w:hint="eastAsia"/>
              </w:rPr>
            </w:pPr>
            <w:r>
              <w:rPr>
                <w:rFonts w:hint="eastAsia"/>
              </w:rPr>
              <w:t>3.了解农业劳动力转移的基本理论</w:t>
            </w:r>
          </w:p>
          <w:p>
            <w:pPr>
              <w:spacing w:line="360" w:lineRule="auto"/>
              <w:ind w:left="840"/>
              <w:rPr>
                <w:rFonts w:hint="eastAsia"/>
              </w:rPr>
            </w:pPr>
            <w:r>
              <w:rPr>
                <w:rFonts w:hint="eastAsia"/>
              </w:rPr>
              <w:t>4.了解中国农业剩余劳动力转移的途径和特点</w:t>
            </w:r>
          </w:p>
          <w:p>
            <w:pPr>
              <w:spacing w:line="360" w:lineRule="auto"/>
              <w:ind w:left="840"/>
              <w:rPr>
                <w:rFonts w:hint="eastAsia"/>
              </w:rPr>
            </w:pPr>
            <w:r>
              <w:rPr>
                <w:rFonts w:hint="eastAsia"/>
              </w:rPr>
              <w:t>5.理解农业剩余劳动力转移的对策</w:t>
            </w:r>
          </w:p>
          <w:p>
            <w:pPr>
              <w:spacing w:line="360" w:lineRule="auto"/>
              <w:ind w:left="840"/>
              <w:rPr>
                <w:rFonts w:hint="eastAsia"/>
              </w:rPr>
            </w:pPr>
            <w:r>
              <w:rPr>
                <w:rFonts w:hint="eastAsia"/>
              </w:rPr>
              <w:t>6.把握农村劳动力转移培训和就业方向</w:t>
            </w:r>
          </w:p>
          <w:p>
            <w:pPr>
              <w:spacing w:line="360" w:lineRule="auto"/>
              <w:ind w:left="840"/>
              <w:rPr>
                <w:rFonts w:hint="eastAsia"/>
              </w:rPr>
            </w:pPr>
            <w:r>
              <w:rPr>
                <w:rFonts w:hint="eastAsia"/>
              </w:rPr>
              <w:t>7.了解农民工权益保护</w:t>
            </w:r>
          </w:p>
          <w:p>
            <w:pPr>
              <w:spacing w:line="360" w:lineRule="auto"/>
              <w:ind w:left="840"/>
              <w:rPr>
                <w:rFonts w:hint="eastAsia"/>
              </w:rPr>
            </w:pPr>
            <w:r>
              <w:rPr>
                <w:rFonts w:hint="eastAsia"/>
              </w:rPr>
              <w:t>（七）农业合作经济组织</w:t>
            </w:r>
          </w:p>
          <w:p>
            <w:pPr>
              <w:spacing w:line="360" w:lineRule="auto"/>
              <w:ind w:left="840"/>
              <w:rPr>
                <w:rFonts w:hint="eastAsia"/>
              </w:rPr>
            </w:pPr>
            <w:r>
              <w:rPr>
                <w:rFonts w:hint="eastAsia"/>
              </w:rPr>
              <w:t>1.把握农业合作经济组织的含义</w:t>
            </w:r>
          </w:p>
          <w:p>
            <w:pPr>
              <w:spacing w:line="360" w:lineRule="auto"/>
              <w:ind w:left="840"/>
              <w:rPr>
                <w:rFonts w:hint="eastAsia"/>
              </w:rPr>
            </w:pPr>
            <w:r>
              <w:rPr>
                <w:rFonts w:hint="eastAsia"/>
              </w:rPr>
              <w:t>2.了解农业合作经济组织运行的基本特征</w:t>
            </w:r>
          </w:p>
          <w:p>
            <w:pPr>
              <w:spacing w:line="360" w:lineRule="auto"/>
              <w:ind w:left="840"/>
              <w:rPr>
                <w:rFonts w:hint="eastAsia"/>
              </w:rPr>
            </w:pPr>
            <w:r>
              <w:rPr>
                <w:rFonts w:hint="eastAsia"/>
              </w:rPr>
              <w:t>3.了解农业合作经济组织产生的原因</w:t>
            </w:r>
          </w:p>
          <w:p>
            <w:pPr>
              <w:spacing w:line="360" w:lineRule="auto"/>
              <w:ind w:left="840"/>
              <w:rPr>
                <w:rFonts w:hint="eastAsia"/>
              </w:rPr>
            </w:pPr>
            <w:r>
              <w:rPr>
                <w:rFonts w:hint="eastAsia"/>
              </w:rPr>
              <w:t>4.把握农业合作经济组织运行的基本原则</w:t>
            </w:r>
          </w:p>
          <w:p>
            <w:pPr>
              <w:spacing w:line="360" w:lineRule="auto"/>
              <w:ind w:left="840"/>
              <w:rPr>
                <w:rFonts w:hint="eastAsia"/>
              </w:rPr>
            </w:pPr>
            <w:r>
              <w:rPr>
                <w:rFonts w:hint="eastAsia"/>
              </w:rPr>
              <w:t>5.把握农民专业合作社的发展</w:t>
            </w:r>
          </w:p>
          <w:p>
            <w:pPr>
              <w:spacing w:line="360" w:lineRule="auto"/>
              <w:ind w:left="840"/>
              <w:rPr>
                <w:rFonts w:hint="eastAsia"/>
              </w:rPr>
            </w:pPr>
            <w:r>
              <w:rPr>
                <w:rFonts w:hint="eastAsia"/>
              </w:rPr>
              <w:t>（八）农业产业化经营</w:t>
            </w:r>
          </w:p>
          <w:p>
            <w:pPr>
              <w:spacing w:line="360" w:lineRule="auto"/>
              <w:ind w:left="840"/>
              <w:rPr>
                <w:rFonts w:hint="eastAsia"/>
              </w:rPr>
            </w:pPr>
            <w:r>
              <w:rPr>
                <w:rFonts w:hint="eastAsia"/>
              </w:rPr>
              <w:t>1.把握农业产业化经营的内涵、特征</w:t>
            </w:r>
          </w:p>
          <w:p>
            <w:pPr>
              <w:spacing w:line="360" w:lineRule="auto"/>
              <w:ind w:left="840"/>
              <w:rPr>
                <w:rFonts w:hint="eastAsia"/>
              </w:rPr>
            </w:pPr>
            <w:r>
              <w:rPr>
                <w:rFonts w:hint="eastAsia"/>
              </w:rPr>
              <w:t>2.了解农业产业化经营成因</w:t>
            </w:r>
          </w:p>
          <w:p>
            <w:pPr>
              <w:spacing w:line="360" w:lineRule="auto"/>
              <w:ind w:left="840"/>
              <w:rPr>
                <w:rFonts w:hint="eastAsia"/>
              </w:rPr>
            </w:pPr>
            <w:r>
              <w:rPr>
                <w:rFonts w:hint="eastAsia"/>
              </w:rPr>
              <w:t>3.理解农业产业化经营的组织模式</w:t>
            </w:r>
          </w:p>
          <w:p>
            <w:pPr>
              <w:spacing w:line="360" w:lineRule="auto"/>
              <w:ind w:left="840"/>
              <w:rPr>
                <w:rFonts w:hint="eastAsia"/>
              </w:rPr>
            </w:pPr>
            <w:r>
              <w:rPr>
                <w:rFonts w:hint="eastAsia"/>
              </w:rPr>
              <w:t>4.理解农业产业化的利益分配</w:t>
            </w:r>
          </w:p>
          <w:p>
            <w:pPr>
              <w:spacing w:line="360" w:lineRule="auto"/>
              <w:ind w:left="840"/>
              <w:rPr>
                <w:rFonts w:hint="eastAsia"/>
              </w:rPr>
            </w:pPr>
            <w:r>
              <w:rPr>
                <w:rFonts w:hint="eastAsia"/>
              </w:rPr>
              <w:t>5.把握农业产业化发展趋势</w:t>
            </w:r>
          </w:p>
          <w:p>
            <w:pPr>
              <w:spacing w:line="360" w:lineRule="auto"/>
              <w:ind w:left="840"/>
              <w:rPr>
                <w:rFonts w:hint="eastAsia"/>
              </w:rPr>
            </w:pPr>
            <w:r>
              <w:rPr>
                <w:rFonts w:hint="eastAsia"/>
              </w:rPr>
              <w:t>6.把握现代农业发展目标、内容及方向</w:t>
            </w:r>
          </w:p>
          <w:p>
            <w:pPr>
              <w:spacing w:line="360" w:lineRule="auto"/>
              <w:ind w:left="840"/>
            </w:pPr>
            <w:r>
              <w:rPr>
                <w:rFonts w:hint="eastAsia"/>
              </w:rPr>
              <w:t>（九）国内外农业经济相关领域热点问题</w:t>
            </w:r>
          </w:p>
        </w:tc>
      </w:tr>
      <w:tr>
        <w:tblPrEx>
          <w:tblCellMar>
            <w:top w:w="0" w:type="dxa"/>
            <w:left w:w="0" w:type="dxa"/>
            <w:bottom w:w="0" w:type="dxa"/>
            <w:right w:w="0" w:type="dxa"/>
          </w:tblCellMar>
        </w:tblPrEx>
        <w:trPr>
          <w:jc w:val="center"/>
        </w:trPr>
        <w:tc>
          <w:tcPr>
            <w:tcW w:w="10106"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100" w:afterAutospacing="1"/>
              <w:jc w:val="left"/>
              <w:rPr>
                <w:rFonts w:ascii="Verdana" w:hAnsi="Verdana" w:cs="宋体"/>
                <w:b/>
                <w:bCs/>
                <w:kern w:val="0"/>
                <w:sz w:val="18"/>
              </w:rPr>
            </w:pPr>
            <w:r>
              <w:rPr>
                <w:rFonts w:hint="eastAsia" w:ascii="Verdana" w:hAnsi="Verdana" w:cs="宋体"/>
                <w:b/>
                <w:bCs/>
                <w:kern w:val="0"/>
                <w:sz w:val="18"/>
              </w:rPr>
              <w:t>主要参考书目</w:t>
            </w:r>
          </w:p>
          <w:p>
            <w:pPr>
              <w:widowControl/>
              <w:numPr>
                <w:ilvl w:val="0"/>
                <w:numId w:val="67"/>
              </w:numPr>
              <w:spacing w:before="100" w:beforeAutospacing="1" w:after="100" w:afterAutospacing="1"/>
              <w:jc w:val="left"/>
              <w:rPr>
                <w:rFonts w:hint="eastAsia" w:ascii="宋体"/>
                <w:szCs w:val="21"/>
              </w:rPr>
            </w:pPr>
            <w:r>
              <w:rPr>
                <w:rFonts w:hint="eastAsia" w:ascii="宋体"/>
                <w:szCs w:val="21"/>
              </w:rPr>
              <w:t>李秉龙、薛兴利，农业经济学(第三版)，中国农业大学出版社</w:t>
            </w:r>
          </w:p>
          <w:p>
            <w:pPr>
              <w:widowControl/>
              <w:numPr>
                <w:ilvl w:val="0"/>
                <w:numId w:val="67"/>
              </w:numPr>
              <w:spacing w:before="100" w:beforeAutospacing="1" w:after="100" w:afterAutospacing="1"/>
              <w:jc w:val="left"/>
              <w:rPr>
                <w:rFonts w:hint="eastAsia" w:ascii="宋体"/>
                <w:szCs w:val="21"/>
              </w:rPr>
            </w:pPr>
            <w:r>
              <w:rPr>
                <w:rFonts w:hint="eastAsia" w:ascii="宋体"/>
                <w:szCs w:val="21"/>
                <w:lang w:eastAsia="zh-CN"/>
              </w:rPr>
              <w:t>朱道华，农业经济学（第四版），</w:t>
            </w:r>
            <w:r>
              <w:rPr>
                <w:rFonts w:hint="eastAsia" w:ascii="宋体"/>
                <w:szCs w:val="21"/>
              </w:rPr>
              <w:t>中国农业大学出版社</w:t>
            </w:r>
          </w:p>
        </w:tc>
      </w:tr>
    </w:tbl>
    <w:p/>
    <w:p>
      <w:r>
        <w:br w:type="page"/>
      </w:r>
    </w:p>
    <w:p>
      <w:pPr>
        <w:widowControl/>
        <w:jc w:val="center"/>
        <w:rPr>
          <w:rFonts w:ascii="Verdana" w:hAnsi="Verdana" w:cs="宋体"/>
          <w:kern w:val="0"/>
          <w:sz w:val="28"/>
          <w:szCs w:val="28"/>
        </w:rPr>
      </w:pPr>
      <w:r>
        <w:rPr>
          <w:rFonts w:hint="eastAsia" w:ascii="Verdana" w:hAnsi="Verdana" w:cs="宋体"/>
          <w:kern w:val="0"/>
          <w:sz w:val="28"/>
          <w:szCs w:val="28"/>
          <w:lang w:val="en-US" w:eastAsia="zh-CN"/>
        </w:rPr>
        <w:t>861</w:t>
      </w:r>
      <w:r>
        <w:rPr>
          <w:rFonts w:hint="eastAsia" w:ascii="黑体" w:hAnsi="黑体" w:eastAsia="黑体" w:cs="宋体"/>
          <w:kern w:val="0"/>
          <w:sz w:val="28"/>
          <w:szCs w:val="28"/>
        </w:rPr>
        <w:t>《物理化学》</w:t>
      </w:r>
      <w:r>
        <w:rPr>
          <w:rFonts w:hint="eastAsia" w:ascii="黑体" w:hAnsi="Verdana" w:eastAsia="黑体" w:cs="宋体"/>
          <w:kern w:val="0"/>
          <w:sz w:val="28"/>
          <w:szCs w:val="28"/>
        </w:rPr>
        <w:t xml:space="preserve">考试大纲 </w:t>
      </w:r>
    </w:p>
    <w:p>
      <w:pPr>
        <w:widowControl/>
        <w:jc w:val="center"/>
        <w:rPr>
          <w:rFonts w:ascii="Verdana" w:hAnsi="Verdana" w:cs="宋体"/>
          <w:kern w:val="0"/>
          <w:sz w:val="20"/>
          <w:szCs w:val="20"/>
        </w:rPr>
      </w:pPr>
    </w:p>
    <w:tbl>
      <w:tblPr>
        <w:tblStyle w:val="13"/>
        <w:tblW w:w="10343" w:type="dxa"/>
        <w:jc w:val="center"/>
        <w:tblLayout w:type="fixed"/>
        <w:tblCellMar>
          <w:top w:w="0" w:type="dxa"/>
          <w:left w:w="0" w:type="dxa"/>
          <w:bottom w:w="0" w:type="dxa"/>
          <w:right w:w="0" w:type="dxa"/>
        </w:tblCellMar>
      </w:tblPr>
      <w:tblGrid>
        <w:gridCol w:w="3017"/>
        <w:gridCol w:w="2165"/>
        <w:gridCol w:w="1339"/>
        <w:gridCol w:w="3822"/>
      </w:tblGrid>
      <w:tr>
        <w:tblPrEx>
          <w:tblCellMar>
            <w:top w:w="0" w:type="dxa"/>
            <w:left w:w="0" w:type="dxa"/>
            <w:bottom w:w="0" w:type="dxa"/>
            <w:right w:w="0" w:type="dxa"/>
          </w:tblCellMar>
        </w:tblPrEx>
        <w:trPr>
          <w:jc w:val="center"/>
        </w:trPr>
        <w:tc>
          <w:tcPr>
            <w:tcW w:w="3017" w:type="dxa"/>
            <w:tcBorders>
              <w:top w:val="single" w:color="000000" w:sz="12"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命题方式</w:t>
            </w:r>
            <w:r>
              <w:rPr>
                <w:rFonts w:ascii="Verdana" w:hAnsi="Verdana" w:cs="宋体"/>
                <w:kern w:val="0"/>
                <w:sz w:val="18"/>
                <w:szCs w:val="18"/>
              </w:rPr>
              <w:t xml:space="preserve"> </w:t>
            </w:r>
          </w:p>
        </w:tc>
        <w:tc>
          <w:tcPr>
            <w:tcW w:w="216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33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科目类别</w:t>
            </w:r>
            <w:r>
              <w:rPr>
                <w:rFonts w:ascii="Verdana" w:hAnsi="Verdana" w:cs="宋体"/>
                <w:kern w:val="0"/>
                <w:sz w:val="18"/>
                <w:szCs w:val="18"/>
              </w:rPr>
              <w:t xml:space="preserve"> </w:t>
            </w:r>
          </w:p>
        </w:tc>
        <w:tc>
          <w:tcPr>
            <w:tcW w:w="3822" w:type="dxa"/>
            <w:tcBorders>
              <w:top w:val="single" w:color="000000" w:sz="12" w:space="0"/>
              <w:bottom w:val="single" w:color="000000" w:sz="6" w:space="0"/>
              <w:right w:val="single" w:color="000000" w:sz="12"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jc w:val="center"/>
        </w:trPr>
        <w:tc>
          <w:tcPr>
            <w:tcW w:w="3017" w:type="dxa"/>
            <w:tcBorders>
              <w:top w:val="single" w:color="000000" w:sz="6" w:space="0"/>
              <w:left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szCs w:val="18"/>
              </w:rPr>
              <w:t>满分</w:t>
            </w:r>
            <w:r>
              <w:rPr>
                <w:rFonts w:ascii="Verdana" w:hAnsi="Verdana" w:cs="宋体"/>
                <w:kern w:val="0"/>
                <w:sz w:val="18"/>
                <w:szCs w:val="18"/>
              </w:rPr>
              <w:t xml:space="preserve"> </w:t>
            </w:r>
          </w:p>
        </w:tc>
        <w:tc>
          <w:tcPr>
            <w:tcW w:w="7326" w:type="dxa"/>
            <w:gridSpan w:val="3"/>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150 </w:t>
            </w:r>
          </w:p>
        </w:tc>
      </w:tr>
      <w:tr>
        <w:tblPrEx>
          <w:tblCellMar>
            <w:top w:w="0" w:type="dxa"/>
            <w:left w:w="0" w:type="dxa"/>
            <w:bottom w:w="0" w:type="dxa"/>
            <w:right w:w="0" w:type="dxa"/>
          </w:tblCellMar>
        </w:tblPrEx>
        <w:trPr>
          <w:trHeight w:val="1143" w:hRule="atLeast"/>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240" w:line="375" w:lineRule="atLeast"/>
              <w:jc w:val="left"/>
              <w:rPr>
                <w:rFonts w:hint="eastAsia" w:ascii="Verdana" w:hAnsi="Verdana" w:cs="宋体"/>
                <w:kern w:val="0"/>
                <w:sz w:val="18"/>
                <w:szCs w:val="18"/>
              </w:rPr>
            </w:pPr>
            <w:r>
              <w:rPr>
                <w:rFonts w:ascii="Verdana" w:hAnsi="Verdana" w:cs="宋体"/>
                <w:b/>
                <w:bCs/>
                <w:kern w:val="0"/>
                <w:sz w:val="18"/>
                <w:szCs w:val="18"/>
              </w:rPr>
              <w:t>考试性质</w:t>
            </w:r>
          </w:p>
          <w:p>
            <w:pPr>
              <w:widowControl/>
              <w:spacing w:before="100" w:beforeAutospacing="1" w:after="240" w:line="375" w:lineRule="atLeast"/>
              <w:jc w:val="left"/>
              <w:rPr>
                <w:rFonts w:ascii="Verdana" w:hAnsi="Verdana" w:cs="宋体"/>
                <w:kern w:val="0"/>
                <w:sz w:val="18"/>
                <w:szCs w:val="18"/>
              </w:rPr>
            </w:pPr>
            <w:r>
              <w:rPr>
                <w:rFonts w:hint="eastAsia" w:ascii="Verdana" w:hAnsi="Verdana" w:cs="宋体"/>
                <w:kern w:val="0"/>
                <w:sz w:val="18"/>
                <w:szCs w:val="18"/>
              </w:rPr>
              <w:t>新疆农业大学</w:t>
            </w:r>
            <w:r>
              <w:rPr>
                <w:rFonts w:hint="eastAsia" w:ascii="宋体" w:hAnsi="宋体" w:cs="宋体"/>
                <w:kern w:val="0"/>
                <w:sz w:val="18"/>
                <w:szCs w:val="18"/>
              </w:rPr>
              <w:t>硕士研究生入学考试科目《物理化学》，是为招收化学及相关专业的硕士研究生而设置的具有选拔功能的水平考试。它的主要目的是测试考生对物理化学内容的掌握程度和应用相关知识解决问题的能力。</w:t>
            </w:r>
          </w:p>
        </w:tc>
      </w:tr>
      <w:tr>
        <w:tblPrEx>
          <w:tblCellMar>
            <w:top w:w="0" w:type="dxa"/>
            <w:left w:w="0" w:type="dxa"/>
            <w:bottom w:w="0" w:type="dxa"/>
            <w:right w:w="0" w:type="dxa"/>
          </w:tblCellMar>
        </w:tblPrEx>
        <w:trPr>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ascii="Verdana" w:hAnsi="Verdana" w:cs="宋体"/>
                <w:kern w:val="0"/>
                <w:sz w:val="18"/>
                <w:szCs w:val="18"/>
              </w:rPr>
            </w:pPr>
            <w:r>
              <w:rPr>
                <w:rFonts w:ascii="Verdana" w:hAnsi="Verdana" w:cs="宋体"/>
                <w:b/>
                <w:bCs/>
                <w:kern w:val="0"/>
                <w:sz w:val="18"/>
                <w:szCs w:val="18"/>
              </w:rPr>
              <w:t>考试方式和考试时间</w:t>
            </w:r>
            <w:r>
              <w:rPr>
                <w:rFonts w:ascii="Verdana" w:hAnsi="Verdana" w:cs="宋体"/>
                <w:kern w:val="0"/>
                <w:sz w:val="18"/>
                <w:szCs w:val="18"/>
              </w:rPr>
              <w:br w:type="textWrapping"/>
            </w:r>
            <w:r>
              <w:rPr>
                <w:rFonts w:hint="eastAsia" w:ascii="Verdana" w:hAnsi="Verdana" w:cs="宋体"/>
                <w:kern w:val="0"/>
                <w:sz w:val="18"/>
                <w:szCs w:val="18"/>
              </w:rPr>
              <w:t>物理化学</w:t>
            </w:r>
            <w:r>
              <w:rPr>
                <w:rFonts w:ascii="Verdana" w:hAnsi="Verdana" w:cs="宋体"/>
                <w:kern w:val="0"/>
                <w:sz w:val="18"/>
                <w:szCs w:val="18"/>
              </w:rPr>
              <w:t>考试采用闭卷笔试形式，试卷满分为150分，考试时间为3小时。</w:t>
            </w:r>
          </w:p>
        </w:tc>
      </w:tr>
      <w:tr>
        <w:tblPrEx>
          <w:tblCellMar>
            <w:top w:w="0" w:type="dxa"/>
            <w:left w:w="0" w:type="dxa"/>
            <w:bottom w:w="0" w:type="dxa"/>
            <w:right w:w="0" w:type="dxa"/>
          </w:tblCellMar>
        </w:tblPrEx>
        <w:trPr>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tabs>
                <w:tab w:val="left" w:pos="2832"/>
              </w:tabs>
              <w:snapToGrid w:val="0"/>
              <w:spacing w:line="375" w:lineRule="atLeast"/>
              <w:jc w:val="left"/>
              <w:rPr>
                <w:rFonts w:hint="eastAsia" w:ascii="宋体" w:hAnsi="宋体" w:cs="宋体"/>
                <w:b/>
                <w:bCs/>
                <w:kern w:val="0"/>
                <w:sz w:val="18"/>
                <w:szCs w:val="18"/>
              </w:rPr>
            </w:pPr>
            <w:r>
              <w:rPr>
                <w:rFonts w:ascii="宋体" w:hAnsi="宋体" w:cs="宋体"/>
                <w:b/>
                <w:bCs/>
                <w:kern w:val="0"/>
                <w:sz w:val="18"/>
                <w:szCs w:val="18"/>
              </w:rPr>
              <w:t>考试内容和考试要求</w:t>
            </w:r>
          </w:p>
          <w:p>
            <w:pPr>
              <w:widowControl/>
              <w:tabs>
                <w:tab w:val="left" w:pos="2832"/>
              </w:tabs>
              <w:snapToGrid w:val="0"/>
              <w:spacing w:line="375" w:lineRule="atLeast"/>
              <w:jc w:val="left"/>
              <w:rPr>
                <w:rFonts w:hint="eastAsia" w:ascii="宋体" w:hAnsi="宋体" w:cs="宋体"/>
                <w:kern w:val="0"/>
                <w:sz w:val="18"/>
                <w:szCs w:val="18"/>
              </w:rPr>
            </w:pPr>
            <w:r>
              <w:rPr>
                <w:rFonts w:hint="eastAsia" w:ascii="宋体" w:hAnsi="宋体" w:cs="宋体"/>
                <w:kern w:val="0"/>
                <w:sz w:val="18"/>
                <w:szCs w:val="18"/>
              </w:rPr>
              <w:t>一、考试的基本要求</w:t>
            </w:r>
          </w:p>
          <w:p>
            <w:pPr>
              <w:widowControl/>
              <w:tabs>
                <w:tab w:val="left" w:pos="2832"/>
              </w:tabs>
              <w:snapToGrid w:val="0"/>
              <w:spacing w:line="375" w:lineRule="atLeast"/>
              <w:ind w:firstLine="360" w:firstLineChars="200"/>
              <w:jc w:val="left"/>
              <w:rPr>
                <w:rFonts w:hint="eastAsia" w:ascii="宋体" w:hAnsi="宋体" w:cs="宋体"/>
                <w:kern w:val="0"/>
                <w:sz w:val="18"/>
                <w:szCs w:val="18"/>
              </w:rPr>
            </w:pPr>
            <w:r>
              <w:rPr>
                <w:rFonts w:hint="eastAsia" w:ascii="宋体" w:hAnsi="宋体" w:cs="宋体"/>
                <w:kern w:val="0"/>
                <w:sz w:val="18"/>
                <w:szCs w:val="18"/>
              </w:rPr>
              <w:t>要求考生全面系统地掌握物理化学的基本概念、理论和主要研究方法；熟悉物理化学在专业领域中的应用；了解物理化学的主要发展趋势和前沿领域；具有应用物理化学知识分析、认识和解决化学领域若干问题的能力。</w:t>
            </w:r>
          </w:p>
          <w:p>
            <w:pPr>
              <w:widowControl/>
              <w:spacing w:line="210" w:lineRule="atLeast"/>
              <w:jc w:val="left"/>
              <w:rPr>
                <w:rFonts w:hint="eastAsia" w:ascii="宋体" w:hAnsi="宋体"/>
                <w:sz w:val="18"/>
                <w:szCs w:val="18"/>
              </w:rPr>
            </w:pPr>
            <w:r>
              <w:rPr>
                <w:rFonts w:hint="eastAsia" w:ascii="宋体" w:hAnsi="宋体" w:cs="宋体"/>
                <w:kern w:val="0"/>
                <w:sz w:val="18"/>
                <w:szCs w:val="18"/>
              </w:rPr>
              <w:t xml:space="preserve">二、 考试内容和考试要求　　(一) </w:t>
            </w:r>
            <w:r>
              <w:rPr>
                <w:rFonts w:hint="eastAsia" w:ascii="宋体" w:hAnsi="宋体"/>
                <w:sz w:val="18"/>
                <w:szCs w:val="18"/>
              </w:rPr>
              <w:t>绪论</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 xml:space="preserve"> </w:t>
            </w:r>
            <w:r>
              <w:rPr>
                <w:rFonts w:hint="eastAsia" w:hAnsi="宋体"/>
                <w:kern w:val="0"/>
                <w:sz w:val="18"/>
                <w:szCs w:val="18"/>
              </w:rPr>
              <w:t>物理化学及胶体化学的内容、特点</w:t>
            </w:r>
            <w:r>
              <w:rPr>
                <w:rFonts w:hint="eastAsia" w:ascii="宋体" w:hAnsi="宋体"/>
                <w:sz w:val="18"/>
                <w:szCs w:val="18"/>
              </w:rPr>
              <w:t>（了解）</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 xml:space="preserve"> </w:t>
            </w:r>
            <w:r>
              <w:rPr>
                <w:rFonts w:hint="eastAsia" w:hAnsi="宋体"/>
                <w:kern w:val="0"/>
                <w:sz w:val="18"/>
                <w:szCs w:val="18"/>
              </w:rPr>
              <w:t>物理化学与农业科学、生物科学的关系</w:t>
            </w:r>
            <w:r>
              <w:rPr>
                <w:rFonts w:hint="eastAsia" w:ascii="宋体" w:hAnsi="宋体"/>
                <w:sz w:val="18"/>
                <w:szCs w:val="18"/>
              </w:rPr>
              <w:t>（了解）</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 xml:space="preserve"> </w:t>
            </w:r>
            <w:r>
              <w:rPr>
                <w:rFonts w:hint="eastAsia" w:hAnsi="宋体"/>
                <w:kern w:val="0"/>
                <w:sz w:val="18"/>
                <w:szCs w:val="18"/>
              </w:rPr>
              <w:t>反应进度</w:t>
            </w:r>
            <w:r>
              <w:rPr>
                <w:rFonts w:hint="eastAsia" w:ascii="宋体" w:hAnsi="宋体"/>
                <w:sz w:val="18"/>
                <w:szCs w:val="18"/>
              </w:rPr>
              <w:t>（掌握）</w:t>
            </w:r>
          </w:p>
          <w:p>
            <w:pPr>
              <w:widowControl/>
              <w:spacing w:line="210" w:lineRule="atLeast"/>
              <w:ind w:firstLine="360" w:firstLineChars="200"/>
              <w:jc w:val="left"/>
              <w:rPr>
                <w:rFonts w:hint="eastAsia" w:ascii="宋体" w:hAnsi="宋体" w:cs="宋体"/>
                <w:kern w:val="0"/>
                <w:sz w:val="18"/>
                <w:szCs w:val="18"/>
              </w:rPr>
            </w:pPr>
            <w:r>
              <w:rPr>
                <w:rFonts w:hint="eastAsia" w:ascii="宋体" w:hAnsi="宋体" w:cs="宋体"/>
                <w:kern w:val="0"/>
                <w:sz w:val="18"/>
                <w:szCs w:val="18"/>
              </w:rPr>
              <w:t>考试要求</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1.</w:t>
            </w:r>
            <w:r>
              <w:rPr>
                <w:rFonts w:hint="eastAsia" w:ascii="宋体" w:hAnsi="宋体"/>
                <w:sz w:val="18"/>
                <w:szCs w:val="18"/>
              </w:rPr>
              <w:t>理解</w:t>
            </w:r>
            <w:r>
              <w:rPr>
                <w:rFonts w:hint="eastAsia" w:ascii="宋体" w:hAnsi="宋体" w:cs="宋体"/>
                <w:kern w:val="0"/>
                <w:sz w:val="18"/>
                <w:szCs w:val="18"/>
              </w:rPr>
              <w:t>物理化学的基本任务。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理解物理化学与农业科学、生物科学的关系。</w:t>
            </w:r>
            <w:r>
              <w:rPr>
                <w:rFonts w:hint="eastAsia" w:ascii="宋体" w:hAnsi="宋体" w:cs="宋体"/>
                <w:kern w:val="0"/>
                <w:sz w:val="18"/>
                <w:szCs w:val="18"/>
              </w:rPr>
              <w:br w:type="textWrapping"/>
            </w:r>
            <w:r>
              <w:rPr>
                <w:rFonts w:hint="eastAsia" w:ascii="宋体" w:hAnsi="宋体" w:cs="宋体"/>
                <w:kern w:val="0"/>
                <w:sz w:val="18"/>
                <w:szCs w:val="18"/>
              </w:rPr>
              <w:t>　　3.理解</w:t>
            </w:r>
            <w:r>
              <w:rPr>
                <w:rFonts w:hint="eastAsia" w:ascii="宋体" w:hAnsi="宋体"/>
                <w:sz w:val="18"/>
                <w:szCs w:val="18"/>
              </w:rPr>
              <w:t>物理化学课程的学习方法。</w:t>
            </w:r>
            <w:r>
              <w:rPr>
                <w:rFonts w:hint="eastAsia" w:ascii="宋体" w:hAnsi="宋体" w:cs="宋体"/>
                <w:kern w:val="0"/>
                <w:sz w:val="18"/>
                <w:szCs w:val="18"/>
              </w:rPr>
              <w:br w:type="textWrapping"/>
            </w:r>
            <w:r>
              <w:rPr>
                <w:rFonts w:hint="eastAsia" w:ascii="宋体" w:hAnsi="宋体" w:cs="宋体"/>
                <w:kern w:val="0"/>
                <w:sz w:val="18"/>
                <w:szCs w:val="18"/>
              </w:rPr>
              <w:t>　　4.掌握反应进度相关的知识。</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 xml:space="preserve">(二) </w:t>
            </w:r>
            <w:r>
              <w:rPr>
                <w:rFonts w:hint="eastAsia" w:ascii="宋体" w:hAnsi="宋体"/>
                <w:sz w:val="18"/>
                <w:szCs w:val="18"/>
              </w:rPr>
              <w:t>化学热力学基础（掌握）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热力学第一定律及其应用（掌握）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热力学第二定律（掌握）</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3.</w:t>
            </w:r>
            <w:r>
              <w:rPr>
                <w:rFonts w:hint="eastAsia" w:ascii="宋体" w:hAnsi="宋体"/>
                <w:sz w:val="18"/>
                <w:szCs w:val="18"/>
              </w:rPr>
              <w:t xml:space="preserve"> 化学反应的熵变（掌握）</w:t>
            </w:r>
          </w:p>
          <w:p>
            <w:pPr>
              <w:widowControl/>
              <w:spacing w:line="210" w:lineRule="atLeast"/>
              <w:ind w:firstLine="360"/>
              <w:jc w:val="left"/>
              <w:rPr>
                <w:rFonts w:hint="eastAsia" w:ascii="宋体" w:hAnsi="宋体" w:cs="宋体"/>
                <w:kern w:val="0"/>
                <w:sz w:val="18"/>
                <w:szCs w:val="18"/>
              </w:rPr>
            </w:pPr>
            <w:r>
              <w:rPr>
                <w:rFonts w:hint="eastAsia" w:ascii="宋体" w:hAnsi="宋体" w:cs="宋体"/>
                <w:kern w:val="0"/>
                <w:sz w:val="18"/>
                <w:szCs w:val="18"/>
              </w:rPr>
              <w:t>考试要求</w:t>
            </w:r>
            <w:r>
              <w:rPr>
                <w:rFonts w:hint="eastAsia" w:ascii="宋体" w:hAnsi="宋体" w:cs="宋体"/>
                <w:kern w:val="0"/>
                <w:sz w:val="18"/>
                <w:szCs w:val="18"/>
              </w:rPr>
              <w:br w:type="textWrapping"/>
            </w:r>
            <w:r>
              <w:rPr>
                <w:rFonts w:hint="eastAsia" w:ascii="宋体" w:hAnsi="宋体" w:cs="宋体"/>
                <w:kern w:val="0"/>
                <w:sz w:val="18"/>
                <w:szCs w:val="18"/>
              </w:rPr>
              <w:t>　　1.掌握</w:t>
            </w:r>
            <w:r>
              <w:rPr>
                <w:rFonts w:hint="eastAsia" w:hAnsi="宋体"/>
                <w:kern w:val="0"/>
                <w:sz w:val="18"/>
                <w:szCs w:val="18"/>
              </w:rPr>
              <w:t>热力学的能量守恒原理</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2.掌握</w:t>
            </w:r>
            <w:r>
              <w:rPr>
                <w:rFonts w:hint="eastAsia" w:hAnsi="宋体"/>
                <w:kern w:val="0"/>
                <w:sz w:val="18"/>
                <w:szCs w:val="18"/>
              </w:rPr>
              <w:t>可逆过程与最大功</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3.掌握</w:t>
            </w:r>
            <w:r>
              <w:rPr>
                <w:rFonts w:hint="eastAsia" w:hAnsi="宋体"/>
                <w:kern w:val="0"/>
                <w:sz w:val="18"/>
                <w:szCs w:val="18"/>
              </w:rPr>
              <w:t>热与过程</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4.掌握</w:t>
            </w:r>
            <w:r>
              <w:rPr>
                <w:rFonts w:hint="eastAsia" w:hAnsi="宋体"/>
                <w:kern w:val="0"/>
                <w:sz w:val="18"/>
                <w:szCs w:val="18"/>
              </w:rPr>
              <w:t>理想气体的热力学</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5.掌握</w:t>
            </w:r>
            <w:r>
              <w:rPr>
                <w:rFonts w:hint="eastAsia" w:hAnsi="宋体"/>
                <w:kern w:val="0"/>
                <w:sz w:val="18"/>
                <w:szCs w:val="18"/>
              </w:rPr>
              <w:t>化学反应热</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6.</w:t>
            </w:r>
            <w:r>
              <w:rPr>
                <w:rFonts w:hint="eastAsia" w:ascii="宋体" w:hAnsi="宋体"/>
                <w:sz w:val="18"/>
                <w:szCs w:val="18"/>
              </w:rPr>
              <w:t>掌握</w:t>
            </w:r>
            <w:r>
              <w:rPr>
                <w:rFonts w:hint="eastAsia" w:hAnsi="宋体"/>
                <w:kern w:val="0"/>
                <w:sz w:val="18"/>
                <w:szCs w:val="18"/>
              </w:rPr>
              <w:t>自发过程的特点与热力学第二定律</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7.掌握</w:t>
            </w:r>
            <w:r>
              <w:rPr>
                <w:rFonts w:hint="eastAsia" w:hAnsi="宋体"/>
                <w:kern w:val="0"/>
                <w:sz w:val="18"/>
                <w:szCs w:val="18"/>
              </w:rPr>
              <w:t>熵增加原理与化学反应方向</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8.掌握</w:t>
            </w:r>
            <w:r>
              <w:rPr>
                <w:rFonts w:hint="eastAsia" w:hAnsi="宋体"/>
                <w:kern w:val="0"/>
                <w:sz w:val="18"/>
                <w:szCs w:val="18"/>
              </w:rPr>
              <w:t>化学反应的熵变</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9.掌握</w:t>
            </w:r>
            <w:r>
              <w:rPr>
                <w:rFonts w:hint="eastAsia" w:hAnsi="宋体"/>
                <w:kern w:val="0"/>
                <w:sz w:val="18"/>
                <w:szCs w:val="18"/>
              </w:rPr>
              <w:t>熵的统计意义</w:t>
            </w:r>
            <w:r>
              <w:rPr>
                <w:rFonts w:hint="eastAsia" w:ascii="宋体" w:hAnsi="宋体" w:cs="宋体"/>
                <w:kern w:val="0"/>
                <w:sz w:val="18"/>
                <w:szCs w:val="18"/>
              </w:rPr>
              <w:t>。</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(三)</w:t>
            </w:r>
            <w:r>
              <w:rPr>
                <w:rFonts w:hint="eastAsia" w:ascii="宋体" w:hAnsi="宋体"/>
                <w:sz w:val="18"/>
                <w:szCs w:val="18"/>
              </w:rPr>
              <w:t xml:space="preserve"> 自由能、化学势和溶液（掌握）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自由能（重点掌握）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化学势（重点掌握）</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溶液（理解）</w:t>
            </w:r>
            <w:r>
              <w:rPr>
                <w:rFonts w:hint="eastAsia" w:ascii="宋体" w:hAnsi="宋体" w:cs="宋体"/>
                <w:kern w:val="0"/>
                <w:sz w:val="18"/>
                <w:szCs w:val="18"/>
              </w:rPr>
              <w:br w:type="textWrapping"/>
            </w:r>
            <w:r>
              <w:rPr>
                <w:rFonts w:hint="eastAsia" w:ascii="宋体" w:hAnsi="宋体" w:cs="宋体"/>
                <w:kern w:val="0"/>
                <w:sz w:val="18"/>
                <w:szCs w:val="18"/>
              </w:rPr>
              <w:t>　　考试要求</w:t>
            </w:r>
            <w:r>
              <w:rPr>
                <w:rFonts w:hint="eastAsia" w:ascii="宋体" w:hAnsi="宋体" w:cs="宋体"/>
                <w:kern w:val="0"/>
                <w:sz w:val="18"/>
                <w:szCs w:val="18"/>
              </w:rPr>
              <w:br w:type="textWrapping"/>
            </w:r>
            <w:r>
              <w:rPr>
                <w:rFonts w:hint="eastAsia" w:ascii="宋体" w:hAnsi="宋体" w:cs="宋体"/>
                <w:kern w:val="0"/>
                <w:sz w:val="18"/>
                <w:szCs w:val="18"/>
              </w:rPr>
              <w:t>　　1.</w:t>
            </w:r>
            <w:r>
              <w:rPr>
                <w:sz w:val="18"/>
                <w:szCs w:val="18"/>
              </w:rPr>
              <w:t xml:space="preserve"> 掌握Gibbs </w:t>
            </w:r>
            <w:r>
              <w:rPr>
                <w:rFonts w:hint="eastAsia" w:hAnsi="宋体"/>
                <w:sz w:val="18"/>
                <w:szCs w:val="18"/>
              </w:rPr>
              <w:t>自由能判据</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2.掌握</w:t>
            </w:r>
            <w:r>
              <w:rPr>
                <w:sz w:val="18"/>
                <w:szCs w:val="18"/>
              </w:rPr>
              <w:t xml:space="preserve">Gibbs </w:t>
            </w:r>
            <w:r>
              <w:rPr>
                <w:rFonts w:hint="eastAsia" w:hAnsi="宋体"/>
                <w:sz w:val="18"/>
                <w:szCs w:val="18"/>
              </w:rPr>
              <w:t>自由能与温度、压力的关系</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3.掌握</w:t>
            </w:r>
            <w:r>
              <w:rPr>
                <w:rFonts w:hint="eastAsia" w:hAnsi="宋体"/>
                <w:sz w:val="18"/>
                <w:szCs w:val="18"/>
              </w:rPr>
              <w:t>△</w:t>
            </w:r>
            <w:r>
              <w:rPr>
                <w:sz w:val="18"/>
                <w:szCs w:val="18"/>
              </w:rPr>
              <w:t xml:space="preserve">G </w:t>
            </w:r>
            <w:r>
              <w:rPr>
                <w:rFonts w:hint="eastAsia" w:hAnsi="宋体"/>
                <w:sz w:val="18"/>
                <w:szCs w:val="18"/>
              </w:rPr>
              <w:t>的计算</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4.掌握</w:t>
            </w:r>
            <w:r>
              <w:rPr>
                <w:rFonts w:hint="eastAsia" w:hAnsi="宋体"/>
                <w:sz w:val="18"/>
                <w:szCs w:val="18"/>
              </w:rPr>
              <w:t>多组分析系热力学</w:t>
            </w:r>
            <w:r>
              <w:rPr>
                <w:sz w:val="18"/>
                <w:szCs w:val="18"/>
              </w:rPr>
              <w:t>—</w:t>
            </w:r>
            <w:r>
              <w:rPr>
                <w:rFonts w:hint="eastAsia" w:hAnsi="宋体"/>
                <w:sz w:val="18"/>
                <w:szCs w:val="18"/>
              </w:rPr>
              <w:t>偏摩尔数量</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5.掌握</w:t>
            </w:r>
            <w:r>
              <w:rPr>
                <w:rFonts w:hint="eastAsia" w:hAnsi="宋体"/>
                <w:sz w:val="18"/>
                <w:szCs w:val="18"/>
              </w:rPr>
              <w:t>化学势</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6.掌握</w:t>
            </w:r>
            <w:r>
              <w:rPr>
                <w:rFonts w:hint="eastAsia" w:hAnsi="宋体"/>
                <w:sz w:val="18"/>
                <w:szCs w:val="18"/>
              </w:rPr>
              <w:t>气体的化学势与标准态</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7.</w:t>
            </w:r>
            <w:r>
              <w:rPr>
                <w:rFonts w:hint="eastAsia" w:ascii="宋体" w:hAnsi="宋体"/>
                <w:sz w:val="18"/>
                <w:szCs w:val="18"/>
              </w:rPr>
              <w:t>掌握</w:t>
            </w:r>
            <w:r>
              <w:rPr>
                <w:rFonts w:hint="eastAsia" w:hAnsi="宋体"/>
                <w:sz w:val="18"/>
                <w:szCs w:val="18"/>
              </w:rPr>
              <w:t>溶液中各组分的化学势</w:t>
            </w:r>
            <w:r>
              <w:rPr>
                <w:rFonts w:hint="eastAsia" w:ascii="宋体" w:hAnsi="宋体" w:cs="宋体"/>
                <w:kern w:val="0"/>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xml:space="preserve">　　(四) </w:t>
            </w:r>
            <w:r>
              <w:rPr>
                <w:rFonts w:hint="eastAsia" w:ascii="宋体" w:hAnsi="宋体"/>
                <w:sz w:val="18"/>
                <w:szCs w:val="18"/>
              </w:rPr>
              <w:t>相平衡（掌握）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hAnsi="宋体"/>
                <w:sz w:val="18"/>
                <w:szCs w:val="18"/>
              </w:rPr>
              <w:t>相律</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单组分体系和二组分双液体系（掌握）</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考试要求</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掌握</w:t>
            </w:r>
            <w:r>
              <w:rPr>
                <w:rFonts w:hint="eastAsia" w:hAnsi="宋体"/>
                <w:sz w:val="18"/>
                <w:szCs w:val="18"/>
              </w:rPr>
              <w:t>相律</w:t>
            </w:r>
            <w:r>
              <w:rPr>
                <w:rFonts w:hint="eastAsia" w:ascii="宋体" w:hAnsi="宋体"/>
                <w:sz w:val="18"/>
                <w:szCs w:val="18"/>
              </w:rPr>
              <w:t>的基本概念。</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掌握</w:t>
            </w:r>
            <w:r>
              <w:rPr>
                <w:rFonts w:hint="eastAsia" w:hAnsi="宋体"/>
                <w:sz w:val="18"/>
                <w:szCs w:val="18"/>
              </w:rPr>
              <w:t>相律</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掌握掌握单组分体系。</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4.</w:t>
            </w:r>
            <w:r>
              <w:rPr>
                <w:rFonts w:hint="eastAsia" w:ascii="宋体" w:hAnsi="宋体"/>
                <w:sz w:val="18"/>
                <w:szCs w:val="18"/>
              </w:rPr>
              <w:t xml:space="preserve"> 掌握克拉贝龙方程。</w:t>
            </w:r>
          </w:p>
          <w:p>
            <w:pPr>
              <w:widowControl/>
              <w:spacing w:line="210" w:lineRule="atLeast"/>
              <w:ind w:firstLine="360"/>
              <w:jc w:val="left"/>
              <w:rPr>
                <w:rFonts w:hint="eastAsia" w:ascii="宋体" w:hAnsi="宋体"/>
                <w:sz w:val="18"/>
                <w:szCs w:val="18"/>
              </w:rPr>
            </w:pPr>
            <w:r>
              <w:rPr>
                <w:rFonts w:ascii="宋体" w:hAnsi="宋体" w:cs="宋体"/>
                <w:kern w:val="0"/>
                <w:sz w:val="18"/>
                <w:szCs w:val="18"/>
              </w:rPr>
              <w:t>5.</w:t>
            </w:r>
            <w:r>
              <w:rPr>
                <w:rFonts w:hint="eastAsia" w:ascii="宋体" w:hAnsi="宋体"/>
                <w:sz w:val="18"/>
                <w:szCs w:val="18"/>
              </w:rPr>
              <w:t xml:space="preserve"> 理解水的相图</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6</w:t>
            </w:r>
            <w:r>
              <w:rPr>
                <w:rFonts w:ascii="宋体" w:hAnsi="宋体" w:cs="宋体"/>
                <w:kern w:val="0"/>
                <w:sz w:val="18"/>
                <w:szCs w:val="18"/>
              </w:rPr>
              <w:t>.</w:t>
            </w:r>
            <w:r>
              <w:rPr>
                <w:rFonts w:hint="eastAsia" w:ascii="宋体" w:hAnsi="宋体"/>
                <w:sz w:val="18"/>
                <w:szCs w:val="18"/>
              </w:rPr>
              <w:t xml:space="preserve"> 掌握</w:t>
            </w:r>
            <w:r>
              <w:rPr>
                <w:rFonts w:hint="eastAsia" w:hAnsi="宋体"/>
                <w:sz w:val="18"/>
                <w:szCs w:val="18"/>
              </w:rPr>
              <w:t>二组分双液体系</w:t>
            </w:r>
            <w:r>
              <w:rPr>
                <w:rFonts w:hint="eastAsia" w:ascii="宋体" w:hAnsi="宋体"/>
                <w:sz w:val="18"/>
                <w:szCs w:val="18"/>
              </w:rPr>
              <w:t>。</w:t>
            </w:r>
          </w:p>
          <w:p>
            <w:pPr>
              <w:widowControl/>
              <w:spacing w:line="210" w:lineRule="atLeast"/>
              <w:ind w:firstLine="180" w:firstLineChars="100"/>
              <w:jc w:val="left"/>
              <w:rPr>
                <w:rFonts w:ascii="宋体" w:hAnsi="宋体"/>
                <w:sz w:val="18"/>
                <w:szCs w:val="18"/>
              </w:rPr>
            </w:pPr>
            <w:r>
              <w:rPr>
                <w:rFonts w:hint="eastAsia" w:ascii="宋体" w:hAnsi="宋体" w:cs="宋体"/>
                <w:kern w:val="0"/>
                <w:sz w:val="18"/>
                <w:szCs w:val="18"/>
              </w:rPr>
              <w:t xml:space="preserve">  (五) </w:t>
            </w:r>
            <w:r>
              <w:rPr>
                <w:rFonts w:hint="eastAsia" w:ascii="宋体" w:hAnsi="宋体"/>
                <w:sz w:val="18"/>
                <w:szCs w:val="18"/>
              </w:rPr>
              <w:t>化学平衡（掌握）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1．化学反应方向与限度</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hAnsi="宋体"/>
                <w:sz w:val="18"/>
                <w:szCs w:val="18"/>
              </w:rPr>
              <w:t>化学反应定温方程式</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平衡常数的测定与计算（重点掌握）</w:t>
            </w:r>
            <w:r>
              <w:rPr>
                <w:rFonts w:hint="eastAsia" w:ascii="宋体" w:hAnsi="宋体" w:cs="宋体"/>
                <w:kern w:val="0"/>
                <w:sz w:val="18"/>
                <w:szCs w:val="18"/>
              </w:rPr>
              <w:br w:type="textWrapping"/>
            </w:r>
            <w:r>
              <w:rPr>
                <w:rFonts w:hint="eastAsia" w:ascii="宋体" w:hAnsi="宋体" w:cs="宋体"/>
                <w:kern w:val="0"/>
                <w:sz w:val="18"/>
                <w:szCs w:val="18"/>
              </w:rPr>
              <w:t>　　考试要求</w:t>
            </w:r>
            <w:r>
              <w:rPr>
                <w:rFonts w:hint="eastAsia" w:ascii="宋体" w:hAnsi="宋体" w:cs="宋体"/>
                <w:kern w:val="0"/>
                <w:sz w:val="18"/>
                <w:szCs w:val="18"/>
              </w:rPr>
              <w:br w:type="textWrapping"/>
            </w:r>
            <w:r>
              <w:rPr>
                <w:rFonts w:hint="eastAsia" w:ascii="宋体" w:hAnsi="宋体" w:cs="宋体"/>
                <w:kern w:val="0"/>
                <w:sz w:val="18"/>
                <w:szCs w:val="18"/>
              </w:rPr>
              <w:t>　　1．掌握</w:t>
            </w:r>
            <w:r>
              <w:rPr>
                <w:rFonts w:hint="eastAsia" w:hAnsi="宋体"/>
                <w:sz w:val="18"/>
                <w:szCs w:val="18"/>
              </w:rPr>
              <w:t>化学反应的限度</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2．掌握</w:t>
            </w:r>
            <w:r>
              <w:rPr>
                <w:rFonts w:hint="eastAsia" w:hAnsi="宋体"/>
                <w:sz w:val="18"/>
                <w:szCs w:val="18"/>
              </w:rPr>
              <w:t>化学反应定温方程式及化学反应的平衡常数</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w:t>
            </w:r>
            <w:r>
              <w:rPr>
                <w:rFonts w:hint="eastAsia" w:hAnsi="宋体"/>
                <w:sz w:val="18"/>
                <w:szCs w:val="18"/>
              </w:rPr>
              <w:t>平衡常数的测定和计算。</w:t>
            </w:r>
            <w:r>
              <w:rPr>
                <w:rFonts w:hint="eastAsia" w:ascii="宋体" w:hAnsi="宋体" w:cs="宋体"/>
                <w:kern w:val="0"/>
                <w:sz w:val="18"/>
                <w:szCs w:val="18"/>
              </w:rPr>
              <w:br w:type="textWrapping"/>
            </w:r>
            <w:r>
              <w:rPr>
                <w:rFonts w:hint="eastAsia" w:ascii="宋体" w:hAnsi="宋体" w:cs="宋体"/>
                <w:kern w:val="0"/>
                <w:sz w:val="18"/>
                <w:szCs w:val="18"/>
              </w:rPr>
              <w:t>　　4．</w:t>
            </w:r>
            <w:r>
              <w:rPr>
                <w:rFonts w:hint="eastAsia" w:ascii="宋体" w:hAnsi="宋体"/>
                <w:sz w:val="18"/>
                <w:szCs w:val="18"/>
              </w:rPr>
              <w:t>重点掌握</w:t>
            </w:r>
            <w:r>
              <w:rPr>
                <w:rFonts w:hint="eastAsia" w:hAnsi="宋体"/>
                <w:sz w:val="18"/>
                <w:szCs w:val="18"/>
              </w:rPr>
              <w:t>影响化学平衡因素</w:t>
            </w:r>
            <w:r>
              <w:rPr>
                <w:rFonts w:hint="eastAsia" w:ascii="宋体" w:hAnsi="宋体"/>
                <w:sz w:val="18"/>
                <w:szCs w:val="18"/>
              </w:rPr>
              <w:t>。</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 xml:space="preserve">5. </w:t>
            </w:r>
            <w:r>
              <w:rPr>
                <w:rFonts w:hint="eastAsia" w:ascii="宋体" w:hAnsi="宋体"/>
                <w:sz w:val="18"/>
                <w:szCs w:val="18"/>
              </w:rPr>
              <w:t>掌握</w:t>
            </w:r>
            <w:r>
              <w:rPr>
                <w:rFonts w:hint="eastAsia" w:hAnsi="宋体"/>
                <w:sz w:val="18"/>
                <w:szCs w:val="18"/>
              </w:rPr>
              <w:t>影响化学平衡因素</w:t>
            </w:r>
            <w:r>
              <w:rPr>
                <w:rFonts w:hint="eastAsia" w:ascii="宋体" w:hAnsi="宋体"/>
                <w:sz w:val="18"/>
                <w:szCs w:val="18"/>
              </w:rPr>
              <w:t>。</w:t>
            </w:r>
          </w:p>
          <w:p>
            <w:pPr>
              <w:widowControl/>
              <w:snapToGrid w:val="0"/>
              <w:spacing w:line="375" w:lineRule="atLeast"/>
              <w:jc w:val="left"/>
              <w:rPr>
                <w:rFonts w:ascii="宋体" w:hAnsi="宋体"/>
                <w:sz w:val="18"/>
                <w:szCs w:val="18"/>
              </w:rPr>
            </w:pP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六)</w:t>
            </w:r>
            <w:r>
              <w:rPr>
                <w:rFonts w:hint="eastAsia" w:ascii="宋体" w:hAnsi="宋体"/>
                <w:sz w:val="18"/>
                <w:szCs w:val="18"/>
              </w:rPr>
              <w:t xml:space="preserve"> 电解质溶液（掌握）</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考试内容</w:t>
            </w:r>
          </w:p>
          <w:p>
            <w:pPr>
              <w:widowControl/>
              <w:snapToGrid w:val="0"/>
              <w:spacing w:line="375" w:lineRule="atLeast"/>
              <w:ind w:firstLine="360" w:firstLineChars="200"/>
              <w:jc w:val="left"/>
              <w:rPr>
                <w:rFonts w:hint="eastAsia" w:ascii="宋体" w:hAnsi="宋体"/>
                <w:sz w:val="18"/>
                <w:szCs w:val="18"/>
              </w:rPr>
            </w:pPr>
            <w:r>
              <w:rPr>
                <w:rFonts w:hint="eastAsia" w:ascii="宋体" w:hAnsi="宋体" w:cs="宋体"/>
                <w:kern w:val="0"/>
                <w:sz w:val="18"/>
                <w:szCs w:val="18"/>
              </w:rPr>
              <w:t>1．</w:t>
            </w:r>
            <w:r>
              <w:rPr>
                <w:rFonts w:hint="eastAsia" w:ascii="宋体" w:hAnsi="宋体"/>
                <w:sz w:val="18"/>
                <w:szCs w:val="18"/>
              </w:rPr>
              <w:t>离子的迁移率（掌握）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导电及其应用（掌握）</w:t>
            </w:r>
          </w:p>
          <w:p>
            <w:pPr>
              <w:widowControl/>
              <w:snapToGrid w:val="0"/>
              <w:spacing w:line="375" w:lineRule="atLeast"/>
              <w:ind w:firstLine="360" w:firstLineChars="200"/>
              <w:jc w:val="left"/>
              <w:rPr>
                <w:rFonts w:ascii="宋体" w:hAnsi="宋体"/>
                <w:sz w:val="18"/>
                <w:szCs w:val="18"/>
              </w:rPr>
            </w:pPr>
            <w:r>
              <w:rPr>
                <w:rFonts w:hint="eastAsia" w:ascii="宋体" w:hAnsi="宋体"/>
                <w:sz w:val="18"/>
                <w:szCs w:val="18"/>
              </w:rPr>
              <w:t>3.强电解质溶液的活度及活度系数（掌握）</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考试要求</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1.</w:t>
            </w:r>
            <w:r>
              <w:rPr>
                <w:rFonts w:hint="eastAsia" w:ascii="宋体" w:hAnsi="宋体"/>
                <w:sz w:val="18"/>
                <w:szCs w:val="18"/>
              </w:rPr>
              <w:t xml:space="preserve"> 掌握电解质溶液的导电机理。</w:t>
            </w:r>
          </w:p>
          <w:p>
            <w:pPr>
              <w:widowControl/>
              <w:snapToGrid w:val="0"/>
              <w:spacing w:line="375" w:lineRule="atLeast"/>
              <w:ind w:firstLine="360" w:firstLineChars="200"/>
              <w:jc w:val="left"/>
              <w:rPr>
                <w:rFonts w:ascii="宋体" w:hAnsi="宋体"/>
                <w:sz w:val="18"/>
                <w:szCs w:val="18"/>
              </w:rPr>
            </w:pPr>
            <w:r>
              <w:rPr>
                <w:rFonts w:hint="eastAsia" w:ascii="宋体" w:hAnsi="宋体" w:cs="宋体"/>
                <w:kern w:val="0"/>
                <w:sz w:val="18"/>
                <w:szCs w:val="18"/>
              </w:rPr>
              <w:t>2.</w:t>
            </w:r>
            <w:r>
              <w:rPr>
                <w:rFonts w:hint="eastAsia" w:ascii="宋体" w:hAnsi="宋体"/>
                <w:sz w:val="18"/>
                <w:szCs w:val="18"/>
              </w:rPr>
              <w:t xml:space="preserve"> 掌握法拉第定律。</w:t>
            </w:r>
          </w:p>
          <w:p>
            <w:pPr>
              <w:widowControl/>
              <w:snapToGrid w:val="0"/>
              <w:spacing w:line="375" w:lineRule="atLeast"/>
              <w:ind w:firstLine="360" w:firstLineChars="200"/>
              <w:jc w:val="left"/>
              <w:rPr>
                <w:rFonts w:ascii="宋体" w:hAnsi="宋体"/>
                <w:sz w:val="18"/>
                <w:szCs w:val="18"/>
              </w:rPr>
            </w:pPr>
            <w:r>
              <w:rPr>
                <w:rFonts w:hint="eastAsia" w:ascii="宋体" w:hAnsi="宋体" w:cs="宋体"/>
                <w:kern w:val="0"/>
                <w:sz w:val="18"/>
                <w:szCs w:val="18"/>
              </w:rPr>
              <w:t>3.</w:t>
            </w:r>
            <w:r>
              <w:rPr>
                <w:rFonts w:hint="eastAsia" w:ascii="宋体" w:hAnsi="宋体"/>
                <w:sz w:val="18"/>
                <w:szCs w:val="18"/>
              </w:rPr>
              <w:t xml:space="preserve"> 掌握离子的迁移率。</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4.</w:t>
            </w:r>
            <w:r>
              <w:rPr>
                <w:rFonts w:hint="eastAsia" w:ascii="宋体" w:hAnsi="宋体"/>
                <w:sz w:val="18"/>
                <w:szCs w:val="18"/>
              </w:rPr>
              <w:t xml:space="preserve"> 掌握导电、导电率与摩尔导电率。</w:t>
            </w:r>
          </w:p>
          <w:p>
            <w:pPr>
              <w:widowControl/>
              <w:snapToGrid w:val="0"/>
              <w:spacing w:line="375" w:lineRule="atLeast"/>
              <w:ind w:firstLine="360" w:firstLineChars="200"/>
              <w:jc w:val="left"/>
              <w:rPr>
                <w:rFonts w:hint="eastAsia" w:ascii="宋体" w:hAnsi="宋体"/>
                <w:sz w:val="18"/>
                <w:szCs w:val="18"/>
              </w:rPr>
            </w:pPr>
            <w:r>
              <w:rPr>
                <w:rFonts w:hint="eastAsia" w:ascii="宋体" w:hAnsi="宋体" w:cs="宋体"/>
                <w:kern w:val="0"/>
                <w:sz w:val="18"/>
                <w:szCs w:val="18"/>
              </w:rPr>
              <w:t>5.</w:t>
            </w:r>
            <w:r>
              <w:rPr>
                <w:rFonts w:hint="eastAsia" w:ascii="宋体" w:hAnsi="宋体"/>
                <w:sz w:val="18"/>
                <w:szCs w:val="18"/>
              </w:rPr>
              <w:t xml:space="preserve"> 掌握导电的测定。</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6. 掌握强电解质溶液的导电率、摩尔导电率与浓度的关系。</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7. 掌握离子独立运动定律及离子摩尔导电率。</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8. 理解导电测定的应用。</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9. 掌握活度和活度系数。</w:t>
            </w:r>
          </w:p>
          <w:p>
            <w:pPr>
              <w:widowControl/>
              <w:snapToGrid w:val="0"/>
              <w:spacing w:line="375" w:lineRule="atLeast"/>
              <w:ind w:firstLine="360" w:firstLineChars="200"/>
              <w:jc w:val="left"/>
              <w:rPr>
                <w:rFonts w:hint="eastAsia" w:ascii="宋体" w:hAnsi="宋体"/>
                <w:sz w:val="18"/>
                <w:szCs w:val="18"/>
              </w:rPr>
            </w:pPr>
            <w:r>
              <w:rPr>
                <w:rFonts w:hint="eastAsia" w:ascii="宋体" w:hAnsi="宋体"/>
                <w:sz w:val="18"/>
                <w:szCs w:val="18"/>
              </w:rPr>
              <w:t>10. 离子氛模型</w:t>
            </w:r>
          </w:p>
          <w:p>
            <w:pPr>
              <w:widowControl/>
              <w:snapToGrid w:val="0"/>
              <w:spacing w:line="375" w:lineRule="atLeast"/>
              <w:ind w:firstLine="360" w:firstLineChars="200"/>
              <w:jc w:val="left"/>
              <w:rPr>
                <w:rFonts w:ascii="宋体" w:hAnsi="宋体"/>
                <w:sz w:val="18"/>
                <w:szCs w:val="18"/>
              </w:rPr>
            </w:pPr>
            <w:r>
              <w:rPr>
                <w:rFonts w:hint="eastAsia" w:ascii="宋体" w:hAnsi="宋体" w:cs="宋体"/>
                <w:kern w:val="0"/>
                <w:sz w:val="18"/>
                <w:szCs w:val="18"/>
              </w:rPr>
              <w:t xml:space="preserve">(七) </w:t>
            </w:r>
            <w:r>
              <w:rPr>
                <w:rFonts w:hint="eastAsia" w:ascii="宋体" w:hAnsi="宋体"/>
                <w:sz w:val="18"/>
                <w:szCs w:val="18"/>
              </w:rPr>
              <w:t>电化学（掌握）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可逆电池 （重点掌握）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掌握电极电势 （重点掌握）</w:t>
            </w:r>
          </w:p>
          <w:p>
            <w:pPr>
              <w:widowControl/>
              <w:snapToGrid w:val="0"/>
              <w:spacing w:line="375" w:lineRule="atLeast"/>
              <w:ind w:firstLine="360" w:firstLineChars="200"/>
              <w:jc w:val="left"/>
              <w:rPr>
                <w:rFonts w:ascii="宋体" w:hAnsi="宋体" w:cs="宋体"/>
                <w:kern w:val="0"/>
                <w:sz w:val="18"/>
                <w:szCs w:val="18"/>
              </w:rPr>
            </w:pPr>
            <w:r>
              <w:rPr>
                <w:rFonts w:hint="eastAsia" w:ascii="宋体" w:hAnsi="宋体" w:cs="宋体"/>
                <w:kern w:val="0"/>
                <w:sz w:val="18"/>
                <w:szCs w:val="18"/>
              </w:rPr>
              <w:t>3.</w:t>
            </w:r>
            <w:r>
              <w:rPr>
                <w:rFonts w:hint="eastAsia" w:ascii="宋体" w:hAnsi="宋体"/>
                <w:sz w:val="18"/>
                <w:szCs w:val="18"/>
              </w:rPr>
              <w:t xml:space="preserve"> 电池电动势的测定及其应用（掌握）</w:t>
            </w:r>
            <w:r>
              <w:rPr>
                <w:rFonts w:hint="eastAsia" w:ascii="宋体" w:hAnsi="宋体" w:cs="宋体"/>
                <w:kern w:val="0"/>
                <w:sz w:val="18"/>
                <w:szCs w:val="18"/>
              </w:rPr>
              <w:br w:type="textWrapping"/>
            </w:r>
            <w:r>
              <w:rPr>
                <w:rFonts w:hint="eastAsia" w:ascii="宋体" w:hAnsi="宋体" w:cs="宋体"/>
                <w:kern w:val="0"/>
                <w:sz w:val="18"/>
                <w:szCs w:val="18"/>
              </w:rPr>
              <w:t>　　考试要求</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1．</w:t>
            </w:r>
            <w:r>
              <w:rPr>
                <w:rFonts w:hint="eastAsia" w:ascii="宋体" w:hAnsi="宋体"/>
                <w:sz w:val="18"/>
                <w:szCs w:val="18"/>
              </w:rPr>
              <w:t>掌握电池。</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掌握可逆电池。</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掌握可逆电极的类型和电极反应。</w:t>
            </w:r>
            <w:r>
              <w:rPr>
                <w:rFonts w:hint="eastAsia" w:ascii="宋体" w:hAnsi="宋体" w:cs="宋体"/>
                <w:kern w:val="0"/>
                <w:sz w:val="18"/>
                <w:szCs w:val="18"/>
              </w:rPr>
              <w:br w:type="textWrapping"/>
            </w:r>
            <w:r>
              <w:rPr>
                <w:rFonts w:hint="eastAsia" w:ascii="宋体" w:hAnsi="宋体" w:cs="宋体"/>
                <w:kern w:val="0"/>
                <w:sz w:val="18"/>
                <w:szCs w:val="18"/>
              </w:rPr>
              <w:t>　　4．</w:t>
            </w:r>
            <w:r>
              <w:rPr>
                <w:rFonts w:hint="eastAsia" w:ascii="宋体" w:hAnsi="宋体"/>
                <w:sz w:val="18"/>
                <w:szCs w:val="18"/>
              </w:rPr>
              <w:t>掌握电池表示法。</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5.</w:t>
            </w:r>
            <w:r>
              <w:rPr>
                <w:rFonts w:hint="eastAsia" w:ascii="宋体" w:hAnsi="宋体"/>
                <w:sz w:val="18"/>
                <w:szCs w:val="18"/>
              </w:rPr>
              <w:t xml:space="preserve"> 掌握电池电动势的产生。</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6.</w:t>
            </w:r>
            <w:r>
              <w:rPr>
                <w:rFonts w:hint="eastAsia" w:ascii="宋体" w:hAnsi="宋体"/>
                <w:sz w:val="18"/>
                <w:szCs w:val="18"/>
              </w:rPr>
              <w:t xml:space="preserve"> 重点掌握电池电动势。</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7.</w:t>
            </w:r>
            <w:r>
              <w:rPr>
                <w:rFonts w:hint="eastAsia" w:ascii="宋体" w:hAnsi="宋体"/>
                <w:sz w:val="18"/>
                <w:szCs w:val="18"/>
              </w:rPr>
              <w:t xml:space="preserve"> 掌握</w:t>
            </w:r>
            <w:r>
              <w:rPr>
                <w:rFonts w:hint="eastAsia" w:hAnsi="宋体"/>
                <w:sz w:val="18"/>
                <w:szCs w:val="18"/>
              </w:rPr>
              <w:t>可逆电池热力学</w:t>
            </w:r>
            <w:r>
              <w:rPr>
                <w:rFonts w:hint="eastAsia" w:ascii="宋体" w:hAnsi="宋体"/>
                <w:sz w:val="18"/>
                <w:szCs w:val="18"/>
              </w:rPr>
              <w:t>。</w:t>
            </w:r>
          </w:p>
          <w:p>
            <w:pPr>
              <w:widowControl/>
              <w:spacing w:line="210" w:lineRule="atLeast"/>
              <w:ind w:firstLine="360"/>
              <w:jc w:val="left"/>
              <w:rPr>
                <w:rFonts w:hint="eastAsia" w:hAnsi="宋体"/>
                <w:sz w:val="18"/>
                <w:szCs w:val="18"/>
              </w:rPr>
            </w:pPr>
            <w:r>
              <w:rPr>
                <w:rFonts w:hint="eastAsia" w:ascii="宋体" w:hAnsi="宋体"/>
                <w:sz w:val="18"/>
                <w:szCs w:val="18"/>
              </w:rPr>
              <w:t>8. 掌握</w:t>
            </w:r>
            <w:r>
              <w:rPr>
                <w:rFonts w:hint="eastAsia" w:hAnsi="宋体"/>
                <w:sz w:val="18"/>
                <w:szCs w:val="18"/>
              </w:rPr>
              <w:t>电池电动势的测定及其应用。</w:t>
            </w:r>
          </w:p>
          <w:p>
            <w:pPr>
              <w:widowControl/>
              <w:spacing w:line="210" w:lineRule="atLeast"/>
              <w:ind w:firstLine="360"/>
              <w:jc w:val="left"/>
              <w:rPr>
                <w:rFonts w:hint="eastAsia" w:hAnsi="宋体"/>
                <w:sz w:val="18"/>
                <w:szCs w:val="18"/>
              </w:rPr>
            </w:pPr>
            <w:r>
              <w:rPr>
                <w:rFonts w:hint="eastAsia" w:hAnsi="宋体"/>
                <w:sz w:val="18"/>
                <w:szCs w:val="18"/>
              </w:rPr>
              <w:t>9. 掌握电子活度和</w:t>
            </w:r>
            <w:r>
              <w:rPr>
                <w:sz w:val="18"/>
                <w:szCs w:val="18"/>
              </w:rPr>
              <w:t>pH—</w:t>
            </w:r>
            <w:r>
              <w:rPr>
                <w:rFonts w:hint="eastAsia" w:hAnsi="宋体"/>
                <w:sz w:val="18"/>
                <w:szCs w:val="18"/>
              </w:rPr>
              <w:t>电势图。</w:t>
            </w:r>
          </w:p>
          <w:p>
            <w:pPr>
              <w:widowControl/>
              <w:spacing w:line="210" w:lineRule="atLeast"/>
              <w:ind w:firstLine="360"/>
              <w:jc w:val="left"/>
              <w:rPr>
                <w:rFonts w:hint="eastAsia" w:hAnsi="宋体"/>
                <w:sz w:val="18"/>
                <w:szCs w:val="18"/>
              </w:rPr>
            </w:pPr>
            <w:r>
              <w:rPr>
                <w:rFonts w:hint="eastAsia" w:hAnsi="宋体"/>
                <w:sz w:val="18"/>
                <w:szCs w:val="18"/>
              </w:rPr>
              <w:t>10. 掌握生化标准电极电势。</w:t>
            </w:r>
          </w:p>
          <w:p>
            <w:pPr>
              <w:widowControl/>
              <w:spacing w:line="210" w:lineRule="atLeast"/>
              <w:ind w:firstLine="360"/>
              <w:jc w:val="left"/>
              <w:rPr>
                <w:rFonts w:hint="eastAsia" w:ascii="宋体" w:hAnsi="宋体" w:cs="宋体"/>
                <w:kern w:val="0"/>
                <w:sz w:val="18"/>
                <w:szCs w:val="18"/>
              </w:rPr>
            </w:pPr>
            <w:r>
              <w:rPr>
                <w:rFonts w:hint="eastAsia" w:hAnsi="宋体"/>
                <w:sz w:val="18"/>
                <w:szCs w:val="18"/>
              </w:rPr>
              <w:t>11. 掌握不可逆电极过程</w:t>
            </w:r>
          </w:p>
          <w:p>
            <w:pPr>
              <w:widowControl/>
              <w:spacing w:line="210" w:lineRule="atLeast"/>
              <w:jc w:val="left"/>
              <w:rPr>
                <w:rFonts w:hint="eastAsia" w:ascii="宋体" w:hAnsi="宋体"/>
                <w:sz w:val="18"/>
                <w:szCs w:val="18"/>
              </w:rPr>
            </w:pPr>
            <w:r>
              <w:rPr>
                <w:rFonts w:hint="eastAsia" w:ascii="宋体" w:hAnsi="宋体" w:cs="宋体"/>
                <w:kern w:val="0"/>
                <w:sz w:val="18"/>
                <w:szCs w:val="18"/>
              </w:rPr>
              <w:t xml:space="preserve">   （八) </w:t>
            </w:r>
            <w:r>
              <w:rPr>
                <w:rFonts w:hint="eastAsia" w:hAnsi="宋体"/>
                <w:sz w:val="18"/>
                <w:szCs w:val="18"/>
              </w:rPr>
              <w:t>化学动力学</w:t>
            </w:r>
            <w:r>
              <w:rPr>
                <w:rFonts w:hint="eastAsia" w:ascii="宋体" w:hAnsi="宋体"/>
                <w:sz w:val="18"/>
                <w:szCs w:val="18"/>
              </w:rPr>
              <w:t>（掌握）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基本概念（掌握）</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简单级数反应（掌握）</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反应温度与反应速率理论（掌握）</w:t>
            </w:r>
          </w:p>
          <w:p>
            <w:pPr>
              <w:widowControl/>
              <w:spacing w:line="210" w:lineRule="atLeast"/>
              <w:jc w:val="left"/>
              <w:rPr>
                <w:rFonts w:ascii="宋体" w:hAnsi="宋体"/>
                <w:sz w:val="18"/>
                <w:szCs w:val="18"/>
              </w:rPr>
            </w:pPr>
            <w:r>
              <w:rPr>
                <w:rFonts w:hint="eastAsia" w:ascii="宋体" w:hAnsi="宋体"/>
                <w:sz w:val="18"/>
                <w:szCs w:val="18"/>
              </w:rPr>
              <w:t xml:space="preserve">    4. 快反应和现代化学动力学研究技术 （理解）</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考试要求</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1．掌握</w:t>
            </w:r>
            <w:r>
              <w:rPr>
                <w:rFonts w:hint="eastAsia" w:hAnsi="宋体"/>
                <w:sz w:val="18"/>
                <w:szCs w:val="18"/>
              </w:rPr>
              <w:t>基本概念。</w:t>
            </w:r>
            <w:r>
              <w:rPr>
                <w:rFonts w:hint="eastAsia" w:ascii="宋体" w:hAnsi="宋体" w:cs="宋体"/>
                <w:kern w:val="0"/>
                <w:sz w:val="18"/>
                <w:szCs w:val="18"/>
              </w:rPr>
              <w:br w:type="textWrapping"/>
            </w:r>
            <w:r>
              <w:rPr>
                <w:rFonts w:hint="eastAsia" w:ascii="宋体" w:hAnsi="宋体" w:cs="宋体"/>
                <w:kern w:val="0"/>
                <w:sz w:val="18"/>
                <w:szCs w:val="18"/>
              </w:rPr>
              <w:t>　　2．掌握</w:t>
            </w:r>
            <w:r>
              <w:rPr>
                <w:rFonts w:hint="eastAsia" w:hAnsi="宋体"/>
                <w:sz w:val="18"/>
                <w:szCs w:val="18"/>
              </w:rPr>
              <w:t>简单级数反应</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w:t>
            </w:r>
            <w:r>
              <w:rPr>
                <w:rFonts w:hint="eastAsia" w:ascii="宋体" w:hAnsi="宋体"/>
                <w:sz w:val="18"/>
                <w:szCs w:val="18"/>
              </w:rPr>
              <w:t>掌握</w:t>
            </w:r>
            <w:r>
              <w:rPr>
                <w:rFonts w:hint="eastAsia" w:hAnsi="宋体"/>
                <w:sz w:val="18"/>
                <w:szCs w:val="18"/>
              </w:rPr>
              <w:t>温度对反应速率的影响</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4．掌握</w:t>
            </w:r>
            <w:r>
              <w:rPr>
                <w:rFonts w:hint="eastAsia" w:hAnsi="宋体"/>
                <w:sz w:val="18"/>
                <w:szCs w:val="18"/>
              </w:rPr>
              <w:t>复合反应及近似处理</w:t>
            </w:r>
            <w:r>
              <w:rPr>
                <w:rFonts w:hint="eastAsia" w:ascii="宋体" w:hAnsi="宋体"/>
                <w:sz w:val="18"/>
                <w:szCs w:val="18"/>
              </w:rPr>
              <w:t>。</w:t>
            </w:r>
          </w:p>
          <w:p>
            <w:pPr>
              <w:widowControl/>
              <w:spacing w:line="210" w:lineRule="atLeast"/>
              <w:ind w:firstLine="360"/>
              <w:jc w:val="left"/>
              <w:rPr>
                <w:rFonts w:ascii="宋体" w:hAnsi="宋体" w:cs="宋体"/>
                <w:kern w:val="0"/>
                <w:sz w:val="18"/>
                <w:szCs w:val="18"/>
              </w:rPr>
            </w:pPr>
            <w:r>
              <w:rPr>
                <w:rFonts w:hint="eastAsia" w:ascii="宋体" w:hAnsi="宋体" w:cs="宋体"/>
                <w:kern w:val="0"/>
                <w:sz w:val="18"/>
                <w:szCs w:val="18"/>
              </w:rPr>
              <w:t>5.</w:t>
            </w:r>
            <w:r>
              <w:rPr>
                <w:rFonts w:hint="eastAsia" w:ascii="宋体" w:hAnsi="宋体"/>
                <w:sz w:val="18"/>
                <w:szCs w:val="18"/>
              </w:rPr>
              <w:t xml:space="preserve"> 掌握</w:t>
            </w:r>
            <w:r>
              <w:rPr>
                <w:rFonts w:hint="eastAsia" w:hAnsi="宋体"/>
                <w:sz w:val="18"/>
                <w:szCs w:val="18"/>
              </w:rPr>
              <w:t>化学反应速率理论</w:t>
            </w:r>
            <w:r>
              <w:rPr>
                <w:rFonts w:hint="eastAsia" w:ascii="宋体" w:hAnsi="宋体"/>
                <w:sz w:val="18"/>
                <w:szCs w:val="18"/>
              </w:rPr>
              <w:t>。</w:t>
            </w:r>
          </w:p>
          <w:p>
            <w:pPr>
              <w:widowControl/>
              <w:spacing w:line="210" w:lineRule="atLeast"/>
              <w:ind w:firstLine="360"/>
              <w:jc w:val="left"/>
              <w:rPr>
                <w:rFonts w:ascii="宋体" w:hAnsi="宋体"/>
                <w:sz w:val="18"/>
                <w:szCs w:val="18"/>
              </w:rPr>
            </w:pPr>
            <w:r>
              <w:rPr>
                <w:rFonts w:hint="eastAsia" w:ascii="宋体" w:hAnsi="宋体" w:cs="宋体"/>
                <w:kern w:val="0"/>
                <w:sz w:val="18"/>
                <w:szCs w:val="18"/>
              </w:rPr>
              <w:t>6.</w:t>
            </w:r>
            <w:r>
              <w:rPr>
                <w:rFonts w:hint="eastAsia" w:ascii="宋体" w:hAnsi="宋体"/>
                <w:sz w:val="18"/>
                <w:szCs w:val="18"/>
              </w:rPr>
              <w:t xml:space="preserve"> 掌握</w:t>
            </w:r>
            <w:r>
              <w:rPr>
                <w:rFonts w:hint="eastAsia" w:hAnsi="宋体"/>
                <w:sz w:val="18"/>
                <w:szCs w:val="18"/>
              </w:rPr>
              <w:t>快反应和现代化学动力学研究技术</w:t>
            </w:r>
            <w:r>
              <w:rPr>
                <w:rFonts w:hint="eastAsia" w:ascii="宋体" w:hAnsi="宋体"/>
                <w:sz w:val="18"/>
                <w:szCs w:val="18"/>
              </w:rPr>
              <w:t>。</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7.</w:t>
            </w:r>
            <w:r>
              <w:rPr>
                <w:rFonts w:hint="eastAsia" w:ascii="宋体" w:hAnsi="宋体"/>
                <w:sz w:val="18"/>
                <w:szCs w:val="18"/>
              </w:rPr>
              <w:t xml:space="preserve"> 掌握</w:t>
            </w:r>
            <w:r>
              <w:rPr>
                <w:rFonts w:hint="eastAsia" w:hAnsi="宋体"/>
                <w:sz w:val="18"/>
                <w:szCs w:val="18"/>
              </w:rPr>
              <w:t>催化剂</w:t>
            </w:r>
            <w:r>
              <w:rPr>
                <w:rFonts w:hint="eastAsia" w:ascii="宋体" w:hAnsi="宋体"/>
                <w:sz w:val="18"/>
                <w:szCs w:val="18"/>
              </w:rPr>
              <w:t>。</w:t>
            </w:r>
          </w:p>
          <w:p>
            <w:pPr>
              <w:widowControl/>
              <w:spacing w:line="210" w:lineRule="atLeast"/>
              <w:ind w:firstLine="360"/>
              <w:jc w:val="left"/>
              <w:rPr>
                <w:rFonts w:hint="eastAsia" w:hAnsi="宋体"/>
                <w:sz w:val="18"/>
                <w:szCs w:val="18"/>
              </w:rPr>
            </w:pPr>
            <w:r>
              <w:rPr>
                <w:rFonts w:hint="eastAsia" w:ascii="宋体" w:hAnsi="宋体"/>
                <w:sz w:val="18"/>
                <w:szCs w:val="18"/>
              </w:rPr>
              <w:t>8. 掌握</w:t>
            </w:r>
            <w:r>
              <w:rPr>
                <w:rFonts w:hint="eastAsia" w:hAnsi="宋体"/>
                <w:sz w:val="18"/>
                <w:szCs w:val="18"/>
              </w:rPr>
              <w:t>酶催化反应动力学。</w:t>
            </w:r>
          </w:p>
          <w:p>
            <w:pPr>
              <w:widowControl/>
              <w:spacing w:line="210" w:lineRule="atLeast"/>
              <w:ind w:firstLine="360"/>
              <w:jc w:val="left"/>
              <w:rPr>
                <w:rFonts w:hint="eastAsia" w:ascii="宋体" w:hAnsi="宋体" w:cs="宋体"/>
                <w:kern w:val="0"/>
                <w:sz w:val="18"/>
                <w:szCs w:val="18"/>
              </w:rPr>
            </w:pPr>
            <w:r>
              <w:rPr>
                <w:rFonts w:hint="eastAsia" w:hAnsi="宋体"/>
                <w:sz w:val="18"/>
                <w:szCs w:val="18"/>
              </w:rPr>
              <w:t>9. 掌握光化学。</w:t>
            </w:r>
          </w:p>
          <w:p>
            <w:pPr>
              <w:widowControl/>
              <w:spacing w:line="210" w:lineRule="atLeast"/>
              <w:jc w:val="left"/>
              <w:rPr>
                <w:rFonts w:hint="eastAsia" w:ascii="宋体" w:hAnsi="宋体"/>
                <w:sz w:val="18"/>
                <w:szCs w:val="18"/>
              </w:rPr>
            </w:pPr>
            <w:r>
              <w:rPr>
                <w:rFonts w:hint="eastAsia" w:ascii="宋体" w:hAnsi="宋体" w:cs="宋体"/>
                <w:kern w:val="0"/>
                <w:sz w:val="18"/>
                <w:szCs w:val="18"/>
              </w:rPr>
              <w:t xml:space="preserve">   （九) </w:t>
            </w:r>
            <w:r>
              <w:rPr>
                <w:rFonts w:hint="eastAsia" w:ascii="宋体" w:hAnsi="宋体"/>
                <w:sz w:val="18"/>
                <w:szCs w:val="18"/>
              </w:rPr>
              <w:t>表面物理化学（重点掌握）</w:t>
            </w:r>
            <w:r>
              <w:rPr>
                <w:rFonts w:hint="eastAsia" w:ascii="宋体" w:hAnsi="宋体" w:cs="宋体"/>
                <w:kern w:val="0"/>
                <w:sz w:val="18"/>
                <w:szCs w:val="18"/>
              </w:rPr>
              <w:br w:type="textWrapping"/>
            </w:r>
            <w:r>
              <w:rPr>
                <w:rFonts w:hint="eastAsia" w:ascii="宋体" w:hAnsi="宋体" w:cs="宋体"/>
                <w:kern w:val="0"/>
                <w:sz w:val="18"/>
                <w:szCs w:val="18"/>
              </w:rPr>
              <w:t>　　考试内容</w:t>
            </w:r>
            <w:r>
              <w:rPr>
                <w:rFonts w:hint="eastAsia" w:ascii="宋体" w:hAnsi="宋体" w:cs="宋体"/>
                <w:kern w:val="0"/>
                <w:sz w:val="18"/>
                <w:szCs w:val="18"/>
              </w:rPr>
              <w:br w:type="textWrapping"/>
            </w:r>
            <w:r>
              <w:rPr>
                <w:rFonts w:hint="eastAsia" w:ascii="宋体" w:hAnsi="宋体" w:cs="宋体"/>
                <w:kern w:val="0"/>
                <w:sz w:val="18"/>
                <w:szCs w:val="18"/>
              </w:rPr>
              <w:t>　　1．</w:t>
            </w:r>
            <w:r>
              <w:rPr>
                <w:rFonts w:hint="eastAsia" w:ascii="宋体" w:hAnsi="宋体"/>
                <w:sz w:val="18"/>
                <w:szCs w:val="18"/>
              </w:rPr>
              <w:t>表面吉布斯自由能（重点理解）</w:t>
            </w:r>
            <w:r>
              <w:rPr>
                <w:rFonts w:hint="eastAsia" w:ascii="宋体" w:hAnsi="宋体" w:cs="宋体"/>
                <w:kern w:val="0"/>
                <w:sz w:val="18"/>
                <w:szCs w:val="18"/>
              </w:rPr>
              <w:br w:type="textWrapping"/>
            </w:r>
            <w:r>
              <w:rPr>
                <w:rFonts w:hint="eastAsia" w:ascii="宋体" w:hAnsi="宋体" w:cs="宋体"/>
                <w:kern w:val="0"/>
                <w:sz w:val="18"/>
                <w:szCs w:val="18"/>
              </w:rPr>
              <w:t>　　2．</w:t>
            </w:r>
            <w:r>
              <w:rPr>
                <w:rFonts w:hint="eastAsia" w:ascii="宋体" w:hAnsi="宋体"/>
                <w:sz w:val="18"/>
                <w:szCs w:val="18"/>
              </w:rPr>
              <w:t>弯曲液面的特性（掌握）</w:t>
            </w:r>
          </w:p>
          <w:p>
            <w:pPr>
              <w:widowControl/>
              <w:spacing w:line="210" w:lineRule="atLeast"/>
              <w:ind w:firstLine="360"/>
              <w:jc w:val="left"/>
              <w:rPr>
                <w:rFonts w:hint="eastAsia" w:ascii="宋体" w:hAnsi="宋体"/>
                <w:sz w:val="18"/>
                <w:szCs w:val="18"/>
              </w:rPr>
            </w:pPr>
            <w:r>
              <w:rPr>
                <w:rFonts w:hint="eastAsia" w:ascii="宋体" w:hAnsi="宋体"/>
                <w:sz w:val="18"/>
                <w:szCs w:val="18"/>
              </w:rPr>
              <w:t>3. 胶束（掌握）</w:t>
            </w:r>
          </w:p>
          <w:p>
            <w:pPr>
              <w:widowControl/>
              <w:spacing w:line="210" w:lineRule="atLeast"/>
              <w:ind w:firstLine="360"/>
              <w:jc w:val="left"/>
              <w:rPr>
                <w:rFonts w:ascii="宋体" w:hAnsi="宋体" w:cs="宋体"/>
                <w:kern w:val="0"/>
                <w:sz w:val="18"/>
                <w:szCs w:val="18"/>
              </w:rPr>
            </w:pPr>
            <w:r>
              <w:rPr>
                <w:rFonts w:hint="eastAsia" w:ascii="宋体" w:hAnsi="宋体"/>
                <w:sz w:val="18"/>
                <w:szCs w:val="18"/>
              </w:rPr>
              <w:t>4. 气-固界面吸附（掌握）</w:t>
            </w:r>
            <w:r>
              <w:rPr>
                <w:rFonts w:hint="eastAsia" w:ascii="宋体" w:hAnsi="宋体" w:cs="宋体"/>
                <w:kern w:val="0"/>
                <w:sz w:val="18"/>
                <w:szCs w:val="18"/>
              </w:rPr>
              <w:br w:type="textWrapping"/>
            </w:r>
            <w:r>
              <w:rPr>
                <w:rFonts w:hint="eastAsia" w:ascii="宋体" w:hAnsi="宋体" w:cs="宋体"/>
                <w:kern w:val="0"/>
                <w:sz w:val="18"/>
                <w:szCs w:val="18"/>
              </w:rPr>
              <w:t>　　考试要求</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1．重点掌握</w:t>
            </w:r>
            <w:r>
              <w:rPr>
                <w:rFonts w:hint="eastAsia" w:hAnsi="宋体"/>
                <w:sz w:val="18"/>
                <w:szCs w:val="18"/>
              </w:rPr>
              <w:t>表面</w:t>
            </w:r>
            <w:r>
              <w:rPr>
                <w:sz w:val="18"/>
                <w:szCs w:val="18"/>
              </w:rPr>
              <w:t>Gibbs</w:t>
            </w:r>
            <w:r>
              <w:rPr>
                <w:rFonts w:hint="eastAsia" w:hAnsi="宋体"/>
                <w:sz w:val="18"/>
                <w:szCs w:val="18"/>
              </w:rPr>
              <w:t>自由能。</w:t>
            </w:r>
          </w:p>
          <w:p>
            <w:pPr>
              <w:widowControl/>
              <w:spacing w:line="210" w:lineRule="atLeast"/>
              <w:ind w:firstLine="360"/>
              <w:jc w:val="left"/>
              <w:rPr>
                <w:rFonts w:hint="eastAsia" w:ascii="宋体" w:hAnsi="宋体"/>
                <w:sz w:val="18"/>
                <w:szCs w:val="18"/>
              </w:rPr>
            </w:pPr>
            <w:r>
              <w:rPr>
                <w:rFonts w:hint="eastAsia" w:ascii="宋体" w:hAnsi="宋体" w:cs="宋体"/>
                <w:kern w:val="0"/>
                <w:sz w:val="18"/>
                <w:szCs w:val="18"/>
              </w:rPr>
              <w:t>2．重点掌握</w:t>
            </w:r>
            <w:r>
              <w:rPr>
                <w:rFonts w:hint="eastAsia" w:hAnsi="宋体"/>
                <w:sz w:val="18"/>
                <w:szCs w:val="18"/>
              </w:rPr>
              <w:t>弯曲液面的特性</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3．掌握</w:t>
            </w:r>
            <w:r>
              <w:rPr>
                <w:rFonts w:hint="eastAsia" w:hAnsi="宋体"/>
                <w:sz w:val="18"/>
                <w:szCs w:val="18"/>
              </w:rPr>
              <w:t>溶液表面吸附</w:t>
            </w:r>
            <w:r>
              <w:rPr>
                <w:rFonts w:hint="eastAsia" w:ascii="宋体" w:hAnsi="宋体"/>
                <w:sz w:val="18"/>
                <w:szCs w:val="18"/>
              </w:rPr>
              <w:t>。</w:t>
            </w:r>
            <w:r>
              <w:rPr>
                <w:rFonts w:hint="eastAsia" w:ascii="宋体" w:hAnsi="宋体" w:cs="宋体"/>
                <w:kern w:val="0"/>
                <w:sz w:val="18"/>
                <w:szCs w:val="18"/>
              </w:rPr>
              <w:br w:type="textWrapping"/>
            </w:r>
            <w:r>
              <w:rPr>
                <w:rFonts w:hint="eastAsia" w:ascii="宋体" w:hAnsi="宋体" w:cs="宋体"/>
                <w:kern w:val="0"/>
                <w:sz w:val="18"/>
                <w:szCs w:val="18"/>
              </w:rPr>
              <w:t>　　4．理解</w:t>
            </w:r>
            <w:r>
              <w:rPr>
                <w:rFonts w:hint="eastAsia" w:hAnsi="宋体"/>
                <w:sz w:val="18"/>
                <w:szCs w:val="18"/>
              </w:rPr>
              <w:t>表面膜</w:t>
            </w:r>
            <w:r>
              <w:rPr>
                <w:rFonts w:hint="eastAsia" w:ascii="宋体" w:hAnsi="宋体"/>
                <w:sz w:val="18"/>
                <w:szCs w:val="18"/>
              </w:rPr>
              <w:t>。</w:t>
            </w:r>
          </w:p>
          <w:p>
            <w:pPr>
              <w:widowControl/>
              <w:spacing w:line="210" w:lineRule="atLeast"/>
              <w:ind w:firstLine="360"/>
              <w:jc w:val="left"/>
              <w:rPr>
                <w:rFonts w:hint="eastAsia" w:hAnsi="宋体"/>
                <w:sz w:val="18"/>
                <w:szCs w:val="18"/>
              </w:rPr>
            </w:pPr>
            <w:r>
              <w:rPr>
                <w:rFonts w:hint="eastAsia" w:ascii="宋体" w:hAnsi="宋体"/>
                <w:sz w:val="18"/>
                <w:szCs w:val="18"/>
              </w:rPr>
              <w:t>5. 掌握</w:t>
            </w:r>
            <w:r>
              <w:rPr>
                <w:rFonts w:hint="eastAsia" w:hAnsi="宋体"/>
                <w:sz w:val="18"/>
                <w:szCs w:val="18"/>
              </w:rPr>
              <w:t>表面活性物质。</w:t>
            </w:r>
          </w:p>
          <w:p>
            <w:pPr>
              <w:widowControl/>
              <w:spacing w:line="210" w:lineRule="atLeast"/>
              <w:ind w:firstLine="360"/>
              <w:jc w:val="left"/>
              <w:rPr>
                <w:rFonts w:hint="eastAsia" w:hAnsi="宋体"/>
                <w:sz w:val="18"/>
                <w:szCs w:val="18"/>
              </w:rPr>
            </w:pPr>
            <w:r>
              <w:rPr>
                <w:rFonts w:hint="eastAsia" w:hAnsi="宋体"/>
                <w:sz w:val="18"/>
                <w:szCs w:val="18"/>
              </w:rPr>
              <w:t>6. 掌握胶束。</w:t>
            </w:r>
          </w:p>
          <w:p>
            <w:pPr>
              <w:widowControl/>
              <w:spacing w:line="210" w:lineRule="atLeast"/>
              <w:ind w:firstLine="360"/>
              <w:jc w:val="left"/>
              <w:rPr>
                <w:rFonts w:hint="eastAsia" w:hAnsi="宋体"/>
                <w:sz w:val="18"/>
                <w:szCs w:val="18"/>
              </w:rPr>
            </w:pPr>
            <w:r>
              <w:rPr>
                <w:rFonts w:hint="eastAsia" w:hAnsi="宋体"/>
                <w:sz w:val="18"/>
                <w:szCs w:val="18"/>
              </w:rPr>
              <w:t>7. 掌握气固界面吸附。</w:t>
            </w:r>
          </w:p>
          <w:p>
            <w:pPr>
              <w:widowControl/>
              <w:spacing w:line="210" w:lineRule="atLeast"/>
              <w:ind w:firstLine="360"/>
              <w:jc w:val="left"/>
              <w:rPr>
                <w:rFonts w:hint="eastAsia" w:hAnsi="宋体"/>
                <w:sz w:val="18"/>
                <w:szCs w:val="18"/>
              </w:rPr>
            </w:pPr>
            <w:r>
              <w:rPr>
                <w:rFonts w:hint="eastAsia" w:hAnsi="宋体"/>
                <w:sz w:val="18"/>
                <w:szCs w:val="18"/>
              </w:rPr>
              <w:t>8. 掌握液固界面吸附。</w:t>
            </w:r>
          </w:p>
          <w:p>
            <w:pPr>
              <w:widowControl/>
              <w:spacing w:line="210" w:lineRule="atLeast"/>
              <w:ind w:firstLine="360"/>
              <w:jc w:val="left"/>
              <w:rPr>
                <w:rFonts w:hint="eastAsia" w:hAnsi="宋体"/>
                <w:sz w:val="18"/>
                <w:szCs w:val="18"/>
              </w:rPr>
            </w:pPr>
            <w:r>
              <w:rPr>
                <w:rFonts w:hint="eastAsia" w:hAnsi="宋体"/>
                <w:sz w:val="18"/>
                <w:szCs w:val="18"/>
              </w:rPr>
              <w:t>9. 掌握润湿作用</w:t>
            </w:r>
          </w:p>
          <w:p>
            <w:pPr>
              <w:widowControl/>
              <w:spacing w:line="210" w:lineRule="atLeast"/>
              <w:ind w:firstLine="360"/>
              <w:jc w:val="left"/>
              <w:rPr>
                <w:rFonts w:hint="eastAsia" w:hAnsi="宋体"/>
                <w:sz w:val="18"/>
                <w:szCs w:val="18"/>
              </w:rPr>
            </w:pPr>
            <w:r>
              <w:rPr>
                <w:rFonts w:hint="eastAsia" w:hAnsi="宋体"/>
                <w:sz w:val="18"/>
                <w:szCs w:val="18"/>
              </w:rPr>
              <w:t>（十）胶体化学 （掌握）</w:t>
            </w:r>
          </w:p>
          <w:p>
            <w:pPr>
              <w:widowControl/>
              <w:spacing w:line="210" w:lineRule="atLeast"/>
              <w:ind w:firstLine="360"/>
              <w:jc w:val="left"/>
              <w:rPr>
                <w:rFonts w:hint="eastAsia" w:hAnsi="宋体"/>
                <w:sz w:val="18"/>
                <w:szCs w:val="18"/>
              </w:rPr>
            </w:pPr>
            <w:r>
              <w:rPr>
                <w:rFonts w:hint="eastAsia" w:hAnsi="宋体"/>
                <w:sz w:val="18"/>
                <w:szCs w:val="18"/>
              </w:rPr>
              <w:t>考试内容</w:t>
            </w:r>
          </w:p>
          <w:p>
            <w:pPr>
              <w:widowControl/>
              <w:spacing w:line="210" w:lineRule="atLeast"/>
              <w:ind w:firstLine="360"/>
              <w:jc w:val="left"/>
              <w:rPr>
                <w:rFonts w:hint="eastAsia" w:hAnsi="宋体"/>
                <w:sz w:val="18"/>
                <w:szCs w:val="18"/>
              </w:rPr>
            </w:pPr>
            <w:r>
              <w:rPr>
                <w:rFonts w:hint="eastAsia" w:hAnsi="宋体"/>
                <w:sz w:val="18"/>
                <w:szCs w:val="18"/>
              </w:rPr>
              <w:t>1. 胶体和胶体的基本特性 （掌握）</w:t>
            </w:r>
          </w:p>
          <w:p>
            <w:pPr>
              <w:widowControl/>
              <w:spacing w:line="210" w:lineRule="atLeast"/>
              <w:ind w:firstLine="360"/>
              <w:jc w:val="left"/>
              <w:rPr>
                <w:rFonts w:hint="eastAsia" w:hAnsi="宋体"/>
                <w:sz w:val="18"/>
                <w:szCs w:val="18"/>
              </w:rPr>
            </w:pPr>
            <w:r>
              <w:rPr>
                <w:rFonts w:hint="eastAsia" w:hAnsi="宋体"/>
                <w:sz w:val="18"/>
                <w:szCs w:val="18"/>
              </w:rPr>
              <w:t>2. 溶胶的光、电和动性质（掌握）</w:t>
            </w:r>
          </w:p>
          <w:p>
            <w:pPr>
              <w:widowControl/>
              <w:spacing w:line="210" w:lineRule="atLeast"/>
              <w:ind w:firstLine="360"/>
              <w:jc w:val="left"/>
              <w:rPr>
                <w:rFonts w:hint="eastAsia" w:ascii="宋体" w:hAnsi="宋体" w:cs="宋体"/>
                <w:kern w:val="0"/>
                <w:sz w:val="18"/>
                <w:szCs w:val="18"/>
              </w:rPr>
            </w:pPr>
            <w:r>
              <w:rPr>
                <w:rFonts w:hint="eastAsia" w:ascii="宋体" w:hAnsi="宋体" w:cs="宋体"/>
                <w:kern w:val="0"/>
                <w:sz w:val="18"/>
                <w:szCs w:val="18"/>
              </w:rPr>
              <w:t>考试要求</w:t>
            </w:r>
          </w:p>
          <w:p>
            <w:pPr>
              <w:widowControl/>
              <w:spacing w:line="210" w:lineRule="atLeast"/>
              <w:ind w:firstLine="360"/>
              <w:jc w:val="left"/>
              <w:rPr>
                <w:rFonts w:hint="eastAsia" w:hAnsi="宋体"/>
                <w:sz w:val="18"/>
                <w:szCs w:val="18"/>
              </w:rPr>
            </w:pPr>
            <w:r>
              <w:rPr>
                <w:rFonts w:hint="eastAsia" w:ascii="宋体" w:hAnsi="宋体" w:cs="宋体"/>
                <w:kern w:val="0"/>
                <w:sz w:val="18"/>
                <w:szCs w:val="18"/>
              </w:rPr>
              <w:t>1. 掌握</w:t>
            </w:r>
            <w:r>
              <w:rPr>
                <w:rFonts w:hint="eastAsia" w:hAnsi="宋体"/>
                <w:sz w:val="18"/>
                <w:szCs w:val="18"/>
              </w:rPr>
              <w:t>分散体系。</w:t>
            </w:r>
          </w:p>
          <w:p>
            <w:pPr>
              <w:widowControl/>
              <w:spacing w:line="210" w:lineRule="atLeast"/>
              <w:ind w:firstLine="360"/>
              <w:jc w:val="left"/>
              <w:rPr>
                <w:rFonts w:hint="eastAsia" w:hAnsi="宋体"/>
                <w:sz w:val="18"/>
                <w:szCs w:val="18"/>
              </w:rPr>
            </w:pPr>
            <w:r>
              <w:rPr>
                <w:rFonts w:hint="eastAsia" w:hAnsi="宋体"/>
                <w:sz w:val="18"/>
                <w:szCs w:val="18"/>
              </w:rPr>
              <w:t>2. 掌握溶胶的制备与净化。</w:t>
            </w:r>
          </w:p>
          <w:p>
            <w:pPr>
              <w:widowControl/>
              <w:spacing w:line="210" w:lineRule="atLeast"/>
              <w:ind w:firstLine="360"/>
              <w:jc w:val="left"/>
              <w:rPr>
                <w:rFonts w:hint="eastAsia" w:hAnsi="宋体"/>
                <w:sz w:val="18"/>
                <w:szCs w:val="18"/>
              </w:rPr>
            </w:pPr>
            <w:r>
              <w:rPr>
                <w:rFonts w:hint="eastAsia" w:hAnsi="宋体"/>
                <w:sz w:val="18"/>
                <w:szCs w:val="18"/>
              </w:rPr>
              <w:t>3. 掌握溶胶的光学性质。</w:t>
            </w:r>
          </w:p>
          <w:p>
            <w:pPr>
              <w:widowControl/>
              <w:spacing w:line="210" w:lineRule="atLeast"/>
              <w:ind w:firstLine="360"/>
              <w:jc w:val="left"/>
              <w:rPr>
                <w:rFonts w:hint="eastAsia" w:hAnsi="宋体"/>
                <w:sz w:val="18"/>
                <w:szCs w:val="18"/>
              </w:rPr>
            </w:pPr>
            <w:r>
              <w:rPr>
                <w:rFonts w:hint="eastAsia" w:hAnsi="宋体"/>
                <w:sz w:val="18"/>
                <w:szCs w:val="18"/>
              </w:rPr>
              <w:t>4. 溶胶的动力学性质。</w:t>
            </w:r>
          </w:p>
          <w:p>
            <w:pPr>
              <w:widowControl/>
              <w:spacing w:line="210" w:lineRule="atLeast"/>
              <w:ind w:firstLine="360"/>
              <w:jc w:val="left"/>
              <w:rPr>
                <w:rFonts w:hint="eastAsia" w:hAnsi="宋体"/>
                <w:sz w:val="18"/>
                <w:szCs w:val="18"/>
              </w:rPr>
            </w:pPr>
            <w:r>
              <w:rPr>
                <w:rFonts w:hint="eastAsia" w:hAnsi="宋体"/>
                <w:sz w:val="18"/>
                <w:szCs w:val="18"/>
              </w:rPr>
              <w:t>5. 掌握溶胶的电学性质。</w:t>
            </w:r>
          </w:p>
          <w:p>
            <w:pPr>
              <w:widowControl/>
              <w:spacing w:line="210" w:lineRule="atLeast"/>
              <w:ind w:firstLine="360"/>
              <w:jc w:val="left"/>
              <w:rPr>
                <w:rFonts w:hint="eastAsia" w:hAnsi="宋体"/>
                <w:sz w:val="18"/>
                <w:szCs w:val="18"/>
              </w:rPr>
            </w:pPr>
            <w:r>
              <w:rPr>
                <w:rFonts w:hint="eastAsia" w:hAnsi="宋体"/>
                <w:sz w:val="18"/>
                <w:szCs w:val="18"/>
              </w:rPr>
              <w:t>6. 理解溶胶的流变性质。</w:t>
            </w:r>
          </w:p>
          <w:p>
            <w:pPr>
              <w:widowControl/>
              <w:spacing w:line="210" w:lineRule="atLeast"/>
              <w:ind w:firstLine="360"/>
              <w:jc w:val="left"/>
              <w:rPr>
                <w:rFonts w:hint="eastAsia" w:hAnsi="宋体"/>
                <w:sz w:val="18"/>
                <w:szCs w:val="18"/>
              </w:rPr>
            </w:pPr>
            <w:r>
              <w:rPr>
                <w:rFonts w:hint="eastAsia" w:hAnsi="宋体"/>
                <w:sz w:val="18"/>
                <w:szCs w:val="18"/>
              </w:rPr>
              <w:t>7. 理解溶胶的稳定性与聚沉。</w:t>
            </w:r>
          </w:p>
          <w:p>
            <w:pPr>
              <w:widowControl/>
              <w:spacing w:line="210" w:lineRule="atLeast"/>
              <w:ind w:firstLine="360"/>
              <w:jc w:val="left"/>
              <w:rPr>
                <w:rFonts w:hint="eastAsia" w:hAnsi="宋体"/>
                <w:sz w:val="18"/>
                <w:szCs w:val="18"/>
              </w:rPr>
            </w:pPr>
            <w:r>
              <w:rPr>
                <w:rFonts w:hint="eastAsia" w:hAnsi="宋体"/>
                <w:sz w:val="18"/>
                <w:szCs w:val="18"/>
              </w:rPr>
              <w:t>8. 理解乳状液与泡沫。</w:t>
            </w:r>
          </w:p>
          <w:p>
            <w:pPr>
              <w:widowControl/>
              <w:spacing w:line="210" w:lineRule="atLeast"/>
              <w:ind w:firstLine="360"/>
              <w:jc w:val="left"/>
              <w:rPr>
                <w:rFonts w:hint="eastAsia" w:hAnsi="宋体"/>
                <w:sz w:val="18"/>
                <w:szCs w:val="18"/>
              </w:rPr>
            </w:pPr>
            <w:r>
              <w:rPr>
                <w:rFonts w:hint="eastAsia" w:hAnsi="宋体"/>
                <w:sz w:val="18"/>
                <w:szCs w:val="18"/>
              </w:rPr>
              <w:t>9. 理解凝胶。</w:t>
            </w:r>
          </w:p>
        </w:tc>
      </w:tr>
      <w:tr>
        <w:tblPrEx>
          <w:tblCellMar>
            <w:top w:w="0" w:type="dxa"/>
            <w:left w:w="0" w:type="dxa"/>
            <w:bottom w:w="0" w:type="dxa"/>
            <w:right w:w="0" w:type="dxa"/>
          </w:tblCellMar>
        </w:tblPrEx>
        <w:trPr>
          <w:jc w:val="center"/>
        </w:trPr>
        <w:tc>
          <w:tcPr>
            <w:tcW w:w="10343" w:type="dxa"/>
            <w:gridSpan w:val="4"/>
            <w:tcBorders>
              <w:top w:val="single" w:color="000000" w:sz="6" w:space="0"/>
              <w:left w:val="single" w:color="000000" w:sz="12" w:space="0"/>
              <w:bottom w:val="single" w:color="000000" w:sz="6" w:space="0"/>
              <w:right w:val="single" w:color="000000" w:sz="12" w:space="0"/>
            </w:tcBorders>
            <w:tcMar>
              <w:top w:w="0" w:type="dxa"/>
              <w:left w:w="200" w:type="dxa"/>
              <w:bottom w:w="0" w:type="dxa"/>
              <w:right w:w="160" w:type="dxa"/>
            </w:tcMar>
            <w:vAlign w:val="top"/>
          </w:tcPr>
          <w:p>
            <w:pPr>
              <w:widowControl/>
              <w:spacing w:before="100" w:beforeAutospacing="1" w:after="100" w:afterAutospacing="1" w:line="375" w:lineRule="atLeast"/>
              <w:jc w:val="left"/>
              <w:rPr>
                <w:rFonts w:hint="eastAsia" w:ascii="宋体" w:hAnsi="宋体" w:cs="宋体"/>
                <w:b/>
                <w:bCs/>
                <w:kern w:val="0"/>
                <w:sz w:val="18"/>
                <w:szCs w:val="18"/>
              </w:rPr>
            </w:pPr>
            <w:r>
              <w:rPr>
                <w:rFonts w:hint="eastAsia" w:ascii="宋体" w:hAnsi="宋体" w:cs="宋体"/>
                <w:b/>
                <w:bCs/>
                <w:kern w:val="0"/>
                <w:sz w:val="18"/>
                <w:szCs w:val="18"/>
              </w:rPr>
              <w:t>主要参考书目</w:t>
            </w:r>
          </w:p>
          <w:p>
            <w:pPr>
              <w:numPr>
                <w:ilvl w:val="0"/>
                <w:numId w:val="68"/>
              </w:numPr>
              <w:rPr>
                <w:rFonts w:ascii="宋体" w:hAnsi="宋体"/>
                <w:sz w:val="18"/>
                <w:szCs w:val="18"/>
              </w:rPr>
            </w:pPr>
            <w:r>
              <w:rPr>
                <w:rFonts w:hint="eastAsia" w:ascii="宋体" w:hAnsi="宋体"/>
                <w:sz w:val="18"/>
                <w:szCs w:val="18"/>
              </w:rPr>
              <w:t>《物理化学(上、下)》 第六版，天津大学物理化学教研室编著，高等教育出版社，2017 年， ISBN：978-7-04-047961-4。</w:t>
            </w:r>
          </w:p>
          <w:p>
            <w:pPr>
              <w:numPr>
                <w:ilvl w:val="0"/>
                <w:numId w:val="68"/>
              </w:numPr>
              <w:rPr>
                <w:rFonts w:ascii="宋体" w:hAnsi="宋体" w:cs="宋体"/>
                <w:b/>
                <w:bCs/>
                <w:kern w:val="0"/>
                <w:sz w:val="18"/>
                <w:szCs w:val="18"/>
              </w:rPr>
            </w:pPr>
            <w:r>
              <w:rPr>
                <w:rFonts w:hint="eastAsia" w:ascii="宋体" w:hAnsi="宋体"/>
                <w:sz w:val="18"/>
                <w:szCs w:val="18"/>
              </w:rPr>
              <w:t>《物理化学》第五版，南京大学物化教研室编著，高等教育出版社，2006年， ISBN：978-7-040-16769-6。</w:t>
            </w:r>
          </w:p>
        </w:tc>
      </w:tr>
    </w:tbl>
    <w:p>
      <w:pPr>
        <w:widowControl/>
        <w:spacing w:before="100" w:beforeAutospacing="1" w:after="100" w:afterAutospacing="1" w:line="375" w:lineRule="atLeast"/>
        <w:jc w:val="left"/>
        <w:rPr>
          <w:rFonts w:ascii="Verdana" w:hAnsi="Verdana" w:cs="宋体"/>
          <w:kern w:val="0"/>
          <w:sz w:val="18"/>
          <w:szCs w:val="18"/>
        </w:rPr>
      </w:pPr>
    </w:p>
    <w:p/>
    <w:p/>
    <w:p/>
    <w:p/>
    <w:p>
      <w:r>
        <w:br w:type="page"/>
      </w:r>
    </w:p>
    <w:p>
      <w:pPr>
        <w:widowControl/>
        <w:jc w:val="center"/>
        <w:rPr>
          <w:rFonts w:ascii="黑体" w:hAnsi="黑体" w:eastAsia="黑体" w:cs="宋体"/>
          <w:sz w:val="34"/>
          <w:szCs w:val="34"/>
        </w:rPr>
      </w:pPr>
      <w:r>
        <w:rPr>
          <w:rFonts w:ascii="Verdana" w:hAnsi="Verdana" w:cs="宋体"/>
          <w:sz w:val="18"/>
          <w:szCs w:val="18"/>
        </w:rPr>
        <w:br w:type="textWrapping"/>
      </w:r>
      <w:r>
        <w:rPr>
          <w:rFonts w:hint="eastAsia" w:ascii="Verdana" w:hAnsi="Verdana" w:cs="宋体"/>
          <w:sz w:val="28"/>
          <w:szCs w:val="28"/>
          <w:lang w:val="en-US" w:eastAsia="zh-CN"/>
        </w:rPr>
        <w:t>863</w:t>
      </w:r>
      <w:r>
        <w:rPr>
          <w:rFonts w:ascii="黑体" w:hAnsi="黑体" w:eastAsia="黑体" w:cs="宋体"/>
          <w:sz w:val="28"/>
          <w:szCs w:val="28"/>
        </w:rPr>
        <w:t>《动物</w:t>
      </w:r>
      <w:r>
        <w:rPr>
          <w:rFonts w:hint="eastAsia" w:ascii="黑体" w:hAnsi="黑体" w:eastAsia="黑体" w:cs="宋体"/>
          <w:sz w:val="28"/>
          <w:szCs w:val="28"/>
          <w:lang w:val="en-US" w:eastAsia="zh-CN"/>
        </w:rPr>
        <w:t>生产学</w:t>
      </w:r>
      <w:r>
        <w:rPr>
          <w:rFonts w:ascii="黑体" w:hAnsi="黑体" w:eastAsia="黑体" w:cs="宋体"/>
          <w:sz w:val="28"/>
          <w:szCs w:val="28"/>
        </w:rPr>
        <w:t xml:space="preserve">》考试大纲 </w:t>
      </w:r>
    </w:p>
    <w:p>
      <w:pPr>
        <w:widowControl/>
        <w:jc w:val="center"/>
        <w:rPr>
          <w:rFonts w:ascii="Verdana" w:hAnsi="Verdana" w:cs="宋体"/>
          <w:sz w:val="20"/>
          <w:szCs w:val="20"/>
        </w:rPr>
      </w:pPr>
    </w:p>
    <w:tbl>
      <w:tblPr>
        <w:tblStyle w:val="13"/>
        <w:tblW w:w="8666" w:type="dxa"/>
        <w:jc w:val="center"/>
        <w:tblLayout w:type="fixed"/>
        <w:tblCellMar>
          <w:top w:w="0" w:type="dxa"/>
          <w:left w:w="200" w:type="dxa"/>
          <w:bottom w:w="0" w:type="dxa"/>
          <w:right w:w="160" w:type="dxa"/>
        </w:tblCellMar>
      </w:tblPr>
      <w:tblGrid>
        <w:gridCol w:w="2092"/>
        <w:gridCol w:w="3003"/>
        <w:gridCol w:w="2093"/>
        <w:gridCol w:w="1478"/>
      </w:tblGrid>
      <w:tr>
        <w:tblPrEx>
          <w:tblCellMar>
            <w:top w:w="0" w:type="dxa"/>
            <w:left w:w="200" w:type="dxa"/>
            <w:bottom w:w="0" w:type="dxa"/>
            <w:right w:w="160" w:type="dxa"/>
          </w:tblCellMar>
        </w:tblPrEx>
        <w:trPr>
          <w:jc w:val="center"/>
        </w:trPr>
        <w:tc>
          <w:tcPr>
            <w:tcW w:w="2092" w:type="dxa"/>
            <w:tcBorders>
              <w:top w:val="single" w:color="000000" w:sz="8"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命题方式</w:t>
            </w:r>
            <w:r>
              <w:rPr>
                <w:rFonts w:ascii="Verdana" w:hAnsi="Verdana" w:cs="宋体"/>
                <w:sz w:val="18"/>
                <w:szCs w:val="18"/>
              </w:rPr>
              <w:t xml:space="preserve"> </w:t>
            </w:r>
          </w:p>
        </w:tc>
        <w:tc>
          <w:tcPr>
            <w:tcW w:w="3003"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招生单位自命题 </w:t>
            </w:r>
          </w:p>
        </w:tc>
        <w:tc>
          <w:tcPr>
            <w:tcW w:w="2093" w:type="dxa"/>
            <w:tcBorders>
              <w:top w:val="single" w:color="000000" w:sz="8"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科目类别</w:t>
            </w:r>
            <w:r>
              <w:rPr>
                <w:rFonts w:ascii="Verdana" w:hAnsi="Verdana" w:cs="宋体"/>
                <w:sz w:val="18"/>
                <w:szCs w:val="18"/>
              </w:rPr>
              <w:t xml:space="preserve"> </w:t>
            </w:r>
          </w:p>
        </w:tc>
        <w:tc>
          <w:tcPr>
            <w:tcW w:w="1478" w:type="dxa"/>
            <w:tcBorders>
              <w:top w:val="single" w:color="000000" w:sz="8" w:space="0"/>
              <w:left w:val="single" w:color="000000" w:sz="4" w:space="0"/>
              <w:bottom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初试 </w:t>
            </w:r>
          </w:p>
        </w:tc>
      </w:tr>
      <w:tr>
        <w:tblPrEx>
          <w:tblCellMar>
            <w:top w:w="0" w:type="dxa"/>
            <w:left w:w="200" w:type="dxa"/>
            <w:bottom w:w="0" w:type="dxa"/>
            <w:right w:w="160" w:type="dxa"/>
          </w:tblCellMar>
        </w:tblPrEx>
        <w:trPr>
          <w:jc w:val="center"/>
        </w:trPr>
        <w:tc>
          <w:tcPr>
            <w:tcW w:w="2092" w:type="dxa"/>
            <w:tcBorders>
              <w:top w:val="single" w:color="000000" w:sz="4" w:space="0"/>
            </w:tcBorders>
            <w:vAlign w:val="center"/>
          </w:tcPr>
          <w:p>
            <w:pPr>
              <w:widowControl/>
              <w:snapToGrid w:val="0"/>
              <w:spacing w:line="375" w:lineRule="atLeast"/>
              <w:jc w:val="center"/>
              <w:rPr>
                <w:rFonts w:ascii="Verdana" w:hAnsi="Verdana" w:cs="宋体"/>
                <w:sz w:val="18"/>
                <w:szCs w:val="18"/>
              </w:rPr>
            </w:pPr>
            <w:r>
              <w:rPr>
                <w:rFonts w:ascii="Verdana" w:hAnsi="Verdana" w:cs="宋体"/>
                <w:b/>
                <w:bCs/>
                <w:sz w:val="18"/>
              </w:rPr>
              <w:t>满分</w:t>
            </w:r>
            <w:r>
              <w:rPr>
                <w:rFonts w:ascii="Verdana" w:hAnsi="Verdana" w:cs="宋体"/>
                <w:sz w:val="18"/>
                <w:szCs w:val="18"/>
              </w:rPr>
              <w:t xml:space="preserve"> </w:t>
            </w:r>
          </w:p>
        </w:tc>
        <w:tc>
          <w:tcPr>
            <w:tcW w:w="6574" w:type="dxa"/>
            <w:gridSpan w:val="3"/>
            <w:tcBorders>
              <w:top w:val="single" w:color="000000" w:sz="4" w:space="0"/>
              <w:left w:val="single" w:color="000000" w:sz="4" w:space="0"/>
            </w:tcBorders>
            <w:tcMar>
              <w:left w:w="0" w:type="dxa"/>
              <w:right w:w="0" w:type="dxa"/>
            </w:tcMar>
            <w:vAlign w:val="center"/>
          </w:tcPr>
          <w:p>
            <w:pPr>
              <w:widowControl/>
              <w:snapToGrid w:val="0"/>
              <w:spacing w:line="375" w:lineRule="atLeast"/>
              <w:jc w:val="center"/>
              <w:rPr>
                <w:rFonts w:ascii="Verdana" w:hAnsi="Verdana" w:cs="宋体"/>
                <w:sz w:val="18"/>
                <w:szCs w:val="18"/>
              </w:rPr>
            </w:pPr>
            <w:r>
              <w:rPr>
                <w:rFonts w:ascii="Verdana" w:hAnsi="Verdana" w:cs="宋体"/>
                <w:sz w:val="18"/>
                <w:szCs w:val="18"/>
              </w:rPr>
              <w:t xml:space="preserve">150 </w:t>
            </w:r>
          </w:p>
        </w:tc>
      </w:tr>
      <w:tr>
        <w:tblPrEx>
          <w:tblCellMar>
            <w:top w:w="0" w:type="dxa"/>
            <w:left w:w="200" w:type="dxa"/>
            <w:bottom w:w="0" w:type="dxa"/>
            <w:right w:w="160" w:type="dxa"/>
          </w:tblCellMar>
        </w:tblPrEx>
        <w:trPr>
          <w:trHeight w:val="1143" w:hRule="atLeast"/>
          <w:jc w:val="center"/>
        </w:trPr>
        <w:tc>
          <w:tcPr>
            <w:tcW w:w="8666" w:type="dxa"/>
            <w:gridSpan w:val="4"/>
            <w:tcBorders>
              <w:top w:val="single" w:color="000000" w:sz="4" w:space="0"/>
              <w:bottom w:val="single" w:color="000000" w:sz="4" w:space="0"/>
            </w:tcBorders>
            <w:vAlign w:val="top"/>
          </w:tcPr>
          <w:p>
            <w:pPr>
              <w:widowControl/>
              <w:snapToGrid w:val="0"/>
              <w:spacing w:after="240" w:line="375" w:lineRule="atLeast"/>
              <w:jc w:val="left"/>
              <w:rPr>
                <w:rFonts w:ascii="Verdana" w:hAnsi="Verdana" w:cs="宋体"/>
                <w:sz w:val="18"/>
                <w:szCs w:val="18"/>
              </w:rPr>
            </w:pPr>
            <w:r>
              <w:rPr>
                <w:rFonts w:ascii="Verdana" w:hAnsi="Verdana" w:cs="宋体"/>
                <w:b/>
                <w:bCs/>
                <w:sz w:val="18"/>
              </w:rPr>
              <w:t>考试性质</w:t>
            </w:r>
            <w:r>
              <w:rPr>
                <w:rFonts w:ascii="Verdana" w:hAnsi="Verdana" w:cs="宋体"/>
                <w:sz w:val="18"/>
                <w:szCs w:val="18"/>
              </w:rPr>
              <w:br w:type="textWrapping"/>
            </w:r>
            <w:r>
              <w:rPr>
                <w:rFonts w:ascii="Verdana" w:hAnsi="Verdana" w:cs="宋体"/>
                <w:sz w:val="18"/>
                <w:szCs w:val="18"/>
              </w:rPr>
              <w:t>动物学考试是为招收</w:t>
            </w:r>
            <w:r>
              <w:rPr>
                <w:rFonts w:hint="eastAsia" w:ascii="Verdana" w:hAnsi="Verdana" w:cs="宋体"/>
                <w:sz w:val="18"/>
                <w:szCs w:val="18"/>
                <w:lang w:val="en-US" w:eastAsia="zh-CN"/>
              </w:rPr>
              <w:t>农</w:t>
            </w:r>
            <w:r>
              <w:rPr>
                <w:rFonts w:ascii="Verdana" w:hAnsi="Verdana" w:cs="宋体"/>
                <w:sz w:val="18"/>
                <w:szCs w:val="18"/>
              </w:rPr>
              <w:t xml:space="preserve">学类硕士研究生而设置的选拔考试。它的主要目的是测试考生对动物学科的把握程度，包括对动物学基本概念、理论、方法和应用的了解。 </w:t>
            </w:r>
          </w:p>
        </w:tc>
      </w:tr>
      <w:tr>
        <w:tblPrEx>
          <w:tblCellMar>
            <w:top w:w="0" w:type="dxa"/>
            <w:left w:w="200" w:type="dxa"/>
            <w:bottom w:w="0" w:type="dxa"/>
            <w:right w:w="160" w:type="dxa"/>
          </w:tblCellMar>
        </w:tblPrEx>
        <w:trPr>
          <w:jc w:val="center"/>
        </w:trPr>
        <w:tc>
          <w:tcPr>
            <w:tcW w:w="8666" w:type="dxa"/>
            <w:gridSpan w:val="4"/>
            <w:tcBorders>
              <w:top w:val="single" w:color="000000" w:sz="4" w:space="0"/>
              <w:bottom w:val="single" w:color="000000" w:sz="4" w:space="0"/>
            </w:tcBorders>
            <w:vAlign w:val="top"/>
          </w:tcPr>
          <w:p>
            <w:pPr>
              <w:snapToGrid w:val="0"/>
              <w:jc w:val="left"/>
              <w:rPr>
                <w:rFonts w:hint="default" w:ascii="宋体" w:hAnsi="宋体" w:eastAsia="宋体"/>
                <w:sz w:val="18"/>
                <w:lang w:val="en-US" w:eastAsia="zh-CN"/>
              </w:rPr>
            </w:pPr>
            <w:r>
              <w:rPr>
                <w:rFonts w:ascii="Verdana" w:hAnsi="Verdana" w:cs="宋体"/>
                <w:b/>
                <w:bCs/>
                <w:sz w:val="18"/>
              </w:rPr>
              <w:t>考试内容和考试要求</w:t>
            </w:r>
            <w:r>
              <w:rPr>
                <w:rFonts w:ascii="Verdana" w:hAnsi="Verdana" w:cs="宋体"/>
                <w:sz w:val="18"/>
                <w:szCs w:val="18"/>
              </w:rPr>
              <w:br w:type="textWrapping"/>
            </w:r>
            <w:r>
              <w:rPr>
                <w:rFonts w:ascii="Verdana" w:hAnsi="Verdana" w:cs="宋体"/>
                <w:sz w:val="18"/>
                <w:szCs w:val="18"/>
              </w:rPr>
              <w:t xml:space="preserve">（一）概论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产业链</w:t>
            </w:r>
            <w:r>
              <w:rPr>
                <w:rFonts w:ascii="Verdana" w:hAnsi="Verdana" w:cs="宋体"/>
                <w:sz w:val="18"/>
                <w:szCs w:val="18"/>
              </w:rPr>
              <w:br w:type="textWrapping"/>
            </w:r>
            <w:r>
              <w:rPr>
                <w:rFonts w:ascii="Verdana" w:hAnsi="Verdana" w:cs="宋体"/>
                <w:sz w:val="18"/>
                <w:szCs w:val="18"/>
              </w:rPr>
              <w:t>2． 理解和应用：</w:t>
            </w:r>
            <w:r>
              <w:rPr>
                <w:rFonts w:hint="eastAsia" w:ascii="Verdana" w:hAnsi="Verdana" w:cs="宋体"/>
                <w:sz w:val="18"/>
                <w:szCs w:val="18"/>
                <w:lang w:val="en-US" w:eastAsia="zh-CN"/>
              </w:rPr>
              <w:t>奶牛、肉牛全产业链的构成</w:t>
            </w:r>
          </w:p>
          <w:p>
            <w:pPr>
              <w:jc w:val="left"/>
              <w:rPr>
                <w:rFonts w:hint="eastAsia" w:ascii="Verdana" w:hAnsi="Verdana" w:cs="宋体"/>
                <w:sz w:val="18"/>
                <w:szCs w:val="18"/>
                <w:lang w:val="en-US" w:eastAsia="zh-CN"/>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熟悉</w:t>
            </w:r>
            <w:r>
              <w:rPr>
                <w:rFonts w:hint="eastAsia" w:ascii="Verdana" w:hAnsi="Verdana" w:cs="宋体"/>
                <w:sz w:val="18"/>
                <w:szCs w:val="18"/>
                <w:lang w:val="en-US" w:eastAsia="zh-CN"/>
              </w:rPr>
              <w:t>国内外奶牛和肉牛生产现状和生产方式</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了解</w:t>
            </w:r>
            <w:r>
              <w:rPr>
                <w:rFonts w:hint="eastAsia" w:ascii="Verdana" w:hAnsi="Verdana" w:cs="宋体"/>
                <w:sz w:val="18"/>
                <w:szCs w:val="18"/>
                <w:lang w:val="en-US" w:eastAsia="zh-CN"/>
              </w:rPr>
              <w:t>我国奶牛和肉牛养殖政策；</w:t>
            </w:r>
          </w:p>
          <w:p>
            <w:pPr>
              <w:jc w:val="left"/>
              <w:rPr>
                <w:rFonts w:hint="eastAsia" w:ascii="Verdana" w:hAnsi="Verdana" w:cs="宋体"/>
                <w:sz w:val="18"/>
                <w:szCs w:val="18"/>
                <w:lang w:val="en-US" w:eastAsia="zh-CN"/>
              </w:rPr>
            </w:pPr>
            <w:r>
              <w:rPr>
                <w:rFonts w:hint="eastAsia" w:ascii="Verdana" w:hAnsi="Verdana" w:cs="宋体"/>
                <w:sz w:val="18"/>
                <w:szCs w:val="18"/>
                <w:lang w:val="en-US" w:eastAsia="zh-CN"/>
              </w:rPr>
              <w:t>3.了解我国奶牛、肉牛全产业链中的制约因素</w:t>
            </w:r>
            <w:r>
              <w:rPr>
                <w:rFonts w:ascii="Verdana" w:hAnsi="Verdana" w:cs="宋体"/>
                <w:sz w:val="18"/>
                <w:szCs w:val="18"/>
              </w:rPr>
              <w:br w:type="textWrapping"/>
            </w:r>
            <w:r>
              <w:rPr>
                <w:rFonts w:ascii="Verdana" w:hAnsi="Verdana" w:cs="宋体"/>
                <w:sz w:val="18"/>
                <w:szCs w:val="18"/>
              </w:rPr>
              <w:t>（二）</w:t>
            </w:r>
            <w:r>
              <w:rPr>
                <w:rFonts w:hint="eastAsia" w:ascii="Verdana" w:hAnsi="Verdana" w:cs="宋体"/>
                <w:sz w:val="18"/>
                <w:szCs w:val="18"/>
                <w:lang w:val="en-US" w:eastAsia="zh-CN"/>
              </w:rPr>
              <w:t>奶牛肉牛主要品种特征</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奶牛、肉牛的定义</w:t>
            </w:r>
            <w:r>
              <w:rPr>
                <w:rFonts w:ascii="Verdana" w:hAnsi="Verdana" w:cs="宋体"/>
                <w:sz w:val="18"/>
                <w:szCs w:val="18"/>
              </w:rPr>
              <w:br w:type="textWrapping"/>
            </w:r>
            <w:r>
              <w:rPr>
                <w:rFonts w:ascii="Verdana" w:hAnsi="Verdana" w:cs="宋体"/>
                <w:sz w:val="18"/>
                <w:szCs w:val="18"/>
              </w:rPr>
              <w:t>2. 理解与应用：</w:t>
            </w:r>
            <w:r>
              <w:rPr>
                <w:rFonts w:hint="eastAsia" w:ascii="Verdana" w:hAnsi="Verdana" w:cs="宋体"/>
                <w:sz w:val="18"/>
                <w:szCs w:val="18"/>
                <w:lang w:val="en-US" w:eastAsia="zh-CN"/>
              </w:rPr>
              <w:t>世界著名代表性奶牛和肉牛品种特征</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lang w:val="en-US" w:eastAsia="zh-CN"/>
              </w:rPr>
              <w:t>了解奶牛和肉牛代表性品种的的起源和培育过程</w:t>
            </w:r>
          </w:p>
          <w:p>
            <w:pPr>
              <w:jc w:val="left"/>
              <w:rPr>
                <w:rFonts w:ascii="Verdana" w:hAnsi="Verdana" w:cs="宋体"/>
                <w:sz w:val="18"/>
                <w:szCs w:val="18"/>
              </w:rPr>
            </w:pPr>
            <w:r>
              <w:rPr>
                <w:rFonts w:hint="eastAsia" w:ascii="Verdana" w:hAnsi="Verdana" w:cs="宋体"/>
                <w:sz w:val="18"/>
                <w:szCs w:val="18"/>
                <w:lang w:val="en-US" w:eastAsia="zh-CN"/>
              </w:rPr>
              <w:t>2.了解奶牛和肉牛性状和经济特征</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（三） </w:t>
            </w:r>
            <w:r>
              <w:rPr>
                <w:rFonts w:hint="eastAsia" w:ascii="Verdana" w:hAnsi="Verdana" w:cs="宋体"/>
                <w:sz w:val="18"/>
                <w:szCs w:val="18"/>
                <w:lang w:val="en-US" w:eastAsia="zh-CN"/>
              </w:rPr>
              <w:t>牛的繁殖和育种</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性成熟、发情、妊娠、分娩、育种</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现代化繁殖技术和育种技术进展</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 xml:space="preserve">1. </w:t>
            </w:r>
            <w:r>
              <w:rPr>
                <w:rFonts w:hint="eastAsia" w:ascii="Verdana" w:hAnsi="Verdana" w:cs="宋体"/>
                <w:sz w:val="18"/>
                <w:szCs w:val="18"/>
                <w:lang w:val="en-US" w:eastAsia="zh-CN"/>
              </w:rPr>
              <w:t>奶牛和肉牛适宜的繁殖条件</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 xml:space="preserve">2. </w:t>
            </w:r>
            <w:r>
              <w:rPr>
                <w:rFonts w:hint="eastAsia" w:ascii="Verdana" w:hAnsi="Verdana" w:cs="宋体"/>
                <w:sz w:val="18"/>
                <w:szCs w:val="18"/>
                <w:lang w:val="en-US" w:eastAsia="zh-CN"/>
              </w:rPr>
              <w:t>奶牛和肉牛育种计划的制定</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（四）</w:t>
            </w:r>
            <w:r>
              <w:rPr>
                <w:rFonts w:hint="eastAsia" w:ascii="Verdana" w:hAnsi="Verdana" w:cs="宋体"/>
                <w:sz w:val="18"/>
                <w:szCs w:val="18"/>
                <w:lang w:val="en-US" w:eastAsia="zh-CN"/>
              </w:rPr>
              <w:t>消化和代谢</w:t>
            </w:r>
          </w:p>
          <w:p>
            <w:pPr>
              <w:jc w:val="left"/>
              <w:rPr>
                <w:rFonts w:hint="eastAsia" w:ascii="Verdana" w:hAnsi="Verdana" w:cs="宋体"/>
                <w:sz w:val="18"/>
                <w:szCs w:val="18"/>
                <w:lang w:val="en-US" w:eastAsia="zh-CN"/>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采食、反刍、消化、代谢</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采食习惯、采食规律、消化道特点、消化特点、利用特点；</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单胃动物和复胃动物消化的不同</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单胃动物和复胃动物对营养物质的利用途径差异；</w:t>
            </w:r>
          </w:p>
          <w:p>
            <w:pPr>
              <w:numPr>
                <w:ilvl w:val="0"/>
                <w:numId w:val="69"/>
              </w:numPr>
              <w:jc w:val="left"/>
              <w:rPr>
                <w:rFonts w:ascii="Verdana" w:hAnsi="Verdana" w:cs="宋体"/>
                <w:sz w:val="18"/>
                <w:szCs w:val="18"/>
              </w:rPr>
            </w:pPr>
            <w:r>
              <w:rPr>
                <w:rFonts w:hint="eastAsia" w:ascii="Verdana" w:hAnsi="Verdana" w:cs="宋体"/>
                <w:sz w:val="18"/>
                <w:szCs w:val="18"/>
                <w:lang w:val="en-US" w:eastAsia="zh-CN"/>
              </w:rPr>
              <w:t>不同生理阶段日粮配方的制定</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（五）</w:t>
            </w:r>
            <w:r>
              <w:rPr>
                <w:rFonts w:hint="eastAsia" w:ascii="Verdana" w:hAnsi="Verdana" w:cs="宋体"/>
                <w:sz w:val="18"/>
                <w:szCs w:val="18"/>
                <w:lang w:val="en-US" w:eastAsia="zh-CN"/>
              </w:rPr>
              <w:t>乳用动物生产</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lang w:val="en-US" w:eastAsia="zh-CN"/>
              </w:rPr>
              <w:t xml:space="preserve"> 概念：产奶量、标准乳；</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奶牛动物生产性能的评估；</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奶牛各生理阶段营养需求</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奶牛动物各生理阶段的饲养特点</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六</w:t>
            </w:r>
            <w:r>
              <w:rPr>
                <w:rFonts w:ascii="Verdana" w:hAnsi="Verdana" w:cs="宋体"/>
                <w:sz w:val="18"/>
                <w:szCs w:val="18"/>
              </w:rPr>
              <w:t>）</w:t>
            </w:r>
            <w:r>
              <w:rPr>
                <w:rFonts w:hint="eastAsia" w:ascii="Verdana" w:hAnsi="Verdana" w:cs="宋体"/>
                <w:sz w:val="18"/>
                <w:szCs w:val="18"/>
                <w:lang w:val="en-US" w:eastAsia="zh-CN"/>
              </w:rPr>
              <w:t>肉用用动物生产</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w:t>
            </w:r>
            <w:r>
              <w:rPr>
                <w:rFonts w:hint="eastAsia" w:ascii="Verdana" w:hAnsi="Verdana" w:cs="宋体"/>
                <w:sz w:val="18"/>
                <w:szCs w:val="18"/>
                <w:lang w:val="en-US" w:eastAsia="zh-CN"/>
              </w:rPr>
              <w:t xml:space="preserve"> 概念：屠宰率、净肉率；</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肉牛生产性能的评估；</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肉牛各生理阶段的营养需求</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肉牛各生理阶段的饲养特点</w:t>
            </w:r>
            <w:r>
              <w:rPr>
                <w:rFonts w:ascii="Verdana" w:hAnsi="Verdana" w:cs="宋体"/>
                <w:sz w:val="18"/>
                <w:szCs w:val="18"/>
              </w:rPr>
              <w:t>。</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七</w:t>
            </w:r>
            <w:r>
              <w:rPr>
                <w:rFonts w:ascii="Verdana" w:hAnsi="Verdana" w:cs="宋体"/>
                <w:sz w:val="18"/>
                <w:szCs w:val="18"/>
              </w:rPr>
              <w:t>）</w:t>
            </w:r>
            <w:r>
              <w:rPr>
                <w:rFonts w:hint="eastAsia" w:ascii="Verdana" w:hAnsi="Verdana" w:cs="宋体"/>
                <w:sz w:val="18"/>
                <w:szCs w:val="18"/>
                <w:lang w:val="en-US" w:eastAsia="zh-CN"/>
              </w:rPr>
              <w:t>牧场设计</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行为、牧场、圈舍</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 xml:space="preserve">2. 理解与应用： </w:t>
            </w:r>
            <w:r>
              <w:rPr>
                <w:rFonts w:hint="eastAsia" w:ascii="Verdana" w:hAnsi="Verdana" w:cs="宋体"/>
                <w:sz w:val="18"/>
                <w:szCs w:val="18"/>
                <w:lang w:val="en-US" w:eastAsia="zh-CN"/>
              </w:rPr>
              <w:t>家畜的生理、行为特征与牧场设计</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各家畜的行为学特征</w:t>
            </w:r>
            <w:r>
              <w:rPr>
                <w:rFonts w:ascii="Verdana" w:hAnsi="Verdana" w:cs="宋体"/>
                <w:sz w:val="18"/>
                <w:szCs w:val="18"/>
              </w:rPr>
              <w:t xml:space="preserve">；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利用家畜行为学特征，合理设计圈舍</w:t>
            </w:r>
            <w:r>
              <w:rPr>
                <w:rFonts w:ascii="Verdana" w:hAnsi="Verdana" w:cs="宋体"/>
                <w:sz w:val="18"/>
                <w:szCs w:val="18"/>
              </w:rPr>
              <w:t>。</w:t>
            </w:r>
          </w:p>
          <w:p>
            <w:pPr>
              <w:numPr>
                <w:ilvl w:val="0"/>
                <w:numId w:val="69"/>
              </w:numPr>
              <w:ind w:left="0" w:leftChars="0" w:firstLine="0" w:firstLineChars="0"/>
              <w:jc w:val="left"/>
              <w:rPr>
                <w:rFonts w:hint="default" w:ascii="Verdana" w:hAnsi="Verdana" w:eastAsia="宋体" w:cs="宋体"/>
                <w:sz w:val="18"/>
                <w:szCs w:val="18"/>
                <w:lang w:val="en-US" w:eastAsia="zh-CN"/>
              </w:rPr>
            </w:pPr>
            <w:r>
              <w:rPr>
                <w:rFonts w:hint="eastAsia" w:ascii="Verdana" w:hAnsi="Verdana" w:cs="宋体"/>
                <w:sz w:val="18"/>
                <w:szCs w:val="18"/>
                <w:lang w:val="en-US" w:eastAsia="zh-CN"/>
              </w:rPr>
              <w:t>了解现代化牧场的自动化设施；</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八</w:t>
            </w:r>
            <w:r>
              <w:rPr>
                <w:rFonts w:ascii="Verdana" w:hAnsi="Verdana" w:cs="宋体"/>
                <w:sz w:val="18"/>
                <w:szCs w:val="18"/>
              </w:rPr>
              <w:t>）</w:t>
            </w:r>
            <w:r>
              <w:rPr>
                <w:rFonts w:hint="eastAsia" w:ascii="Verdana" w:hAnsi="Verdana" w:cs="宋体"/>
                <w:sz w:val="18"/>
                <w:szCs w:val="18"/>
                <w:lang w:val="en-US" w:eastAsia="zh-CN"/>
              </w:rPr>
              <w:t>粪污处理与环境保护</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环境、内环境、外环境、粪污无害化</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2. 理解与应用：</w:t>
            </w:r>
            <w:r>
              <w:rPr>
                <w:rFonts w:hint="eastAsia" w:ascii="Verdana" w:hAnsi="Verdana" w:cs="宋体"/>
                <w:sz w:val="18"/>
                <w:szCs w:val="18"/>
                <w:lang w:val="en-US" w:eastAsia="zh-CN"/>
              </w:rPr>
              <w:t>粪污的资源和利用；环境保护与利用</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环境保护</w:t>
            </w:r>
            <w:r>
              <w:rPr>
                <w:rFonts w:ascii="Verdana" w:hAnsi="Verdana" w:cs="宋体"/>
                <w:sz w:val="18"/>
                <w:szCs w:val="18"/>
              </w:rPr>
              <w:t xml:space="preserve">有关概念和定义；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资源无害化利用</w:t>
            </w:r>
            <w:r>
              <w:rPr>
                <w:rFonts w:ascii="Verdana" w:hAnsi="Verdana" w:cs="宋体"/>
                <w:sz w:val="18"/>
                <w:szCs w:val="18"/>
              </w:rPr>
              <w:t>有关概念和定义</w:t>
            </w:r>
            <w:r>
              <w:rPr>
                <w:rFonts w:hint="eastAsia" w:ascii="Verdana" w:hAnsi="Verdana" w:cs="宋体"/>
                <w:sz w:val="18"/>
                <w:szCs w:val="18"/>
                <w:lang w:eastAsia="zh-CN"/>
              </w:rPr>
              <w:t>，</w:t>
            </w:r>
            <w:r>
              <w:rPr>
                <w:rFonts w:hint="eastAsia" w:ascii="Verdana" w:hAnsi="Verdana" w:cs="宋体"/>
                <w:sz w:val="18"/>
                <w:szCs w:val="18"/>
                <w:lang w:val="en-US" w:eastAsia="zh-CN"/>
              </w:rPr>
              <w:t>及其对社会的</w:t>
            </w:r>
            <w:r>
              <w:rPr>
                <w:rFonts w:ascii="Verdana" w:hAnsi="Verdana" w:cs="宋体"/>
                <w:sz w:val="18"/>
                <w:szCs w:val="18"/>
              </w:rPr>
              <w:t>意义。</w:t>
            </w:r>
          </w:p>
          <w:p>
            <w:pPr>
              <w:jc w:val="left"/>
              <w:rPr>
                <w:rFonts w:hint="default" w:ascii="Verdana" w:hAnsi="Verdana" w:eastAsia="宋体" w:cs="宋体"/>
                <w:sz w:val="18"/>
                <w:szCs w:val="18"/>
                <w:lang w:val="en-US" w:eastAsia="zh-CN"/>
              </w:rPr>
            </w:pPr>
            <w:r>
              <w:rPr>
                <w:rFonts w:ascii="Verdana" w:hAnsi="Verdana" w:cs="宋体"/>
                <w:sz w:val="18"/>
                <w:szCs w:val="18"/>
              </w:rPr>
              <w:t>（</w:t>
            </w:r>
            <w:r>
              <w:rPr>
                <w:rFonts w:hint="eastAsia" w:ascii="Verdana" w:hAnsi="Verdana" w:cs="宋体"/>
                <w:sz w:val="18"/>
                <w:szCs w:val="18"/>
                <w:lang w:val="en-US" w:eastAsia="zh-CN"/>
              </w:rPr>
              <w:t>九</w:t>
            </w:r>
            <w:r>
              <w:rPr>
                <w:rFonts w:ascii="Verdana" w:hAnsi="Verdana" w:cs="宋体"/>
                <w:sz w:val="18"/>
                <w:szCs w:val="18"/>
              </w:rPr>
              <w:t>）</w:t>
            </w:r>
            <w:r>
              <w:rPr>
                <w:rFonts w:hint="eastAsia" w:ascii="Verdana" w:hAnsi="Verdana" w:cs="宋体"/>
                <w:sz w:val="18"/>
                <w:szCs w:val="18"/>
                <w:lang w:val="en-US" w:eastAsia="zh-CN"/>
              </w:rPr>
              <w:t>食品安全</w:t>
            </w:r>
          </w:p>
          <w:p>
            <w:pPr>
              <w:jc w:val="left"/>
              <w:rPr>
                <w:rFonts w:ascii="Verdana" w:hAnsi="Verdana" w:cs="宋体"/>
                <w:sz w:val="18"/>
                <w:szCs w:val="18"/>
              </w:rPr>
            </w:pPr>
            <w:r>
              <w:rPr>
                <w:rFonts w:ascii="Verdana" w:hAnsi="Verdana" w:cs="宋体"/>
                <w:sz w:val="18"/>
                <w:szCs w:val="18"/>
              </w:rPr>
              <w:t xml:space="preserve">考试内容： </w:t>
            </w:r>
            <w:r>
              <w:rPr>
                <w:rFonts w:ascii="Verdana" w:hAnsi="Verdana" w:cs="宋体"/>
                <w:sz w:val="18"/>
                <w:szCs w:val="18"/>
              </w:rPr>
              <w:br w:type="textWrapping"/>
            </w:r>
            <w:r>
              <w:rPr>
                <w:rFonts w:ascii="Verdana" w:hAnsi="Verdana" w:cs="宋体"/>
                <w:sz w:val="18"/>
                <w:szCs w:val="18"/>
              </w:rPr>
              <w:t>1. 概念：</w:t>
            </w:r>
            <w:r>
              <w:rPr>
                <w:rFonts w:hint="eastAsia" w:ascii="Verdana" w:hAnsi="Verdana" w:cs="宋体"/>
                <w:sz w:val="18"/>
                <w:szCs w:val="18"/>
                <w:lang w:val="en-US" w:eastAsia="zh-CN"/>
              </w:rPr>
              <w:t>绿色食品；有机食品；可追溯</w:t>
            </w:r>
            <w:r>
              <w:rPr>
                <w:rFonts w:ascii="仿宋_GB2312" w:hAnsi="仿宋_GB2312" w:eastAsia="仿宋_GB2312"/>
                <w:szCs w:val="21"/>
              </w:rPr>
              <w:t>；</w:t>
            </w:r>
            <w:r>
              <w:rPr>
                <w:rFonts w:ascii="Verdana" w:hAnsi="Verdana" w:cs="宋体"/>
                <w:sz w:val="18"/>
                <w:szCs w:val="18"/>
              </w:rPr>
              <w:br w:type="textWrapping"/>
            </w:r>
            <w:r>
              <w:rPr>
                <w:rFonts w:ascii="Verdana" w:hAnsi="Verdana" w:cs="宋体"/>
                <w:sz w:val="18"/>
                <w:szCs w:val="18"/>
              </w:rPr>
              <w:t>2. 理解与应用：</w:t>
            </w:r>
            <w:r>
              <w:rPr>
                <w:rFonts w:hint="eastAsia" w:ascii="Verdana" w:hAnsi="Verdana" w:cs="宋体"/>
                <w:sz w:val="18"/>
                <w:szCs w:val="18"/>
                <w:lang w:val="en-US" w:eastAsia="zh-CN"/>
              </w:rPr>
              <w:t>社会对食品安全的需求；动物生产的安全知识。</w:t>
            </w:r>
            <w:r>
              <w:rPr>
                <w:rFonts w:ascii="Verdana" w:hAnsi="Verdana" w:cs="宋体"/>
                <w:sz w:val="18"/>
                <w:szCs w:val="18"/>
              </w:rPr>
              <w:br w:type="textWrapping"/>
            </w: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理解</w:t>
            </w:r>
            <w:r>
              <w:rPr>
                <w:rFonts w:hint="eastAsia" w:ascii="Verdana" w:hAnsi="Verdana" w:cs="宋体"/>
                <w:sz w:val="18"/>
                <w:szCs w:val="18"/>
                <w:lang w:val="en-US" w:eastAsia="zh-CN"/>
              </w:rPr>
              <w:t>食品安全</w:t>
            </w:r>
            <w:r>
              <w:rPr>
                <w:rFonts w:ascii="Verdana" w:hAnsi="Verdana" w:cs="宋体"/>
                <w:sz w:val="18"/>
                <w:szCs w:val="18"/>
              </w:rPr>
              <w:t xml:space="preserve">的有关概念和定义； </w:t>
            </w:r>
            <w:r>
              <w:rPr>
                <w:rFonts w:ascii="Verdana" w:hAnsi="Verdana" w:cs="宋体"/>
                <w:sz w:val="18"/>
                <w:szCs w:val="18"/>
              </w:rPr>
              <w:br w:type="textWrapping"/>
            </w:r>
            <w:r>
              <w:rPr>
                <w:rFonts w:ascii="Verdana" w:hAnsi="Verdana" w:cs="宋体"/>
                <w:sz w:val="18"/>
                <w:szCs w:val="18"/>
              </w:rPr>
              <w:t>2. 理解</w:t>
            </w:r>
            <w:r>
              <w:rPr>
                <w:rFonts w:hint="eastAsia" w:ascii="Verdana" w:hAnsi="Verdana" w:cs="宋体"/>
                <w:sz w:val="18"/>
                <w:szCs w:val="18"/>
                <w:lang w:val="en-US" w:eastAsia="zh-CN"/>
              </w:rPr>
              <w:t>不同生产方式下食品安全的保障措施</w:t>
            </w:r>
            <w:r>
              <w:rPr>
                <w:rFonts w:ascii="Verdana" w:hAnsi="Verdana" w:cs="宋体"/>
                <w:sz w:val="18"/>
                <w:szCs w:val="18"/>
              </w:rPr>
              <w:t>；</w:t>
            </w:r>
            <w:r>
              <w:rPr>
                <w:rFonts w:hint="eastAsia" w:ascii="仿宋_GB2312" w:hAnsi="仿宋_GB2312" w:eastAsia="仿宋_GB2312"/>
                <w:szCs w:val="21"/>
                <w:lang w:val="en-US" w:eastAsia="zh-CN"/>
              </w:rPr>
              <w:t>食品安全在社会中</w:t>
            </w:r>
            <w:r>
              <w:rPr>
                <w:rFonts w:ascii="Verdana" w:hAnsi="Verdana" w:cs="宋体"/>
                <w:sz w:val="18"/>
                <w:szCs w:val="18"/>
              </w:rPr>
              <w:t>的地位和意义。</w:t>
            </w:r>
          </w:p>
          <w:p>
            <w:pPr>
              <w:widowControl/>
              <w:spacing w:before="280" w:line="375" w:lineRule="atLeast"/>
              <w:jc w:val="left"/>
              <w:rPr>
                <w:rFonts w:ascii="Verdana" w:hAnsi="Verdana" w:cs="宋体"/>
                <w:sz w:val="18"/>
                <w:szCs w:val="18"/>
              </w:rPr>
            </w:pPr>
          </w:p>
          <w:p>
            <w:pPr>
              <w:widowControl/>
              <w:spacing w:before="280" w:line="375" w:lineRule="atLeast"/>
              <w:jc w:val="left"/>
              <w:rPr>
                <w:rFonts w:ascii="Verdana" w:hAnsi="Verdana" w:cs="宋体"/>
                <w:sz w:val="18"/>
                <w:szCs w:val="18"/>
              </w:rPr>
            </w:pPr>
          </w:p>
        </w:tc>
      </w:tr>
      <w:tr>
        <w:tblPrEx>
          <w:tblCellMar>
            <w:top w:w="0" w:type="dxa"/>
            <w:left w:w="200" w:type="dxa"/>
            <w:bottom w:w="0" w:type="dxa"/>
            <w:right w:w="160" w:type="dxa"/>
          </w:tblCellMar>
        </w:tblPrEx>
        <w:trPr>
          <w:jc w:val="center"/>
        </w:trPr>
        <w:tc>
          <w:tcPr>
            <w:tcW w:w="8666" w:type="dxa"/>
            <w:gridSpan w:val="4"/>
            <w:tcBorders>
              <w:top w:val="single" w:color="000000" w:sz="4" w:space="0"/>
              <w:bottom w:val="single" w:color="000000" w:sz="4" w:space="0"/>
            </w:tcBorders>
            <w:vAlign w:val="top"/>
          </w:tcPr>
          <w:p>
            <w:pPr>
              <w:widowControl/>
              <w:snapToGrid w:val="0"/>
              <w:spacing w:after="280" w:line="375" w:lineRule="atLeast"/>
              <w:jc w:val="left"/>
              <w:rPr>
                <w:rFonts w:hint="eastAsia" w:ascii="Verdana" w:hAnsi="Verdana" w:eastAsia="宋体" w:cs="宋体"/>
                <w:b/>
                <w:bCs/>
                <w:sz w:val="18"/>
                <w:lang w:eastAsia="zh-CN"/>
              </w:rPr>
            </w:pPr>
            <w:r>
              <w:rPr>
                <w:rFonts w:ascii="Verdana" w:hAnsi="Verdana" w:cs="宋体"/>
                <w:b/>
                <w:bCs/>
                <w:sz w:val="18"/>
              </w:rPr>
              <w:t>主要参考书目</w:t>
            </w:r>
            <w:r>
              <w:rPr>
                <w:rFonts w:hint="eastAsia" w:ascii="Verdana" w:hAnsi="Verdana" w:cs="宋体"/>
                <w:b/>
                <w:bCs/>
                <w:sz w:val="18"/>
                <w:lang w:eastAsia="zh-CN"/>
              </w:rPr>
              <w:t>：</w:t>
            </w:r>
          </w:p>
          <w:p>
            <w:pPr>
              <w:rPr>
                <w:rFonts w:hint="eastAsia"/>
                <w:lang w:val="en-US" w:eastAsia="zh-CN"/>
              </w:rPr>
            </w:pPr>
            <w:r>
              <w:t>《</w:t>
            </w:r>
            <w:r>
              <w:rPr>
                <w:rFonts w:hint="eastAsia"/>
                <w:lang w:val="en-US" w:eastAsia="zh-CN"/>
              </w:rPr>
              <w:t>牛生产学</w:t>
            </w:r>
            <w:r>
              <w:t>》（第</w:t>
            </w:r>
            <w:r>
              <w:rPr>
                <w:rFonts w:hint="eastAsia"/>
                <w:lang w:val="en-US" w:eastAsia="zh-CN"/>
              </w:rPr>
              <w:t>四</w:t>
            </w:r>
            <w:r>
              <w:t>版），</w:t>
            </w:r>
            <w:r>
              <w:rPr>
                <w:rFonts w:hint="eastAsia"/>
                <w:lang w:val="en-US" w:eastAsia="zh-CN"/>
              </w:rPr>
              <w:t>王根林主编</w:t>
            </w:r>
            <w:r>
              <w:t>，</w:t>
            </w:r>
            <w:r>
              <w:rPr>
                <w:rFonts w:hint="eastAsia"/>
                <w:lang w:val="en-US" w:eastAsia="zh-CN"/>
              </w:rPr>
              <w:t>中国农业</w:t>
            </w:r>
            <w:r>
              <w:t>出版社，20</w:t>
            </w:r>
            <w:r>
              <w:rPr>
                <w:rFonts w:hint="eastAsia"/>
                <w:lang w:val="en-US" w:eastAsia="zh-CN"/>
              </w:rPr>
              <w:t>21</w:t>
            </w:r>
          </w:p>
          <w:p>
            <w:pPr>
              <w:rPr>
                <w:rFonts w:ascii="Verdana" w:hAnsi="Verdana" w:cs="宋体"/>
                <w:b/>
                <w:bCs/>
                <w:sz w:val="18"/>
              </w:rPr>
            </w:pPr>
          </w:p>
        </w:tc>
      </w:tr>
    </w:tbl>
    <w:p>
      <w:pPr>
        <w:rPr>
          <w:rFonts w:ascii="Verdana" w:hAnsi="Verdana" w:cs="宋体"/>
          <w:sz w:val="18"/>
          <w:szCs w:val="18"/>
        </w:rPr>
      </w:pPr>
      <w:r>
        <w:rPr>
          <w:rFonts w:ascii="Verdana" w:hAnsi="Verdana" w:cs="宋体"/>
          <w:sz w:val="18"/>
          <w:szCs w:val="18"/>
        </w:rPr>
        <w:br w:type="page"/>
      </w:r>
    </w:p>
    <w:p>
      <w:pPr>
        <w:jc w:val="center"/>
        <w:rPr>
          <w:rFonts w:hint="eastAsia" w:ascii="黑体" w:hAnsi="Verdana" w:eastAsia="黑体" w:cs="宋体"/>
          <w:kern w:val="0"/>
          <w:sz w:val="34"/>
          <w:szCs w:val="34"/>
        </w:rPr>
      </w:pPr>
      <w:r>
        <w:rPr>
          <w:rFonts w:ascii="Verdana" w:hAnsi="Verdana" w:cs="宋体"/>
          <w:kern w:val="0"/>
          <w:sz w:val="18"/>
          <w:szCs w:val="18"/>
        </w:rPr>
        <w:br w:type="textWrapping"/>
      </w:r>
      <w:r>
        <w:rPr>
          <w:rFonts w:hint="eastAsia" w:ascii="Verdana" w:hAnsi="Verdana" w:cs="宋体"/>
          <w:kern w:val="0"/>
          <w:sz w:val="28"/>
          <w:szCs w:val="28"/>
          <w:lang w:val="en-US" w:eastAsia="zh-CN"/>
        </w:rPr>
        <w:t>865</w:t>
      </w:r>
      <w:r>
        <w:rPr>
          <w:rFonts w:hint="eastAsia" w:ascii="黑体" w:hAnsi="Verdana" w:eastAsia="黑体" w:cs="宋体"/>
          <w:kern w:val="0"/>
          <w:sz w:val="28"/>
          <w:szCs w:val="28"/>
        </w:rPr>
        <w:t>《园艺作物栽培学》考试大纲</w:t>
      </w:r>
    </w:p>
    <w:tbl>
      <w:tblPr>
        <w:tblStyle w:val="13"/>
        <w:tblW w:w="10200" w:type="dxa"/>
        <w:jc w:val="center"/>
        <w:tblLayout w:type="fixed"/>
        <w:tblCellMar>
          <w:top w:w="0" w:type="dxa"/>
          <w:left w:w="0" w:type="dxa"/>
          <w:bottom w:w="0" w:type="dxa"/>
          <w:right w:w="0" w:type="dxa"/>
        </w:tblCellMar>
      </w:tblPr>
      <w:tblGrid>
        <w:gridCol w:w="1885"/>
        <w:gridCol w:w="2549"/>
        <w:gridCol w:w="1887"/>
        <w:gridCol w:w="3879"/>
      </w:tblGrid>
      <w:tr>
        <w:tblPrEx>
          <w:tblCellMar>
            <w:top w:w="0" w:type="dxa"/>
            <w:left w:w="0" w:type="dxa"/>
            <w:bottom w:w="0" w:type="dxa"/>
            <w:right w:w="0" w:type="dxa"/>
          </w:tblCellMar>
        </w:tblPrEx>
        <w:trPr>
          <w:trHeight w:val="331" w:hRule="atLeast"/>
          <w:jc w:val="center"/>
        </w:trPr>
        <w:tc>
          <w:tcPr>
            <w:tcW w:w="1885"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命题方式</w:t>
            </w:r>
            <w:r>
              <w:rPr>
                <w:rFonts w:ascii="Verdana" w:hAnsi="Verdana" w:cs="宋体"/>
                <w:kern w:val="0"/>
                <w:sz w:val="18"/>
                <w:szCs w:val="18"/>
              </w:rPr>
              <w:t xml:space="preserve"> </w:t>
            </w:r>
          </w:p>
        </w:tc>
        <w:tc>
          <w:tcPr>
            <w:tcW w:w="2549"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招生单位自命题 </w:t>
            </w:r>
          </w:p>
        </w:tc>
        <w:tc>
          <w:tcPr>
            <w:tcW w:w="1887" w:type="dxa"/>
            <w:tcBorders>
              <w:top w:val="single" w:color="000000" w:sz="12"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科目类别</w:t>
            </w:r>
            <w:r>
              <w:rPr>
                <w:rFonts w:ascii="Verdana" w:hAnsi="Verdana" w:cs="宋体"/>
                <w:kern w:val="0"/>
                <w:sz w:val="18"/>
                <w:szCs w:val="18"/>
              </w:rPr>
              <w:t xml:space="preserve"> </w:t>
            </w:r>
          </w:p>
        </w:tc>
        <w:tc>
          <w:tcPr>
            <w:tcW w:w="3879" w:type="dxa"/>
            <w:tcBorders>
              <w:top w:val="single" w:color="000000" w:sz="12" w:space="0"/>
              <w:bottom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kern w:val="0"/>
                <w:sz w:val="18"/>
                <w:szCs w:val="18"/>
              </w:rPr>
              <w:t xml:space="preserve">初试 </w:t>
            </w:r>
          </w:p>
        </w:tc>
      </w:tr>
      <w:tr>
        <w:tblPrEx>
          <w:tblCellMar>
            <w:top w:w="0" w:type="dxa"/>
            <w:left w:w="0" w:type="dxa"/>
            <w:bottom w:w="0" w:type="dxa"/>
            <w:right w:w="0" w:type="dxa"/>
          </w:tblCellMar>
        </w:tblPrEx>
        <w:trPr>
          <w:trHeight w:val="319" w:hRule="atLeast"/>
          <w:jc w:val="center"/>
        </w:trPr>
        <w:tc>
          <w:tcPr>
            <w:tcW w:w="1885" w:type="dxa"/>
            <w:tcBorders>
              <w:top w:val="single" w:color="000000" w:sz="6" w:space="0"/>
              <w:right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ascii="Verdana" w:hAnsi="Verdana" w:cs="宋体"/>
                <w:b/>
                <w:bCs/>
                <w:kern w:val="0"/>
                <w:sz w:val="18"/>
              </w:rPr>
              <w:t>满分</w:t>
            </w:r>
            <w:r>
              <w:rPr>
                <w:rFonts w:ascii="Verdana" w:hAnsi="Verdana" w:cs="宋体"/>
                <w:kern w:val="0"/>
                <w:sz w:val="18"/>
                <w:szCs w:val="18"/>
              </w:rPr>
              <w:t xml:space="preserve"> </w:t>
            </w:r>
          </w:p>
        </w:tc>
        <w:tc>
          <w:tcPr>
            <w:tcW w:w="8315" w:type="dxa"/>
            <w:gridSpan w:val="3"/>
            <w:tcBorders>
              <w:top w:val="single" w:color="000000" w:sz="6" w:space="0"/>
            </w:tcBorders>
            <w:tcMar>
              <w:top w:w="0" w:type="dxa"/>
              <w:left w:w="200" w:type="dxa"/>
              <w:bottom w:w="0" w:type="dxa"/>
              <w:right w:w="160" w:type="dxa"/>
            </w:tcMar>
            <w:vAlign w:val="center"/>
          </w:tcPr>
          <w:p>
            <w:pPr>
              <w:widowControl/>
              <w:spacing w:line="375" w:lineRule="atLeast"/>
              <w:jc w:val="center"/>
              <w:rPr>
                <w:rFonts w:ascii="Verdana" w:hAnsi="Verdana" w:cs="宋体"/>
                <w:kern w:val="0"/>
                <w:sz w:val="18"/>
                <w:szCs w:val="18"/>
              </w:rPr>
            </w:pPr>
            <w:r>
              <w:rPr>
                <w:rFonts w:hint="eastAsia" w:ascii="Verdana" w:hAnsi="Verdana" w:cs="宋体"/>
                <w:kern w:val="0"/>
                <w:sz w:val="18"/>
                <w:szCs w:val="18"/>
              </w:rPr>
              <w:t>150</w:t>
            </w:r>
          </w:p>
        </w:tc>
      </w:tr>
      <w:tr>
        <w:tblPrEx>
          <w:tblCellMar>
            <w:top w:w="0" w:type="dxa"/>
            <w:left w:w="0" w:type="dxa"/>
            <w:bottom w:w="0" w:type="dxa"/>
            <w:right w:w="0" w:type="dxa"/>
          </w:tblCellMar>
        </w:tblPrEx>
        <w:trPr>
          <w:trHeight w:val="1752" w:hRule="atLeast"/>
          <w:jc w:val="center"/>
        </w:trPr>
        <w:tc>
          <w:tcPr>
            <w:tcW w:w="10200" w:type="dxa"/>
            <w:gridSpan w:val="4"/>
            <w:tcBorders>
              <w:top w:val="single" w:color="000000" w:sz="6" w:space="0"/>
              <w:bottom w:val="single" w:color="000000" w:sz="6" w:space="0"/>
            </w:tcBorders>
            <w:tcMar>
              <w:top w:w="0" w:type="dxa"/>
              <w:left w:w="200" w:type="dxa"/>
              <w:bottom w:w="0" w:type="dxa"/>
              <w:right w:w="160" w:type="dxa"/>
            </w:tcMar>
          </w:tcPr>
          <w:p>
            <w:pPr>
              <w:widowControl/>
              <w:spacing w:before="100" w:beforeAutospacing="1" w:after="240" w:line="375" w:lineRule="atLeast"/>
              <w:ind w:left="181" w:leftChars="86" w:firstLine="177" w:firstLineChars="98"/>
              <w:jc w:val="left"/>
              <w:rPr>
                <w:rFonts w:ascii="Verdana" w:hAnsi="Verdana" w:cs="宋体"/>
                <w:kern w:val="0"/>
                <w:sz w:val="18"/>
                <w:szCs w:val="18"/>
              </w:rPr>
            </w:pPr>
            <w:r>
              <w:rPr>
                <w:rFonts w:ascii="Verdana" w:hAnsi="Verdana" w:cs="宋体"/>
                <w:b/>
                <w:bCs/>
                <w:kern w:val="0"/>
                <w:sz w:val="18"/>
              </w:rPr>
              <w:t>考试性质</w:t>
            </w:r>
            <w:r>
              <w:rPr>
                <w:rFonts w:ascii="Verdana" w:hAnsi="Verdana" w:cs="宋体"/>
                <w:kern w:val="0"/>
                <w:sz w:val="18"/>
                <w:szCs w:val="18"/>
              </w:rPr>
              <w:br w:type="textWrapping"/>
            </w:r>
            <w:r>
              <w:rPr>
                <w:rFonts w:hint="eastAsia" w:ascii="宋体" w:hAnsi="宋体"/>
              </w:rPr>
              <w:t>《</w:t>
            </w:r>
            <w:r>
              <w:rPr>
                <w:rFonts w:hint="eastAsia" w:ascii="宋体" w:hAnsi="宋体" w:cs="宋体"/>
                <w:kern w:val="0"/>
                <w:szCs w:val="21"/>
              </w:rPr>
              <w:t>园艺作物栽培学</w:t>
            </w:r>
            <w:r>
              <w:rPr>
                <w:rFonts w:hint="eastAsia" w:ascii="宋体" w:hAnsi="宋体"/>
              </w:rPr>
              <w:t>》是</w:t>
            </w:r>
            <w:r>
              <w:rPr>
                <w:rFonts w:hint="eastAsia" w:ascii="宋体" w:hAnsi="宋体"/>
                <w:szCs w:val="21"/>
              </w:rPr>
              <w:t>一门综合性多学科</w:t>
            </w:r>
            <w:r>
              <w:rPr>
                <w:rFonts w:hint="eastAsia" w:ascii="宋体" w:hAnsi="宋体"/>
              </w:rPr>
              <w:t>课程，是园艺专业学生必须掌握的应用基础性课程之一。本课程的考试目的是测试考生对园艺作物栽培的基本概念、基本范畴、基本原理、园艺学科基础知识、园艺作物栽培技术掌握的程度，考察考生运用上述知识和理论分析和解决生产栽培问题的能力及对田间具体实践和园艺未来发展趋势的熟悉情况，并由此判断学生是否具有进一步深造的基本素质和培养潜力。</w:t>
            </w:r>
          </w:p>
        </w:tc>
      </w:tr>
    </w:tbl>
    <w:p>
      <w:pPr>
        <w:autoSpaceDE w:val="0"/>
        <w:snapToGrid w:val="0"/>
        <w:spacing w:line="360" w:lineRule="auto"/>
        <w:rPr>
          <w:rFonts w:ascii="Verdana" w:hAnsi="Verdana" w:cs="宋体"/>
          <w:b/>
          <w:bCs/>
          <w:sz w:val="18"/>
        </w:rPr>
      </w:pPr>
      <w:r>
        <w:rPr>
          <w:rFonts w:ascii="Verdana" w:hAnsi="Verdana" w:cs="宋体"/>
          <w:b/>
          <w:bCs/>
          <w:sz w:val="18"/>
        </w:rPr>
        <w:t>考试内容和考试要求</w:t>
      </w:r>
    </w:p>
    <w:p>
      <w:pPr>
        <w:autoSpaceDE w:val="0"/>
        <w:spacing w:line="360" w:lineRule="auto"/>
        <w:rPr>
          <w:rFonts w:hint="eastAsia" w:ascii="Verdana" w:hAnsi="Verdana" w:cs="宋体"/>
          <w:sz w:val="18"/>
          <w:szCs w:val="18"/>
        </w:rPr>
      </w:pPr>
      <w:r>
        <w:rPr>
          <w:rFonts w:ascii="Verdana" w:hAnsi="Verdana" w:cs="宋体"/>
          <w:sz w:val="18"/>
          <w:szCs w:val="18"/>
        </w:rPr>
        <w:t xml:space="preserve">考试内容： </w:t>
      </w:r>
      <w:r>
        <w:rPr>
          <w:rFonts w:hint="eastAsia" w:ascii="Verdana" w:hAnsi="Verdana" w:cs="宋体"/>
          <w:sz w:val="18"/>
          <w:szCs w:val="18"/>
        </w:rPr>
        <w:t>果树栽培学和蔬菜栽培学</w:t>
      </w:r>
    </w:p>
    <w:p>
      <w:pPr>
        <w:autoSpaceDE w:val="0"/>
        <w:spacing w:line="360" w:lineRule="auto"/>
        <w:rPr>
          <w:rFonts w:hint="eastAsia" w:ascii="Verdana" w:hAnsi="Verdana" w:cs="宋体" w:eastAsiaTheme="minorEastAsia"/>
          <w:sz w:val="18"/>
          <w:szCs w:val="18"/>
          <w:lang w:val="en-US" w:eastAsia="zh-CN"/>
        </w:rPr>
      </w:pPr>
      <w:r>
        <w:rPr>
          <w:rFonts w:hint="eastAsia" w:ascii="Verdana" w:hAnsi="Verdana" w:cs="宋体"/>
          <w:sz w:val="18"/>
          <w:szCs w:val="18"/>
        </w:rPr>
        <w:t>果树栽培学</w:t>
      </w:r>
      <w:r>
        <w:rPr>
          <w:rFonts w:hint="eastAsia" w:ascii="Verdana" w:hAnsi="Verdana" w:cs="宋体"/>
          <w:sz w:val="18"/>
          <w:szCs w:val="18"/>
          <w:lang w:val="en-US" w:eastAsia="zh-CN"/>
        </w:rPr>
        <w:t>部分：</w:t>
      </w:r>
    </w:p>
    <w:p>
      <w:pPr>
        <w:autoSpaceDE w:val="0"/>
        <w:spacing w:line="360" w:lineRule="auto"/>
        <w:rPr>
          <w:rFonts w:ascii="Verdana" w:hAnsi="Verdana" w:cs="宋体"/>
          <w:sz w:val="18"/>
          <w:szCs w:val="18"/>
        </w:rPr>
      </w:pPr>
      <w:r>
        <w:rPr>
          <w:rFonts w:ascii="Verdana" w:hAnsi="Verdana" w:cs="宋体"/>
          <w:sz w:val="18"/>
          <w:szCs w:val="18"/>
        </w:rPr>
        <w:t>1. 基本概念：果树栽培学相关名词，如物候期、童期</w:t>
      </w:r>
      <w:r>
        <w:rPr>
          <w:rFonts w:hint="eastAsia" w:ascii="Verdana" w:hAnsi="Verdana" w:cs="宋体"/>
          <w:sz w:val="18"/>
          <w:szCs w:val="18"/>
        </w:rPr>
        <w:t>、童性、</w:t>
      </w:r>
      <w:r>
        <w:rPr>
          <w:rFonts w:ascii="Verdana" w:hAnsi="Verdana" w:cs="宋体"/>
          <w:sz w:val="18"/>
          <w:szCs w:val="18"/>
        </w:rPr>
        <w:t>花芽分化、花芽生理分化、单性结实</w:t>
      </w:r>
      <w:r>
        <w:rPr>
          <w:rFonts w:hint="eastAsia" w:ascii="Verdana" w:hAnsi="Verdana" w:cs="宋体"/>
          <w:sz w:val="18"/>
          <w:szCs w:val="18"/>
        </w:rPr>
        <w:t>、</w:t>
      </w:r>
      <w:r>
        <w:rPr>
          <w:rFonts w:ascii="Verdana" w:hAnsi="Verdana" w:cs="宋体"/>
          <w:sz w:val="18"/>
          <w:szCs w:val="18"/>
        </w:rPr>
        <w:t>自花结实、芽的异质性、层性、短截、长放、回缩等。</w:t>
      </w:r>
      <w:r>
        <w:rPr>
          <w:rFonts w:ascii="Verdana" w:hAnsi="Verdana" w:cs="宋体"/>
          <w:sz w:val="18"/>
          <w:szCs w:val="18"/>
        </w:rPr>
        <w:br w:type="textWrapping"/>
      </w:r>
      <w:r>
        <w:rPr>
          <w:rFonts w:ascii="Verdana" w:hAnsi="Verdana" w:cs="宋体"/>
          <w:sz w:val="18"/>
          <w:szCs w:val="18"/>
        </w:rPr>
        <w:t>2. 基本知识：果树分类方法及主要果树的分类、果树根茎叶花果的生长发育规律、果树与环境条件的关系、果树的光合营养和土壤营养、果树的花芽分化、果树的开花结实、果树的年生长周期和生命周期等共性知识。苹果、梨、杏、李、葡萄、草莓、核桃、扁桃、阿月浑子、无花果等果树的生长发育特性及对环境条件的适应性，尤其是开花结实特性、抗寒、耐旱性等。</w:t>
      </w:r>
    </w:p>
    <w:p>
      <w:pPr>
        <w:autoSpaceDE w:val="0"/>
        <w:spacing w:line="360" w:lineRule="auto"/>
        <w:rPr>
          <w:rFonts w:ascii="Verdana" w:hAnsi="Verdana" w:cs="宋体"/>
          <w:sz w:val="18"/>
          <w:szCs w:val="18"/>
        </w:rPr>
      </w:pPr>
      <w:r>
        <w:rPr>
          <w:rFonts w:ascii="Verdana" w:hAnsi="Verdana" w:cs="宋体"/>
          <w:sz w:val="18"/>
          <w:szCs w:val="18"/>
        </w:rPr>
        <w:t>3. 栽培技术：果树育苗、建园、土肥水管理、花果管理、整形修剪、生长调节剂的应用；矮化密植、抗寒、花果调控、优质丰产栽培技术等。苹果、梨、杏、李、葡萄、草莓、核桃、扁桃、阿月浑子、无花果等果树的育苗、建园、土肥水管理、整形修剪等栽培技术。</w:t>
      </w:r>
    </w:p>
    <w:p>
      <w:pPr>
        <w:autoSpaceDE w:val="0"/>
        <w:spacing w:line="360" w:lineRule="auto"/>
        <w:rPr>
          <w:rFonts w:hint="eastAsia" w:ascii="Verdana" w:hAnsi="Verdana" w:cs="宋体" w:eastAsiaTheme="minorEastAsia"/>
          <w:sz w:val="18"/>
          <w:szCs w:val="18"/>
          <w:lang w:eastAsia="zh-CN"/>
        </w:rPr>
      </w:pPr>
      <w:r>
        <w:rPr>
          <w:rFonts w:hint="eastAsia" w:ascii="Verdana" w:hAnsi="Verdana" w:cs="宋体"/>
          <w:sz w:val="18"/>
          <w:szCs w:val="18"/>
        </w:rPr>
        <w:t>蔬菜栽培学</w:t>
      </w:r>
      <w:r>
        <w:rPr>
          <w:rFonts w:hint="eastAsia" w:ascii="Verdana" w:hAnsi="Verdana" w:cs="宋体"/>
          <w:sz w:val="18"/>
          <w:szCs w:val="18"/>
          <w:lang w:val="en-US" w:eastAsia="zh-CN"/>
        </w:rPr>
        <w:t>部分：</w:t>
      </w:r>
    </w:p>
    <w:p>
      <w:pPr>
        <w:autoSpaceDE w:val="0"/>
        <w:spacing w:line="360" w:lineRule="auto"/>
        <w:rPr>
          <w:rFonts w:hint="eastAsia" w:ascii="Verdana" w:hAnsi="Verdana" w:cs="宋体"/>
          <w:sz w:val="18"/>
          <w:szCs w:val="18"/>
          <w:lang w:val="en-US" w:eastAsia="zh-CN"/>
        </w:rPr>
      </w:pPr>
      <w:r>
        <w:rPr>
          <w:rFonts w:hint="eastAsia" w:ascii="Verdana" w:hAnsi="Verdana" w:cs="宋体"/>
          <w:sz w:val="18"/>
          <w:szCs w:val="18"/>
          <w:lang w:val="en-US" w:eastAsia="zh-CN"/>
        </w:rPr>
        <w:t>1.</w:t>
      </w:r>
      <w:r>
        <w:rPr>
          <w:rFonts w:ascii="Verdana" w:hAnsi="Verdana" w:cs="宋体"/>
          <w:sz w:val="18"/>
          <w:szCs w:val="18"/>
        </w:rPr>
        <w:t>基本概念：</w:t>
      </w:r>
      <w:r>
        <w:rPr>
          <w:rFonts w:hint="eastAsia" w:ascii="Verdana" w:hAnsi="Verdana" w:cs="宋体"/>
          <w:sz w:val="18"/>
          <w:szCs w:val="18"/>
          <w:lang w:val="en-US" w:eastAsia="zh-CN"/>
        </w:rPr>
        <w:t>蔬菜栽培学总论、各论的相关名词。</w:t>
      </w:r>
    </w:p>
    <w:p>
      <w:pPr>
        <w:autoSpaceDE w:val="0"/>
        <w:spacing w:line="360" w:lineRule="auto"/>
        <w:rPr>
          <w:rFonts w:hint="eastAsia" w:ascii="Verdana" w:hAnsi="Verdana" w:cs="宋体"/>
          <w:sz w:val="18"/>
          <w:szCs w:val="18"/>
          <w:lang w:val="en-US" w:eastAsia="zh-CN"/>
        </w:rPr>
      </w:pPr>
      <w:r>
        <w:rPr>
          <w:rFonts w:hint="eastAsia" w:ascii="Verdana" w:hAnsi="Verdana" w:cs="宋体"/>
          <w:sz w:val="18"/>
          <w:szCs w:val="18"/>
          <w:lang w:val="en-US" w:eastAsia="zh-CN"/>
        </w:rPr>
        <w:t>2.</w:t>
      </w:r>
      <w:r>
        <w:rPr>
          <w:rFonts w:ascii="Verdana" w:hAnsi="Verdana" w:cs="宋体"/>
          <w:sz w:val="18"/>
          <w:szCs w:val="18"/>
        </w:rPr>
        <w:t>基本知识：</w:t>
      </w:r>
      <w:r>
        <w:rPr>
          <w:rFonts w:hint="eastAsia" w:ascii="Verdana" w:hAnsi="Verdana" w:cs="宋体"/>
          <w:sz w:val="18"/>
          <w:szCs w:val="18"/>
          <w:lang w:val="en-US" w:eastAsia="zh-CN"/>
        </w:rPr>
        <w:t>蔬菜的起源与分类、蔬菜的生长发育与产量形成、菜田规划和蔬菜栽培制度、蔬菜的种子和育苗、菜田土壤耕作和栽植技术、菜田水肥管理技术、蔬菜植株调整技术、蔬菜品质及产品产地处理技术等。</w:t>
      </w:r>
    </w:p>
    <w:p>
      <w:pPr>
        <w:autoSpaceDE w:val="0"/>
        <w:spacing w:line="360" w:lineRule="auto"/>
        <w:rPr>
          <w:rFonts w:hint="eastAsia" w:ascii="Verdana" w:hAnsi="Verdana" w:cs="宋体"/>
          <w:sz w:val="18"/>
          <w:szCs w:val="18"/>
          <w:lang w:val="en-US" w:eastAsia="zh-CN"/>
        </w:rPr>
      </w:pPr>
      <w:r>
        <w:rPr>
          <w:rFonts w:hint="eastAsia" w:ascii="Verdana" w:hAnsi="Verdana" w:cs="宋体"/>
          <w:sz w:val="18"/>
          <w:szCs w:val="18"/>
          <w:lang w:val="en-US" w:eastAsia="zh-CN"/>
        </w:rPr>
        <w:t>3.栽培技术：茄果类蔬菜、瓜类蔬菜、豆类蔬菜、结球芸薹类蔬菜、肉质直根类蔬菜、葱蒜类蔬菜、绿叶嫩茎类蔬菜、薯芋类蔬菜、多年生蔬菜等栽培技术。</w:t>
      </w:r>
    </w:p>
    <w:p>
      <w:pPr>
        <w:widowControl/>
        <w:numPr>
          <w:ilvl w:val="0"/>
          <w:numId w:val="0"/>
        </w:numPr>
        <w:snapToGrid w:val="0"/>
        <w:spacing w:after="280" w:line="360" w:lineRule="auto"/>
        <w:jc w:val="left"/>
        <w:rPr>
          <w:rFonts w:hint="default" w:ascii="Verdana" w:hAnsi="Verdana" w:cs="宋体"/>
          <w:sz w:val="18"/>
          <w:szCs w:val="18"/>
          <w:lang w:val="en-US" w:eastAsia="zh-CN"/>
        </w:rPr>
      </w:pPr>
    </w:p>
    <w:p>
      <w:pPr>
        <w:widowControl/>
        <w:snapToGrid w:val="0"/>
        <w:spacing w:after="280" w:line="375" w:lineRule="atLeast"/>
        <w:jc w:val="left"/>
        <w:rPr>
          <w:rFonts w:hint="default" w:ascii="Verdana" w:hAnsi="Verdana" w:cs="宋体"/>
          <w:sz w:val="18"/>
          <w:szCs w:val="18"/>
          <w:lang w:val="en-US" w:eastAsia="zh-CN"/>
        </w:rPr>
      </w:pPr>
    </w:p>
    <w:p>
      <w:pPr>
        <w:widowControl/>
        <w:snapToGrid w:val="0"/>
        <w:spacing w:after="280" w:line="375" w:lineRule="atLeast"/>
        <w:jc w:val="left"/>
        <w:rPr>
          <w:rFonts w:hint="eastAsia" w:ascii="Verdana" w:hAnsi="Verdana" w:cs="宋体"/>
          <w:b/>
          <w:bCs/>
          <w:sz w:val="18"/>
        </w:rPr>
      </w:pPr>
      <w:r>
        <w:rPr>
          <w:rFonts w:ascii="Verdana" w:hAnsi="Verdana" w:cs="宋体"/>
          <w:sz w:val="18"/>
          <w:szCs w:val="18"/>
        </w:rPr>
        <w:t xml:space="preserve">考试要求： </w:t>
      </w:r>
      <w:r>
        <w:rPr>
          <w:rFonts w:ascii="Verdana" w:hAnsi="Verdana" w:cs="宋体"/>
          <w:sz w:val="18"/>
          <w:szCs w:val="18"/>
        </w:rPr>
        <w:br w:type="textWrapping"/>
      </w:r>
      <w:r>
        <w:rPr>
          <w:rFonts w:ascii="Verdana" w:hAnsi="Verdana" w:cs="宋体"/>
          <w:sz w:val="18"/>
          <w:szCs w:val="18"/>
        </w:rPr>
        <w:t>1. 透彻理解果树栽培学</w:t>
      </w:r>
      <w:r>
        <w:rPr>
          <w:rFonts w:hint="eastAsia" w:ascii="Verdana" w:hAnsi="Verdana" w:cs="宋体"/>
          <w:sz w:val="18"/>
          <w:szCs w:val="18"/>
          <w:lang w:eastAsia="zh-CN"/>
        </w:rPr>
        <w:t>、</w:t>
      </w:r>
      <w:r>
        <w:rPr>
          <w:rFonts w:hint="eastAsia" w:ascii="Verdana" w:hAnsi="Verdana" w:cs="宋体"/>
          <w:sz w:val="18"/>
          <w:szCs w:val="18"/>
          <w:lang w:val="en-US" w:eastAsia="zh-CN"/>
        </w:rPr>
        <w:t>蔬菜栽培学</w:t>
      </w:r>
      <w:r>
        <w:rPr>
          <w:rFonts w:ascii="Verdana" w:hAnsi="Verdana" w:cs="宋体"/>
          <w:sz w:val="18"/>
          <w:szCs w:val="18"/>
        </w:rPr>
        <w:t xml:space="preserve">的有关概念和定义； </w:t>
      </w:r>
      <w:r>
        <w:rPr>
          <w:rFonts w:ascii="Verdana" w:hAnsi="Verdana" w:cs="宋体"/>
          <w:sz w:val="18"/>
          <w:szCs w:val="18"/>
        </w:rPr>
        <w:br w:type="textWrapping"/>
      </w:r>
      <w:r>
        <w:rPr>
          <w:rFonts w:ascii="Verdana" w:hAnsi="Verdana" w:cs="宋体"/>
          <w:sz w:val="18"/>
          <w:szCs w:val="18"/>
        </w:rPr>
        <w:t>2. 理解果树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如何受到不同环境的制约与影响，果树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在形态、生理生化、行为等方面如何适应不同环境；掌握主要果树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的生物学特性。</w:t>
      </w:r>
      <w:r>
        <w:rPr>
          <w:rFonts w:ascii="Verdana" w:hAnsi="Verdana" w:cs="宋体"/>
          <w:sz w:val="18"/>
          <w:szCs w:val="18"/>
        </w:rPr>
        <w:br w:type="textWrapping"/>
      </w:r>
      <w:r>
        <w:rPr>
          <w:rFonts w:ascii="Verdana" w:hAnsi="Verdana" w:cs="宋体"/>
          <w:sz w:val="18"/>
          <w:szCs w:val="18"/>
        </w:rPr>
        <w:t>3. 注意栽培技术在生产上的应用，采取何种措施调控果树</w:t>
      </w:r>
      <w:r>
        <w:rPr>
          <w:rFonts w:hint="eastAsia" w:ascii="Verdana" w:hAnsi="Verdana" w:cs="宋体"/>
          <w:sz w:val="18"/>
          <w:szCs w:val="18"/>
          <w:lang w:eastAsia="zh-CN"/>
        </w:rPr>
        <w:t>、</w:t>
      </w:r>
      <w:r>
        <w:rPr>
          <w:rFonts w:hint="eastAsia" w:ascii="Verdana" w:hAnsi="Verdana" w:cs="宋体"/>
          <w:sz w:val="18"/>
          <w:szCs w:val="18"/>
          <w:lang w:val="en-US" w:eastAsia="zh-CN"/>
        </w:rPr>
        <w:t>蔬菜</w:t>
      </w:r>
      <w:r>
        <w:rPr>
          <w:rFonts w:ascii="Verdana" w:hAnsi="Verdana" w:cs="宋体"/>
          <w:sz w:val="18"/>
          <w:szCs w:val="18"/>
        </w:rPr>
        <w:t>的生长发育和优质丰产</w:t>
      </w:r>
      <w:r>
        <w:rPr>
          <w:rFonts w:hint="eastAsia" w:ascii="Verdana" w:hAnsi="Verdana" w:cs="宋体"/>
          <w:sz w:val="18"/>
          <w:szCs w:val="18"/>
        </w:rPr>
        <w:t>，</w:t>
      </w:r>
      <w:r>
        <w:rPr>
          <w:rFonts w:ascii="Verdana" w:hAnsi="Verdana" w:cs="宋体"/>
          <w:sz w:val="18"/>
          <w:szCs w:val="18"/>
        </w:rPr>
        <w:t>果树大小年发生的原因和预防措施。</w:t>
      </w:r>
      <w:r>
        <w:rPr>
          <w:rFonts w:ascii="Verdana" w:hAnsi="Verdana" w:cs="宋体"/>
          <w:sz w:val="18"/>
          <w:szCs w:val="18"/>
        </w:rPr>
        <w:br w:type="textWrapping"/>
      </w:r>
      <w:r>
        <w:rPr>
          <w:rFonts w:ascii="Verdana" w:hAnsi="Verdana" w:cs="宋体"/>
          <w:sz w:val="18"/>
          <w:szCs w:val="18"/>
        </w:rPr>
        <w:t>4. 了解果树栽培学</w:t>
      </w:r>
      <w:r>
        <w:rPr>
          <w:rFonts w:hint="eastAsia" w:ascii="Verdana" w:hAnsi="Verdana" w:cs="宋体"/>
          <w:sz w:val="18"/>
          <w:szCs w:val="18"/>
          <w:lang w:eastAsia="zh-CN"/>
        </w:rPr>
        <w:t>、</w:t>
      </w:r>
      <w:r>
        <w:rPr>
          <w:rFonts w:hint="eastAsia" w:ascii="Verdana" w:hAnsi="Verdana" w:cs="宋体"/>
          <w:sz w:val="18"/>
          <w:szCs w:val="18"/>
          <w:lang w:val="en-US" w:eastAsia="zh-CN"/>
        </w:rPr>
        <w:t>蔬菜栽培学</w:t>
      </w:r>
      <w:r>
        <w:rPr>
          <w:rFonts w:ascii="Verdana" w:hAnsi="Verdana" w:cs="宋体"/>
          <w:sz w:val="18"/>
          <w:szCs w:val="18"/>
        </w:rPr>
        <w:t>的研究领域</w:t>
      </w:r>
      <w:r>
        <w:rPr>
          <w:rFonts w:hint="eastAsia" w:ascii="Verdana" w:hAnsi="Verdana" w:cs="宋体"/>
          <w:sz w:val="18"/>
          <w:szCs w:val="18"/>
          <w:lang w:eastAsia="zh-CN"/>
        </w:rPr>
        <w:t>。</w:t>
      </w:r>
      <w:r>
        <w:rPr>
          <w:rFonts w:ascii="Verdana" w:hAnsi="Verdana" w:cs="宋体"/>
          <w:sz w:val="18"/>
          <w:szCs w:val="18"/>
        </w:rPr>
        <w:br w:type="textWrapping"/>
      </w:r>
    </w:p>
    <w:p>
      <w:pPr>
        <w:widowControl/>
        <w:snapToGrid w:val="0"/>
        <w:spacing w:after="280" w:line="375" w:lineRule="atLeast"/>
        <w:jc w:val="left"/>
        <w:rPr>
          <w:rFonts w:ascii="Verdana" w:hAnsi="Verdana" w:cs="宋体"/>
          <w:sz w:val="18"/>
          <w:szCs w:val="18"/>
        </w:rPr>
      </w:pPr>
      <w:r>
        <w:rPr>
          <w:rFonts w:ascii="Verdana" w:hAnsi="Verdana" w:cs="宋体"/>
          <w:sz w:val="18"/>
          <w:szCs w:val="18"/>
        </w:rPr>
        <w:t>主要参考书目</w:t>
      </w:r>
    </w:p>
    <w:p>
      <w:pPr>
        <w:rPr>
          <w:rFonts w:hint="eastAsia" w:ascii="Verdana" w:hAnsi="Verdana" w:cs="宋体"/>
          <w:sz w:val="18"/>
          <w:szCs w:val="18"/>
        </w:rPr>
      </w:pPr>
      <w:r>
        <w:rPr>
          <w:rFonts w:ascii="Verdana" w:hAnsi="Verdana" w:cs="宋体"/>
          <w:sz w:val="18"/>
          <w:szCs w:val="18"/>
        </w:rPr>
        <w:t>张玉星主编</w:t>
      </w:r>
      <w:r>
        <w:rPr>
          <w:rFonts w:hint="eastAsia" w:ascii="Verdana" w:hAnsi="Verdana" w:cs="宋体"/>
          <w:sz w:val="18"/>
          <w:szCs w:val="18"/>
        </w:rPr>
        <w:t>，</w:t>
      </w:r>
      <w:r>
        <w:rPr>
          <w:rFonts w:ascii="Verdana" w:hAnsi="Verdana" w:cs="宋体"/>
          <w:sz w:val="18"/>
          <w:szCs w:val="18"/>
        </w:rPr>
        <w:t>果树栽培</w:t>
      </w:r>
      <w:r>
        <w:rPr>
          <w:rFonts w:hint="eastAsia" w:ascii="Verdana" w:hAnsi="Verdana" w:cs="宋体"/>
          <w:sz w:val="18"/>
          <w:szCs w:val="18"/>
        </w:rPr>
        <w:t>学</w:t>
      </w:r>
      <w:r>
        <w:rPr>
          <w:rFonts w:ascii="Verdana" w:hAnsi="Verdana" w:cs="宋体"/>
          <w:sz w:val="18"/>
          <w:szCs w:val="18"/>
        </w:rPr>
        <w:t>总论</w:t>
      </w:r>
      <w:r>
        <w:rPr>
          <w:rFonts w:hint="eastAsia" w:ascii="Verdana" w:hAnsi="Verdana" w:cs="宋体"/>
          <w:sz w:val="18"/>
          <w:szCs w:val="18"/>
        </w:rPr>
        <w:t>（第四版），中国农业出版社，2011年</w:t>
      </w:r>
    </w:p>
    <w:p>
      <w:pPr>
        <w:rPr>
          <w:rFonts w:hint="eastAsia" w:ascii="Verdana" w:hAnsi="Verdana" w:cs="宋体"/>
          <w:sz w:val="18"/>
          <w:szCs w:val="18"/>
        </w:rPr>
      </w:pPr>
      <w:r>
        <w:rPr>
          <w:rFonts w:ascii="Verdana" w:hAnsi="Verdana" w:cs="宋体"/>
          <w:sz w:val="18"/>
          <w:szCs w:val="18"/>
        </w:rPr>
        <w:t>张玉星主编</w:t>
      </w:r>
      <w:r>
        <w:rPr>
          <w:rFonts w:hint="eastAsia" w:ascii="Verdana" w:hAnsi="Verdana" w:cs="宋体"/>
          <w:sz w:val="18"/>
          <w:szCs w:val="18"/>
        </w:rPr>
        <w:t>，</w:t>
      </w:r>
      <w:r>
        <w:rPr>
          <w:rFonts w:ascii="Verdana" w:hAnsi="Verdana" w:cs="宋体"/>
          <w:sz w:val="18"/>
          <w:szCs w:val="18"/>
        </w:rPr>
        <w:t>果树栽培</w:t>
      </w:r>
      <w:r>
        <w:rPr>
          <w:rFonts w:hint="eastAsia" w:ascii="Verdana" w:hAnsi="Verdana" w:cs="宋体"/>
          <w:sz w:val="18"/>
          <w:szCs w:val="18"/>
        </w:rPr>
        <w:t>学</w:t>
      </w:r>
      <w:r>
        <w:rPr>
          <w:rFonts w:ascii="Verdana" w:hAnsi="Verdana" w:cs="宋体"/>
          <w:sz w:val="18"/>
          <w:szCs w:val="18"/>
        </w:rPr>
        <w:t>各论</w:t>
      </w:r>
      <w:r>
        <w:rPr>
          <w:rFonts w:hint="eastAsia" w:ascii="Verdana" w:hAnsi="Verdana" w:cs="宋体"/>
          <w:sz w:val="18"/>
          <w:szCs w:val="18"/>
        </w:rPr>
        <w:t>（第三版），中国农业出版社，2005年</w:t>
      </w:r>
    </w:p>
    <w:p>
      <w:pPr>
        <w:rPr>
          <w:rFonts w:hint="eastAsia" w:ascii="Verdana" w:hAnsi="Verdana" w:cs="宋体"/>
          <w:sz w:val="18"/>
          <w:szCs w:val="18"/>
        </w:rPr>
      </w:pPr>
      <w:r>
        <w:rPr>
          <w:rFonts w:hint="eastAsia" w:ascii="Verdana" w:hAnsi="Verdana" w:cs="宋体"/>
          <w:sz w:val="18"/>
          <w:szCs w:val="18"/>
        </w:rPr>
        <w:t>程智慧主编，蔬菜栽培学总论</w:t>
      </w:r>
      <w:r>
        <w:rPr>
          <w:rFonts w:hint="eastAsia" w:ascii="Verdana" w:hAnsi="Verdana" w:cs="宋体"/>
          <w:sz w:val="18"/>
          <w:szCs w:val="18"/>
          <w:lang w:eastAsia="zh-CN"/>
        </w:rPr>
        <w:t>（</w:t>
      </w:r>
      <w:r>
        <w:rPr>
          <w:rFonts w:hint="eastAsia" w:ascii="Verdana" w:hAnsi="Verdana" w:cs="宋体"/>
          <w:sz w:val="18"/>
          <w:szCs w:val="18"/>
        </w:rPr>
        <w:t>第二版</w:t>
      </w:r>
      <w:r>
        <w:rPr>
          <w:rFonts w:hint="eastAsia" w:ascii="Verdana" w:hAnsi="Verdana" w:cs="宋体"/>
          <w:sz w:val="18"/>
          <w:szCs w:val="18"/>
          <w:lang w:eastAsia="zh-CN"/>
        </w:rPr>
        <w:t>）</w:t>
      </w:r>
      <w:r>
        <w:rPr>
          <w:rFonts w:hint="eastAsia" w:ascii="Verdana" w:hAnsi="Verdana" w:cs="宋体"/>
          <w:sz w:val="18"/>
          <w:szCs w:val="18"/>
        </w:rPr>
        <w:t>，科学出版社，2019年</w:t>
      </w:r>
    </w:p>
    <w:p>
      <w:pPr>
        <w:rPr>
          <w:rFonts w:hint="eastAsia" w:ascii="Verdana" w:hAnsi="Verdana" w:cs="宋体"/>
          <w:sz w:val="18"/>
          <w:szCs w:val="18"/>
        </w:rPr>
      </w:pPr>
      <w:r>
        <w:rPr>
          <w:rFonts w:hint="eastAsia" w:ascii="Verdana" w:hAnsi="Verdana" w:cs="宋体"/>
          <w:sz w:val="18"/>
          <w:szCs w:val="18"/>
        </w:rPr>
        <w:t>程智慧主编，蔬菜栽培学各论</w:t>
      </w:r>
      <w:r>
        <w:rPr>
          <w:rFonts w:hint="eastAsia" w:ascii="Verdana" w:hAnsi="Verdana" w:cs="宋体"/>
          <w:sz w:val="18"/>
          <w:szCs w:val="18"/>
          <w:lang w:eastAsia="zh-CN"/>
        </w:rPr>
        <w:t>（</w:t>
      </w:r>
      <w:r>
        <w:rPr>
          <w:rFonts w:hint="eastAsia" w:ascii="Verdana" w:hAnsi="Verdana" w:cs="宋体"/>
          <w:sz w:val="18"/>
          <w:szCs w:val="18"/>
        </w:rPr>
        <w:t>第二版</w:t>
      </w:r>
      <w:r>
        <w:rPr>
          <w:rFonts w:hint="eastAsia" w:ascii="Verdana" w:hAnsi="Verdana" w:cs="宋体"/>
          <w:sz w:val="18"/>
          <w:szCs w:val="18"/>
          <w:lang w:eastAsia="zh-CN"/>
        </w:rPr>
        <w:t>）</w:t>
      </w:r>
      <w:r>
        <w:rPr>
          <w:rFonts w:hint="eastAsia" w:ascii="Verdana" w:hAnsi="Verdana" w:cs="宋体"/>
          <w:sz w:val="18"/>
          <w:szCs w:val="18"/>
        </w:rPr>
        <w:t>，科学出版社，2021年</w:t>
      </w:r>
    </w:p>
    <w:p>
      <w:pPr>
        <w:autoSpaceDE w:val="0"/>
        <w:spacing w:line="360" w:lineRule="auto"/>
        <w:rPr>
          <w:rFonts w:ascii="Verdana" w:hAnsi="Verdana" w:cs="宋体"/>
          <w:sz w:val="18"/>
          <w:szCs w:val="18"/>
        </w:rPr>
      </w:pPr>
    </w:p>
    <w:p/>
    <w:p>
      <w:pPr>
        <w:widowControl/>
        <w:jc w:val="center"/>
        <w:rPr>
          <w:rFonts w:ascii="Verdana" w:hAnsi="Verdana" w:cs="宋体"/>
          <w:kern w:val="0"/>
          <w:sz w:val="32"/>
          <w:szCs w:val="32"/>
        </w:rPr>
      </w:pPr>
      <w:r>
        <w:rPr>
          <w:rFonts w:hint="default" w:ascii="黑体" w:hAnsi="Verdana" w:eastAsia="黑体" w:cs="宋体"/>
          <w:kern w:val="0"/>
          <w:sz w:val="32"/>
          <w:szCs w:val="32"/>
        </w:rPr>
        <w:t>866</w:t>
      </w:r>
      <w:r>
        <w:rPr>
          <w:rFonts w:hint="eastAsia" w:ascii="黑体" w:hAnsi="Verdana" w:eastAsia="黑体" w:cs="宋体"/>
          <w:kern w:val="0"/>
          <w:sz w:val="32"/>
          <w:szCs w:val="32"/>
        </w:rPr>
        <w:t>《</w:t>
      </w:r>
      <w:r>
        <w:rPr>
          <w:rFonts w:hint="eastAsia" w:ascii="黑体" w:hAnsi="Verdana" w:eastAsia="黑体" w:cs="宋体"/>
          <w:kern w:val="0"/>
          <w:sz w:val="32"/>
          <w:szCs w:val="32"/>
          <w:lang w:val="en-US" w:eastAsia="zh-CN"/>
        </w:rPr>
        <w:t>中国化马克思主义</w:t>
      </w:r>
      <w:r>
        <w:rPr>
          <w:rFonts w:hint="eastAsia" w:ascii="黑体" w:hAnsi="Verdana" w:eastAsia="黑体" w:cs="宋体"/>
          <w:kern w:val="0"/>
          <w:sz w:val="32"/>
          <w:szCs w:val="32"/>
        </w:rPr>
        <w:t>》考试大纲</w:t>
      </w:r>
    </w:p>
    <w:tbl>
      <w:tblPr>
        <w:tblStyle w:val="13"/>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012"/>
        <w:gridCol w:w="2999"/>
        <w:gridCol w:w="2012"/>
        <w:gridCol w:w="24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命题方式</w:t>
            </w:r>
          </w:p>
        </w:tc>
        <w:tc>
          <w:tcPr>
            <w:tcW w:w="2999"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招生单位自命题</w:t>
            </w:r>
          </w:p>
        </w:tc>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科目类别</w:t>
            </w:r>
          </w:p>
        </w:tc>
        <w:tc>
          <w:tcPr>
            <w:tcW w:w="2438"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kern w:val="0"/>
                <w:szCs w:val="21"/>
              </w:rPr>
              <w:t>初试</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012" w:type="dxa"/>
            <w:noWrap w:val="0"/>
            <w:tcMar>
              <w:top w:w="0" w:type="dxa"/>
              <w:left w:w="200" w:type="dxa"/>
              <w:bottom w:w="0" w:type="dxa"/>
              <w:right w:w="160" w:type="dxa"/>
            </w:tcMar>
            <w:vAlign w:val="center"/>
          </w:tcPr>
          <w:p>
            <w:pPr>
              <w:widowControl/>
              <w:spacing w:line="375" w:lineRule="atLeast"/>
              <w:jc w:val="center"/>
              <w:rPr>
                <w:kern w:val="0"/>
                <w:szCs w:val="21"/>
              </w:rPr>
            </w:pPr>
            <w:r>
              <w:rPr>
                <w:rFonts w:hAnsi="宋体"/>
                <w:b/>
                <w:bCs/>
                <w:kern w:val="0"/>
                <w:szCs w:val="21"/>
              </w:rPr>
              <w:t>满分</w:t>
            </w:r>
          </w:p>
        </w:tc>
        <w:tc>
          <w:tcPr>
            <w:tcW w:w="7449" w:type="dxa"/>
            <w:gridSpan w:val="3"/>
            <w:noWrap w:val="0"/>
            <w:tcMar>
              <w:top w:w="0" w:type="dxa"/>
              <w:left w:w="200" w:type="dxa"/>
              <w:bottom w:w="0" w:type="dxa"/>
              <w:right w:w="160" w:type="dxa"/>
            </w:tcMar>
            <w:vAlign w:val="center"/>
          </w:tcPr>
          <w:p>
            <w:pPr>
              <w:widowControl/>
              <w:spacing w:line="375" w:lineRule="atLeast"/>
              <w:jc w:val="center"/>
              <w:rPr>
                <w:kern w:val="0"/>
                <w:szCs w:val="21"/>
              </w:rPr>
            </w:pPr>
            <w:r>
              <w:rPr>
                <w:kern w:val="0"/>
                <w:szCs w:val="21"/>
              </w:rPr>
              <w:t>150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68"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240" w:line="375" w:lineRule="atLeast"/>
              <w:jc w:val="left"/>
              <w:rPr>
                <w:rFonts w:hint="default" w:eastAsia="宋体"/>
                <w:kern w:val="0"/>
                <w:szCs w:val="21"/>
                <w:lang w:val="en-US" w:eastAsia="zh-CN"/>
              </w:rPr>
            </w:pPr>
            <w:r>
              <w:rPr>
                <w:rFonts w:hint="eastAsia" w:hAnsi="宋体"/>
                <w:b/>
                <w:bCs/>
                <w:kern w:val="0"/>
                <w:szCs w:val="21"/>
                <w:lang w:val="en-US" w:eastAsia="zh-CN"/>
              </w:rPr>
              <w:t>考试性质</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Fonts w:hAnsi="宋体"/>
                <w:szCs w:val="21"/>
              </w:rPr>
            </w:pPr>
            <w:r>
              <w:rPr>
                <w:rFonts w:hint="eastAsia" w:ascii="Times New Roman" w:hAnsi="宋体" w:eastAsia="宋体" w:cs="Times New Roman"/>
                <w:kern w:val="0"/>
                <w:szCs w:val="21"/>
                <w:lang w:val="en-US" w:eastAsia="zh-CN"/>
              </w:rPr>
              <w:t>本《中国化马克思主义》</w:t>
            </w:r>
            <w:r>
              <w:rPr>
                <w:rFonts w:ascii="Times New Roman" w:hAnsi="宋体" w:eastAsia="宋体" w:cs="Times New Roman"/>
                <w:kern w:val="0"/>
                <w:szCs w:val="21"/>
                <w:lang w:val="en-US" w:eastAsia="zh-CN"/>
              </w:rPr>
              <w:t>考试大纲适用于</w:t>
            </w:r>
            <w:r>
              <w:rPr>
                <w:rFonts w:hint="eastAsia" w:ascii="Times New Roman" w:hAnsi="宋体" w:eastAsia="宋体" w:cs="Times New Roman"/>
                <w:kern w:val="0"/>
                <w:szCs w:val="21"/>
                <w:lang w:val="en-US" w:eastAsia="zh-CN"/>
              </w:rPr>
              <w:t>新疆农业</w:t>
            </w:r>
            <w:r>
              <w:rPr>
                <w:rFonts w:ascii="Times New Roman" w:hAnsi="宋体" w:eastAsia="宋体" w:cs="Times New Roman"/>
                <w:kern w:val="0"/>
                <w:szCs w:val="21"/>
                <w:lang w:val="en-US" w:eastAsia="zh-CN"/>
              </w:rPr>
              <w:t>大学马克思主义学</w:t>
            </w:r>
            <w:r>
              <w:rPr>
                <w:rFonts w:hint="eastAsia" w:ascii="Times New Roman" w:hAnsi="宋体" w:eastAsia="宋体" w:cs="Times New Roman"/>
                <w:kern w:val="0"/>
                <w:szCs w:val="21"/>
                <w:lang w:val="en-US" w:eastAsia="zh-CN"/>
              </w:rPr>
              <w:t>院马克思主义理论一级学科硕士研究生入学考试。《中国化马克思主义》的考试目的是，通过测试了解考生对马克思主义中国化的历史进程、理论成果及内在逻辑的掌握程度、对</w:t>
            </w:r>
            <w:r>
              <w:rPr>
                <w:rFonts w:hint="eastAsia" w:ascii="宋体" w:hAnsi="宋体" w:cs="宋体"/>
                <w:szCs w:val="21"/>
              </w:rPr>
              <w:t>马克思主义</w:t>
            </w:r>
            <w:r>
              <w:rPr>
                <w:rFonts w:hint="eastAsia" w:ascii="宋体" w:hAnsi="宋体" w:cs="宋体"/>
                <w:szCs w:val="21"/>
                <w:lang w:val="en-US" w:eastAsia="zh-CN"/>
              </w:rPr>
              <w:t>中国化理论成果</w:t>
            </w:r>
            <w:r>
              <w:rPr>
                <w:rFonts w:hint="eastAsia" w:ascii="宋体" w:hAnsi="宋体" w:cs="宋体"/>
                <w:szCs w:val="21"/>
              </w:rPr>
              <w:t>的形成发展、主要内容</w:t>
            </w:r>
            <w:r>
              <w:rPr>
                <w:rFonts w:hint="eastAsia" w:ascii="宋体" w:hAnsi="宋体" w:cs="宋体"/>
                <w:szCs w:val="21"/>
                <w:lang w:val="en-US" w:eastAsia="zh-CN"/>
              </w:rPr>
              <w:t>和</w:t>
            </w:r>
            <w:r>
              <w:rPr>
                <w:rFonts w:hint="eastAsia" w:ascii="宋体" w:hAnsi="宋体" w:cs="宋体"/>
                <w:szCs w:val="21"/>
              </w:rPr>
              <w:t>精神实质</w:t>
            </w:r>
            <w:r>
              <w:rPr>
                <w:rFonts w:hint="eastAsia" w:ascii="宋体" w:hAnsi="宋体" w:cs="宋体"/>
                <w:szCs w:val="21"/>
                <w:lang w:val="en-US" w:eastAsia="zh-CN"/>
              </w:rPr>
              <w:t>的</w:t>
            </w:r>
            <w:r>
              <w:rPr>
                <w:rFonts w:hint="eastAsia" w:ascii="Times New Roman" w:hAnsi="宋体" w:eastAsia="宋体" w:cs="Times New Roman"/>
                <w:kern w:val="0"/>
                <w:szCs w:val="21"/>
                <w:lang w:val="en-US" w:eastAsia="zh-CN"/>
              </w:rPr>
              <w:t>把握程度，对</w:t>
            </w:r>
            <w:r>
              <w:rPr>
                <w:rFonts w:hint="eastAsia" w:ascii="宋体" w:hAnsi="宋体" w:cs="宋体"/>
                <w:szCs w:val="21"/>
              </w:rPr>
              <w:t>体现在</w:t>
            </w:r>
            <w:r>
              <w:rPr>
                <w:rFonts w:hint="eastAsia" w:ascii="宋体" w:hAnsi="宋体"/>
                <w:sz w:val="21"/>
                <w:szCs w:val="21"/>
                <w:lang w:eastAsia="zh-CN"/>
              </w:rPr>
              <w:t>理论成果</w:t>
            </w:r>
            <w:r>
              <w:rPr>
                <w:rFonts w:hint="eastAsia" w:ascii="宋体" w:hAnsi="宋体" w:cs="宋体"/>
                <w:szCs w:val="21"/>
              </w:rPr>
              <w:t>之中的马克思主义立场、观点和方法</w:t>
            </w:r>
            <w:r>
              <w:rPr>
                <w:rFonts w:hint="eastAsia" w:ascii="宋体" w:hAnsi="宋体" w:cs="宋体"/>
                <w:szCs w:val="21"/>
                <w:lang w:val="en-US" w:eastAsia="zh-CN"/>
              </w:rPr>
              <w:t>的理解程度。了解考生对习近平新时代中国特色社会主义思想的系统把握程度，考生是否能够</w:t>
            </w:r>
            <w:r>
              <w:rPr>
                <w:rFonts w:hint="eastAsia" w:ascii="Times New Roman" w:hAnsi="宋体" w:eastAsia="宋体" w:cs="Times New Roman"/>
                <w:kern w:val="0"/>
                <w:szCs w:val="21"/>
                <w:lang w:val="en-US" w:eastAsia="zh-CN"/>
              </w:rPr>
              <w:t>准确把握党的基本理论、基本路线和基本方略，是否始终坚定对中国特色社会主义的道路自信、理论自信、制度自信和文化自信。了解考生运用基本理论</w:t>
            </w:r>
            <w:r>
              <w:rPr>
                <w:rFonts w:hint="eastAsia" w:hAnsi="宋体" w:cs="Times New Roman"/>
                <w:kern w:val="0"/>
                <w:szCs w:val="21"/>
                <w:lang w:val="en-US" w:eastAsia="zh-Hans"/>
              </w:rPr>
              <w:t>认识问题</w:t>
            </w:r>
            <w:r>
              <w:rPr>
                <w:rFonts w:hint="default" w:hAnsi="宋体" w:cs="Times New Roman"/>
                <w:kern w:val="0"/>
                <w:szCs w:val="21"/>
                <w:lang w:eastAsia="zh-Hans"/>
              </w:rPr>
              <w:t>、</w:t>
            </w:r>
            <w:r>
              <w:rPr>
                <w:rFonts w:hint="eastAsia" w:hAnsi="宋体" w:cs="Times New Roman"/>
                <w:kern w:val="0"/>
                <w:szCs w:val="21"/>
                <w:lang w:val="en-US" w:eastAsia="zh-Hans"/>
              </w:rPr>
              <w:t>分析问题</w:t>
            </w:r>
            <w:r>
              <w:rPr>
                <w:rFonts w:hint="default" w:hAnsi="宋体" w:cs="Times New Roman"/>
                <w:kern w:val="0"/>
                <w:szCs w:val="21"/>
                <w:lang w:eastAsia="zh-Hans"/>
              </w:rPr>
              <w:t>、</w:t>
            </w:r>
            <w:r>
              <w:rPr>
                <w:rFonts w:hint="eastAsia" w:hAnsi="宋体" w:cs="Times New Roman"/>
                <w:kern w:val="0"/>
                <w:szCs w:val="21"/>
                <w:lang w:val="en-US" w:eastAsia="zh-Hans"/>
              </w:rPr>
              <w:t>解决问题</w:t>
            </w:r>
            <w:r>
              <w:rPr>
                <w:rFonts w:hint="eastAsia" w:ascii="Times New Roman" w:hAnsi="宋体" w:eastAsia="宋体" w:cs="Times New Roman"/>
                <w:kern w:val="0"/>
                <w:szCs w:val="21"/>
                <w:lang w:val="en-US" w:eastAsia="zh-CN"/>
              </w:rPr>
              <w:t>的能力水平。</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77"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default" w:eastAsia="宋体"/>
                <w:kern w:val="0"/>
                <w:szCs w:val="21"/>
                <w:lang w:val="en-US" w:eastAsia="zh-CN"/>
              </w:rPr>
            </w:pPr>
            <w:r>
              <w:rPr>
                <w:rFonts w:hAnsi="宋体"/>
                <w:b/>
                <w:bCs/>
                <w:kern w:val="0"/>
                <w:szCs w:val="21"/>
              </w:rPr>
              <w:t>考试</w:t>
            </w:r>
            <w:r>
              <w:rPr>
                <w:rFonts w:hint="eastAsia" w:hAnsi="宋体"/>
                <w:b/>
                <w:bCs/>
                <w:kern w:val="0"/>
                <w:szCs w:val="21"/>
                <w:lang w:val="en-US" w:eastAsia="zh-CN"/>
              </w:rPr>
              <w:t>方式</w:t>
            </w:r>
            <w:r>
              <w:rPr>
                <w:rFonts w:hAnsi="宋体"/>
                <w:b/>
                <w:bCs/>
                <w:kern w:val="0"/>
                <w:szCs w:val="21"/>
              </w:rPr>
              <w:t>和</w:t>
            </w:r>
            <w:r>
              <w:rPr>
                <w:rFonts w:hint="eastAsia" w:hAnsi="宋体"/>
                <w:b/>
                <w:bCs/>
                <w:kern w:val="0"/>
                <w:szCs w:val="21"/>
                <w:lang w:val="en-US" w:eastAsia="zh-CN"/>
              </w:rPr>
              <w:t>考试时间</w:t>
            </w:r>
          </w:p>
          <w:p>
            <w:pPr>
              <w:keepNext w:val="0"/>
              <w:keepLines w:val="0"/>
              <w:pageBreakBefore w:val="0"/>
              <w:widowControl/>
              <w:kinsoku/>
              <w:wordWrap/>
              <w:overflowPunct/>
              <w:topLinePunct w:val="0"/>
              <w:autoSpaceDE/>
              <w:autoSpaceDN/>
              <w:bidi w:val="0"/>
              <w:adjustRightInd/>
              <w:snapToGrid/>
              <w:spacing w:before="156" w:beforeLines="50" w:line="400" w:lineRule="exact"/>
              <w:ind w:firstLine="420" w:firstLineChars="200"/>
              <w:jc w:val="left"/>
              <w:textAlignment w:val="auto"/>
              <w:rPr>
                <w:rFonts w:hint="default" w:hAnsi="宋体" w:eastAsia="宋体"/>
                <w:kern w:val="0"/>
                <w:szCs w:val="21"/>
                <w:lang w:val="en-US" w:eastAsia="zh-CN"/>
              </w:rPr>
            </w:pPr>
            <w:r>
              <w:rPr>
                <w:rFonts w:hAnsi="宋体"/>
                <w:kern w:val="0"/>
                <w:szCs w:val="21"/>
              </w:rPr>
              <w:t>考试采用闭卷笔试形式，试卷满分150分，考试时间3小时。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10"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lang w:val="en-US" w:eastAsia="zh-CN"/>
              </w:rPr>
            </w:pPr>
            <w:r>
              <w:rPr>
                <w:rFonts w:hAnsi="宋体"/>
                <w:b/>
                <w:bCs/>
                <w:kern w:val="0"/>
                <w:szCs w:val="21"/>
              </w:rPr>
              <w:t>考试内容</w:t>
            </w:r>
            <w:r>
              <w:rPr>
                <w:rFonts w:hint="eastAsia" w:hAnsi="宋体"/>
                <w:b/>
                <w:bCs/>
                <w:kern w:val="0"/>
                <w:szCs w:val="21"/>
                <w:lang w:val="en-US" w:eastAsia="zh-CN"/>
              </w:rPr>
              <w:t>和考试要求</w:t>
            </w:r>
          </w:p>
          <w:p>
            <w:pPr>
              <w:widowControl/>
              <w:spacing w:before="100" w:beforeAutospacing="1" w:after="100" w:afterAutospacing="1" w:line="360" w:lineRule="auto"/>
              <w:jc w:val="left"/>
              <w:rPr>
                <w:rFonts w:hint="default" w:ascii="黑体" w:hAnsi="黑体" w:eastAsia="黑体" w:cs="黑体"/>
                <w:bCs/>
                <w:kern w:val="0"/>
                <w:szCs w:val="21"/>
                <w:lang w:val="en-US" w:eastAsia="zh-CN"/>
              </w:rPr>
            </w:pPr>
            <w:r>
              <w:rPr>
                <w:rFonts w:hint="eastAsia" w:hAnsi="宋体"/>
                <w:b/>
                <w:bCs/>
                <w:kern w:val="0"/>
                <w:szCs w:val="21"/>
                <w:lang w:val="en-US" w:eastAsia="zh-CN"/>
              </w:rPr>
              <w:t xml:space="preserve">     </w:t>
            </w:r>
            <w:r>
              <w:rPr>
                <w:rFonts w:hint="eastAsia" w:ascii="黑体" w:hAnsi="黑体" w:eastAsia="黑体" w:cs="黑体"/>
                <w:bCs/>
                <w:kern w:val="0"/>
                <w:szCs w:val="21"/>
                <w:lang w:val="en-US" w:eastAsia="zh-CN"/>
              </w:rPr>
              <w:t>前言 马克思主义中国化</w:t>
            </w:r>
            <w:r>
              <w:rPr>
                <w:rFonts w:hint="eastAsia" w:ascii="黑体" w:hAnsi="黑体" w:eastAsia="黑体" w:cs="黑体"/>
                <w:bCs/>
                <w:kern w:val="0"/>
                <w:szCs w:val="21"/>
                <w:lang w:val="en-US" w:eastAsia="zh-Hans"/>
              </w:rPr>
              <w:t>的历史进程与</w:t>
            </w:r>
            <w:r>
              <w:rPr>
                <w:rFonts w:hint="eastAsia" w:ascii="黑体" w:hAnsi="黑体" w:eastAsia="黑体" w:cs="黑体"/>
                <w:bCs/>
                <w:kern w:val="0"/>
                <w:szCs w:val="21"/>
                <w:lang w:val="en-US" w:eastAsia="zh-CN"/>
              </w:rPr>
              <w:t>理论成果</w:t>
            </w:r>
          </w:p>
          <w:p>
            <w:pPr>
              <w:keepNext w:val="0"/>
              <w:keepLines w:val="0"/>
              <w:widowControl/>
              <w:suppressLineNumbers w:val="0"/>
              <w:ind w:firstLine="420"/>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掌握马克思主义中国化的科学内涵，马克思主义中国化实现的飞跃和产生的理论成果</w:t>
            </w:r>
            <w:r>
              <w:rPr>
                <w:rFonts w:hint="default" w:ascii="宋体" w:hAnsi="宋体" w:cs="宋体"/>
                <w:szCs w:val="21"/>
                <w:lang w:eastAsia="zh-CN"/>
              </w:rPr>
              <w:t>。</w:t>
            </w:r>
            <w:r>
              <w:rPr>
                <w:rFonts w:hint="eastAsia" w:ascii="宋体" w:hAnsi="宋体" w:cs="宋体"/>
                <w:szCs w:val="21"/>
                <w:lang w:val="en-US" w:eastAsia="zh-Hans"/>
              </w:rPr>
              <w:t>掌握</w:t>
            </w:r>
            <w:r>
              <w:rPr>
                <w:rFonts w:hint="eastAsia"/>
              </w:rPr>
              <w:t>毛泽东思想</w:t>
            </w:r>
            <w:r>
              <w:rPr>
                <w:rFonts w:hint="eastAsia"/>
                <w:lang w:val="en-US" w:eastAsia="zh-Hans"/>
              </w:rPr>
              <w:t>的科学内涵</w:t>
            </w:r>
            <w:r>
              <w:rPr>
                <w:rFonts w:hint="default"/>
                <w:lang w:eastAsia="zh-Hans"/>
              </w:rPr>
              <w:t>，</w:t>
            </w:r>
            <w:r>
              <w:rPr>
                <w:rFonts w:hint="eastAsia"/>
                <w:lang w:val="en-US" w:eastAsia="zh-Hans"/>
              </w:rPr>
              <w:t>中国特色社会主义理论体系的含义</w:t>
            </w:r>
            <w:r>
              <w:rPr>
                <w:rFonts w:hint="default"/>
                <w:lang w:eastAsia="zh-Hans"/>
              </w:rPr>
              <w:t>，</w:t>
            </w:r>
            <w:r>
              <w:rPr>
                <w:rFonts w:hint="eastAsia"/>
                <w:lang w:val="en-US" w:eastAsia="zh-Hans"/>
              </w:rPr>
              <w:t>习近平新时代中国特色社会主义思想实现了马克思主义中国化新的飞跃</w:t>
            </w:r>
            <w:r>
              <w:rPr>
                <w:rFonts w:hint="default"/>
                <w:lang w:eastAsia="zh-Hans"/>
              </w:rPr>
              <w:t>。</w:t>
            </w:r>
            <w:r>
              <w:rPr>
                <w:rFonts w:hint="eastAsia"/>
                <w:lang w:val="en-US" w:eastAsia="zh-Hans"/>
              </w:rPr>
              <w:t>把握</w:t>
            </w:r>
            <w:r>
              <w:rPr>
                <w:rFonts w:hint="eastAsia" w:ascii="宋体" w:hAnsi="宋体" w:eastAsia="宋体" w:cs="宋体"/>
                <w:szCs w:val="21"/>
                <w:lang w:val="en-US" w:eastAsia="zh-CN"/>
              </w:rPr>
              <w:t xml:space="preserve">马克思主义中国化理论成果的内在逻辑关系。 </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（一）毛泽东思想及其历史地位 </w:t>
            </w:r>
          </w:p>
          <w:p>
            <w:pPr>
              <w:keepNext w:val="0"/>
              <w:keepLines w:val="0"/>
              <w:widowControl/>
              <w:suppressLineNumbers w:val="0"/>
              <w:ind w:firstLine="420"/>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 xml:space="preserve">掌握毛泽东思想形成和发展的历史条件，毛泽东思想的主要内容，毛泽东思想的活的灵魂，毛泽东思想的历史地位。 </w:t>
            </w:r>
          </w:p>
          <w:p>
            <w:pPr>
              <w:widowControl/>
              <w:spacing w:before="100" w:beforeAutospacing="1" w:after="100" w:afterAutospacing="1" w:line="360" w:lineRule="auto"/>
              <w:ind w:firstLine="420" w:firstLineChars="200"/>
              <w:jc w:val="left"/>
              <w:rPr>
                <w:rFonts w:hint="default" w:ascii="黑体" w:hAnsi="黑体" w:eastAsia="黑体" w:cs="黑体"/>
                <w:bCs/>
                <w:kern w:val="0"/>
                <w:szCs w:val="21"/>
                <w:lang w:val="en-US" w:eastAsia="zh-CN"/>
              </w:rPr>
            </w:pPr>
            <w:r>
              <w:rPr>
                <w:rFonts w:hint="eastAsia" w:ascii="黑体" w:hAnsi="黑体" w:eastAsia="黑体" w:cs="黑体"/>
                <w:bCs/>
                <w:kern w:val="0"/>
                <w:szCs w:val="21"/>
                <w:lang w:val="en-US" w:eastAsia="zh-CN"/>
              </w:rPr>
              <w:t>（二）新民主主义革命理论</w:t>
            </w:r>
          </w:p>
          <w:p>
            <w:pPr>
              <w:keepNext w:val="0"/>
              <w:keepLines w:val="0"/>
              <w:widowControl/>
              <w:suppressLineNumbers w:val="0"/>
              <w:ind w:firstLine="420"/>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掌握新民主主义革命的总路线，新民主主义革命的领导权问题，新民主主义的基本纲领，新民主主义革命的道路，新民主主义革命的</w:t>
            </w:r>
            <w:r>
              <w:rPr>
                <w:rFonts w:hint="eastAsia" w:ascii="宋体" w:hAnsi="宋体" w:cs="宋体"/>
                <w:szCs w:val="21"/>
                <w:lang w:val="en-US" w:eastAsia="zh-Hans"/>
              </w:rPr>
              <w:t>基本经验</w:t>
            </w:r>
            <w:r>
              <w:rPr>
                <w:rFonts w:hint="eastAsia" w:ascii="宋体" w:hAnsi="宋体" w:eastAsia="宋体" w:cs="宋体"/>
                <w:szCs w:val="21"/>
                <w:lang w:val="en-US" w:eastAsia="zh-CN"/>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（三）社会主义改造理论  </w:t>
            </w:r>
          </w:p>
          <w:p>
            <w:pPr>
              <w:keepNext w:val="0"/>
              <w:keepLines w:val="0"/>
              <w:widowControl/>
              <w:suppressLineNumbers w:val="0"/>
              <w:spacing w:line="240" w:lineRule="auto"/>
              <w:jc w:val="left"/>
              <w:rPr>
                <w:rFonts w:hint="eastAsia" w:ascii="宋体" w:hAnsi="宋体" w:eastAsia="宋体" w:cs="宋体"/>
                <w:szCs w:val="21"/>
                <w:lang w:val="en-US" w:eastAsia="zh-CN"/>
              </w:rPr>
            </w:pPr>
            <w:r>
              <w:rPr>
                <w:rFonts w:hint="eastAsia"/>
                <w:b/>
                <w:szCs w:val="21"/>
                <w:lang w:val="en-US" w:eastAsia="zh-CN"/>
              </w:rPr>
              <w:t xml:space="preserve">    </w:t>
            </w: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掌握党在过渡时期的总路线，社会主义改造的道路和历史经验，中国确立社会主义基本制度的重大意义。</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（四）社会主义建设道路初步探索的理论成果   </w:t>
            </w:r>
          </w:p>
          <w:p>
            <w:pPr>
              <w:numPr>
                <w:ilvl w:val="0"/>
                <w:numId w:val="0"/>
              </w:numPr>
              <w:spacing w:line="240" w:lineRule="auto"/>
              <w:ind w:firstLine="422" w:firstLineChars="200"/>
              <w:rPr>
                <w:rFonts w:hint="default" w:ascii="宋体" w:hAnsi="宋体" w:eastAsia="宋体" w:cs="宋体"/>
                <w:szCs w:val="21"/>
                <w:lang w:eastAsia="zh-CN"/>
              </w:rPr>
            </w:pP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掌握调动一切积极因素为社会主义事业服务的思想、正确认识和处理社会主义社会矛盾的思想，把握社会主义建设道路初步探索的意义和经验教训</w:t>
            </w:r>
            <w:r>
              <w:rPr>
                <w:rFonts w:hint="default" w:ascii="宋体" w:hAnsi="宋体" w:cs="宋体"/>
                <w:szCs w:val="21"/>
                <w:lang w:eastAsia="zh-CN"/>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（五）邓小平理论  </w:t>
            </w:r>
          </w:p>
          <w:p>
            <w:pPr>
              <w:keepNext w:val="0"/>
              <w:keepLines w:val="0"/>
              <w:widowControl/>
              <w:suppressLineNumbers w:val="0"/>
              <w:jc w:val="left"/>
              <w:rPr>
                <w:rFonts w:hint="eastAsia" w:ascii="宋体" w:hAnsi="宋体" w:eastAsia="宋体" w:cs="宋体"/>
                <w:szCs w:val="21"/>
                <w:lang w:val="en-US" w:eastAsia="zh-CN"/>
              </w:rPr>
            </w:pPr>
            <w:r>
              <w:rPr>
                <w:rFonts w:hint="eastAsia" w:ascii="黑体" w:hAnsi="黑体" w:eastAsia="黑体" w:cs="黑体"/>
                <w:bCs/>
                <w:kern w:val="0"/>
                <w:szCs w:val="21"/>
                <w:lang w:val="en-US" w:eastAsia="zh-CN"/>
              </w:rPr>
              <w:t xml:space="preserve">    </w:t>
            </w:r>
            <w:r>
              <w:rPr>
                <w:rFonts w:hint="eastAsia" w:ascii="宋体" w:hAnsi="宋体" w:eastAsia="宋体" w:cs="宋体"/>
                <w:b/>
                <w:bCs/>
                <w:szCs w:val="21"/>
                <w:lang w:val="en-US" w:eastAsia="zh-CN"/>
              </w:rPr>
              <w:t>考试要求：</w:t>
            </w:r>
            <w:r>
              <w:rPr>
                <w:rFonts w:hint="eastAsia" w:ascii="宋体" w:hAnsi="宋体" w:eastAsia="宋体" w:cs="宋体"/>
                <w:szCs w:val="21"/>
                <w:lang w:val="en-US" w:eastAsia="zh-CN"/>
              </w:rPr>
              <w:t>掌握邓小平理论的形成条件，邓小平理论回答的基本问题，邓小平理论的主要内容，邓小平理论的历史地位。</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（六）“三个代表”重要思想  </w:t>
            </w:r>
          </w:p>
          <w:p>
            <w:pPr>
              <w:widowControl/>
              <w:spacing w:before="100" w:beforeAutospacing="1" w:after="100" w:afterAutospacing="1" w:line="240" w:lineRule="auto"/>
              <w:ind w:firstLine="422" w:firstLineChars="200"/>
              <w:jc w:val="left"/>
              <w:rPr>
                <w:rFonts w:hint="eastAsia" w:eastAsia="宋体"/>
                <w:lang w:eastAsia="zh-CN"/>
              </w:rPr>
            </w:pPr>
            <w:r>
              <w:rPr>
                <w:rFonts w:hint="eastAsia" w:ascii="宋体" w:hAnsi="宋体" w:eastAsia="宋体" w:cs="宋体"/>
                <w:b/>
                <w:bCs/>
                <w:szCs w:val="21"/>
                <w:lang w:val="en-US" w:eastAsia="zh-CN"/>
              </w:rPr>
              <w:t>考试要求：</w:t>
            </w:r>
            <w:r>
              <w:rPr>
                <w:rFonts w:hint="eastAsia" w:ascii="Times New Roman" w:hAnsi="Times New Roman" w:eastAsia="宋体" w:cs="Times New Roman"/>
                <w:lang w:val="en-US" w:eastAsia="zh-CN"/>
              </w:rPr>
              <w:t>掌握</w:t>
            </w:r>
            <w:r>
              <w:rPr>
                <w:rFonts w:hint="eastAsia" w:ascii="Times New Roman" w:hAnsi="Times New Roman" w:eastAsia="宋体" w:cs="Times New Roman"/>
              </w:rPr>
              <w:t>“三</w:t>
            </w:r>
            <w:r>
              <w:rPr>
                <w:rFonts w:hint="eastAsia"/>
              </w:rPr>
              <w:t>个代表”重要思想的形成条件</w:t>
            </w:r>
            <w:r>
              <w:rPr>
                <w:rFonts w:hint="eastAsia"/>
                <w:lang w:eastAsia="zh-CN"/>
              </w:rPr>
              <w:t>，“三个代表”重要思想的核心观点和主要内容，</w:t>
            </w:r>
            <w:r>
              <w:rPr>
                <w:rFonts w:hint="eastAsia"/>
              </w:rPr>
              <w:t>“</w:t>
            </w:r>
            <w:r>
              <w:t>三个代表</w:t>
            </w:r>
            <w:r>
              <w:rPr>
                <w:rFonts w:hint="eastAsia"/>
              </w:rPr>
              <w:t>”</w:t>
            </w:r>
            <w:r>
              <w:t>重要思想的历史地位</w:t>
            </w:r>
            <w:r>
              <w:rPr>
                <w:rFonts w:hint="eastAsia"/>
                <w:lang w:eastAsia="zh-CN"/>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（七）科学发展观  </w:t>
            </w:r>
          </w:p>
          <w:p>
            <w:pPr>
              <w:widowControl/>
              <w:spacing w:before="100" w:beforeAutospacing="1" w:after="100" w:afterAutospacing="1" w:line="240" w:lineRule="auto"/>
              <w:ind w:firstLine="422" w:firstLineChars="200"/>
              <w:jc w:val="left"/>
              <w:rPr>
                <w:rFonts w:hint="default"/>
                <w:szCs w:val="21"/>
                <w:lang w:val="en-US"/>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掌握</w:t>
            </w:r>
            <w:r>
              <w:rPr>
                <w:rFonts w:hint="eastAsia"/>
                <w:szCs w:val="21"/>
                <w:lang w:eastAsia="zh-CN"/>
              </w:rPr>
              <w:t>科学发展观的形成</w:t>
            </w:r>
            <w:r>
              <w:rPr>
                <w:rFonts w:hint="eastAsia"/>
                <w:szCs w:val="21"/>
                <w:lang w:val="en-US" w:eastAsia="zh-CN"/>
              </w:rPr>
              <w:t>条件，</w:t>
            </w:r>
            <w:r>
              <w:rPr>
                <w:rFonts w:hint="eastAsia"/>
                <w:szCs w:val="21"/>
                <w:lang w:eastAsia="zh-CN"/>
              </w:rPr>
              <w:t>科学发展观的科学内涵和主要内容，科学发展观的历史地位。</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（八）习近平新时代中国特色社会主义思想及其历史地位 </w:t>
            </w:r>
          </w:p>
          <w:p>
            <w:pPr>
              <w:numPr>
                <w:ilvl w:val="0"/>
                <w:numId w:val="0"/>
              </w:numPr>
              <w:spacing w:line="240" w:lineRule="auto"/>
              <w:ind w:firstLine="422" w:firstLineChars="200"/>
              <w:rPr>
                <w:rFonts w:hint="default" w:ascii="宋体" w:hAnsi="宋体" w:eastAsia="宋体" w:cs="宋体"/>
                <w:b/>
                <w:bCs/>
                <w:szCs w:val="21"/>
                <w:lang w:eastAsia="zh-Hans"/>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准确理解和把握</w:t>
            </w:r>
            <w:r>
              <w:rPr>
                <w:rFonts w:hint="eastAsia"/>
              </w:rPr>
              <w:t>习近平新时代中国特色社会主义思想</w:t>
            </w:r>
            <w:r>
              <w:rPr>
                <w:rFonts w:hint="eastAsia"/>
                <w:lang w:val="en-US" w:eastAsia="zh-Hans"/>
              </w:rPr>
              <w:t>创立的社会历史条件</w:t>
            </w:r>
            <w:r>
              <w:rPr>
                <w:rFonts w:hint="default"/>
                <w:lang w:eastAsia="zh-Hans"/>
              </w:rPr>
              <w:t>，</w:t>
            </w:r>
            <w:r>
              <w:rPr>
                <w:rFonts w:hint="eastAsia"/>
              </w:rPr>
              <w:t>习近平新时代中国特色社会主义思想的核心要义</w:t>
            </w:r>
            <w:r>
              <w:rPr>
                <w:rFonts w:hint="eastAsia"/>
                <w:lang w:val="en-US" w:eastAsia="zh-Hans"/>
              </w:rPr>
              <w:t>和主要内容</w:t>
            </w:r>
            <w:r>
              <w:rPr>
                <w:rFonts w:hint="default"/>
                <w:lang w:eastAsia="zh-Hans"/>
              </w:rPr>
              <w:t>，</w:t>
            </w:r>
            <w:r>
              <w:rPr>
                <w:rFonts w:hint="eastAsia"/>
              </w:rPr>
              <w:t>习近平新时代中国特色社会主义思想的</w:t>
            </w:r>
            <w:r>
              <w:rPr>
                <w:rFonts w:hint="eastAsia"/>
                <w:lang w:val="en-US" w:eastAsia="zh-Hans"/>
              </w:rPr>
              <w:t>理论特质和历史地位</w:t>
            </w:r>
            <w:r>
              <w:rPr>
                <w:rFonts w:hint="default"/>
                <w:lang w:eastAsia="zh-Hans"/>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（九）坚持和发展中国特色社会主义的总任务</w:t>
            </w:r>
          </w:p>
          <w:p>
            <w:pPr>
              <w:spacing w:line="240" w:lineRule="auto"/>
              <w:ind w:firstLine="422" w:firstLineChars="200"/>
              <w:rPr>
                <w:rFonts w:hint="default" w:ascii="Times New Roman" w:hAnsi="Times New Roman" w:eastAsia="宋体" w:cs="Times New Roman"/>
                <w:szCs w:val="21"/>
                <w:lang w:eastAsia="zh-CN"/>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掌握坚持和发展中国特色社会主义的总任务，</w:t>
            </w:r>
            <w:r>
              <w:rPr>
                <w:rFonts w:hint="eastAsia"/>
                <w:szCs w:val="21"/>
                <w:lang w:eastAsia="zh-CN"/>
              </w:rPr>
              <w:t>中国梦的科学内涵和实现中国梦的途径</w:t>
            </w:r>
            <w:r>
              <w:rPr>
                <w:rFonts w:hint="default"/>
                <w:szCs w:val="21"/>
                <w:lang w:eastAsia="zh-CN"/>
              </w:rPr>
              <w:t>。</w:t>
            </w:r>
            <w:r>
              <w:rPr>
                <w:rFonts w:hint="eastAsia"/>
                <w:szCs w:val="21"/>
                <w:lang w:val="en-US" w:eastAsia="zh-Hans"/>
              </w:rPr>
              <w:t>把握以中国式现代化推进中华民族伟大复兴</w:t>
            </w:r>
            <w:r>
              <w:rPr>
                <w:rFonts w:hint="default"/>
                <w:szCs w:val="21"/>
                <w:lang w:eastAsia="zh-Hans"/>
              </w:rPr>
              <w:t>，</w:t>
            </w:r>
            <w:r>
              <w:rPr>
                <w:rFonts w:hint="eastAsia"/>
                <w:szCs w:val="21"/>
                <w:lang w:eastAsia="zh-CN"/>
              </w:rPr>
              <w:t>建成</w:t>
            </w:r>
            <w:r>
              <w:rPr>
                <w:rFonts w:hint="eastAsia"/>
                <w:szCs w:val="21"/>
              </w:rPr>
              <w:t>社会主义</w:t>
            </w:r>
            <w:r>
              <w:rPr>
                <w:rFonts w:hint="eastAsia"/>
                <w:szCs w:val="21"/>
                <w:lang w:eastAsia="zh-CN"/>
              </w:rPr>
              <w:t>现代化强国的战略安排</w:t>
            </w:r>
            <w:r>
              <w:rPr>
                <w:rFonts w:hint="default"/>
                <w:szCs w:val="21"/>
                <w:lang w:eastAsia="zh-CN"/>
              </w:rPr>
              <w:t>，</w:t>
            </w:r>
            <w:r>
              <w:rPr>
                <w:rFonts w:hint="eastAsia"/>
              </w:rPr>
              <w:t>建设社会主义现代化国家的战略导向</w:t>
            </w:r>
            <w:r>
              <w:rPr>
                <w:rFonts w:hint="default"/>
              </w:rPr>
              <w:t>，</w:t>
            </w:r>
            <w:r>
              <w:rPr>
                <w:rFonts w:hint="eastAsia"/>
                <w:lang w:val="en-US" w:eastAsia="zh-Hans"/>
              </w:rPr>
              <w:t>系统把握新发展阶段</w:t>
            </w:r>
            <w:r>
              <w:rPr>
                <w:rFonts w:hint="default"/>
                <w:lang w:eastAsia="zh-Hans"/>
              </w:rPr>
              <w:t>、</w:t>
            </w:r>
            <w:r>
              <w:rPr>
                <w:rFonts w:hint="eastAsia"/>
                <w:lang w:val="en-US" w:eastAsia="zh-Hans"/>
              </w:rPr>
              <w:t>新发展理念</w:t>
            </w:r>
            <w:r>
              <w:rPr>
                <w:rFonts w:hint="default"/>
                <w:lang w:eastAsia="zh-Hans"/>
              </w:rPr>
              <w:t>、</w:t>
            </w:r>
            <w:r>
              <w:rPr>
                <w:rFonts w:hint="eastAsia"/>
                <w:lang w:val="en-US" w:eastAsia="zh-Hans"/>
              </w:rPr>
              <w:t>新发展格局</w:t>
            </w:r>
            <w:r>
              <w:rPr>
                <w:rFonts w:hint="default"/>
              </w:rPr>
              <w:t>。</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（十）“五位一体”总体布局  </w:t>
            </w:r>
          </w:p>
          <w:p>
            <w:pPr>
              <w:ind w:firstLine="480"/>
            </w:pPr>
            <w:r>
              <w:rPr>
                <w:rFonts w:hint="eastAsia" w:ascii="宋体" w:hAnsi="宋体" w:eastAsia="宋体" w:cs="宋体"/>
                <w:b/>
                <w:bCs/>
                <w:szCs w:val="21"/>
                <w:lang w:val="en-US" w:eastAsia="zh-CN"/>
              </w:rPr>
              <w:t>考试要求：</w:t>
            </w:r>
            <w:r>
              <w:rPr>
                <w:rFonts w:hint="eastAsia" w:eastAsia="宋体"/>
                <w:szCs w:val="21"/>
                <w:lang w:val="en-US" w:eastAsia="zh-Hans"/>
              </w:rPr>
              <w:t>掌握习近平经济思想的主要内容</w:t>
            </w:r>
            <w:r>
              <w:rPr>
                <w:rFonts w:hint="default" w:eastAsia="宋体"/>
                <w:szCs w:val="21"/>
                <w:lang w:eastAsia="zh-Hans"/>
              </w:rPr>
              <w:t>，</w:t>
            </w:r>
            <w:r>
              <w:rPr>
                <w:rFonts w:hint="eastAsia"/>
              </w:rPr>
              <w:t>深化供给侧结构性改革</w:t>
            </w:r>
            <w:r>
              <w:rPr>
                <w:rFonts w:hint="eastAsia"/>
                <w:lang w:eastAsia="zh-CN"/>
              </w:rPr>
              <w:t>，建设现代化经济体系的主要任务。</w:t>
            </w:r>
            <w:r>
              <w:rPr>
                <w:rFonts w:hint="eastAsia"/>
                <w:lang w:val="en-US" w:eastAsia="zh-CN"/>
              </w:rPr>
              <w:t>深刻理解</w:t>
            </w:r>
            <w:r>
              <w:rPr>
                <w:rFonts w:hint="eastAsia"/>
              </w:rPr>
              <w:t>坚持</w:t>
            </w:r>
            <w:r>
              <w:rPr>
                <w:rFonts w:hint="eastAsia"/>
                <w:lang w:val="zh-TW"/>
              </w:rPr>
              <w:t>中国特色社会主义政治发展道路</w:t>
            </w:r>
            <w:r>
              <w:rPr>
                <w:rFonts w:hint="default"/>
              </w:rPr>
              <w:t>，</w:t>
            </w:r>
            <w:r>
              <w:rPr>
                <w:rFonts w:hint="eastAsia"/>
              </w:rPr>
              <w:t>健全</w:t>
            </w:r>
            <w:r>
              <w:rPr>
                <w:rFonts w:hint="eastAsia"/>
                <w:lang w:val="zh-TW"/>
              </w:rPr>
              <w:t>人民当家作主制度体系</w:t>
            </w:r>
            <w:r>
              <w:rPr>
                <w:rFonts w:hint="eastAsia"/>
                <w:lang w:val="zh-TW" w:eastAsia="zh-CN"/>
              </w:rPr>
              <w:t>，</w:t>
            </w:r>
            <w:r>
              <w:rPr>
                <w:rFonts w:hint="eastAsia"/>
                <w:lang w:val="en-US" w:eastAsia="zh-Hans"/>
              </w:rPr>
              <w:t>把握发展全过程人民民主与中国特色社会主义协商民主</w:t>
            </w:r>
            <w:r>
              <w:rPr>
                <w:rFonts w:hint="default"/>
                <w:lang w:eastAsia="zh-Hans"/>
              </w:rPr>
              <w:t>。</w:t>
            </w:r>
            <w:r>
              <w:rPr>
                <w:rFonts w:hint="eastAsia"/>
                <w:lang w:val="en-US" w:eastAsia="zh-CN"/>
              </w:rPr>
              <w:t>领会和理解坚持马克思主义在意识形态领域指导地位的根本制度</w:t>
            </w:r>
            <w:r>
              <w:rPr>
                <w:rFonts w:hint="default"/>
                <w:lang w:eastAsia="zh-CN"/>
              </w:rPr>
              <w:t>，</w:t>
            </w:r>
            <w:r>
              <w:rPr>
                <w:rFonts w:hint="eastAsia"/>
              </w:rPr>
              <w:t>培育和践行社会主义核心价值观</w:t>
            </w:r>
            <w:r>
              <w:rPr>
                <w:rFonts w:hint="eastAsia"/>
                <w:lang w:eastAsia="zh-CN"/>
              </w:rPr>
              <w:t>，</w:t>
            </w:r>
            <w:r>
              <w:rPr>
                <w:rFonts w:hint="eastAsia"/>
              </w:rPr>
              <w:t>坚定文化自信，</w:t>
            </w:r>
            <w:r>
              <w:rPr>
                <w:rFonts w:hint="eastAsia"/>
                <w:lang w:val="en-US" w:eastAsia="zh-Hans"/>
              </w:rPr>
              <w:t>繁荣和发展社会主义文化</w:t>
            </w:r>
            <w:r>
              <w:rPr>
                <w:rFonts w:hint="default"/>
                <w:lang w:eastAsia="zh-Hans"/>
              </w:rPr>
              <w:t>。</w:t>
            </w:r>
            <w:r>
              <w:rPr>
                <w:rFonts w:hint="eastAsia"/>
                <w:lang w:val="en-US" w:eastAsia="zh-CN"/>
              </w:rPr>
              <w:t>掌握在发展中</w:t>
            </w:r>
            <w:r>
              <w:rPr>
                <w:rFonts w:hint="eastAsia"/>
                <w:lang w:val="zh-TW"/>
              </w:rPr>
              <w:t>提高保障和改善民生水平</w:t>
            </w:r>
            <w:r>
              <w:rPr>
                <w:rFonts w:hint="eastAsia"/>
                <w:lang w:val="zh-TW" w:eastAsia="zh-CN"/>
              </w:rPr>
              <w:t>，</w:t>
            </w:r>
            <w:r>
              <w:rPr>
                <w:rFonts w:hint="eastAsia"/>
                <w:lang w:val="zh-TW"/>
              </w:rPr>
              <w:t>加强和创新社会治理</w:t>
            </w:r>
            <w:r>
              <w:rPr>
                <w:rFonts w:hint="eastAsia"/>
                <w:lang w:val="zh-TW" w:eastAsia="zh-CN"/>
              </w:rPr>
              <w:t>。</w:t>
            </w:r>
            <w:r>
              <w:rPr>
                <w:rFonts w:hint="eastAsia"/>
                <w:lang w:val="en-US" w:eastAsia="zh-Hans"/>
              </w:rPr>
              <w:t>掌握习近平生态文明思想</w:t>
            </w:r>
            <w:r>
              <w:rPr>
                <w:rFonts w:hint="default"/>
                <w:lang w:eastAsia="zh-Hans"/>
              </w:rPr>
              <w:t>，</w:t>
            </w:r>
            <w:r>
              <w:rPr>
                <w:rFonts w:hint="eastAsia"/>
              </w:rPr>
              <w:t>推动绿色发展，促进人与自然和谐共生。</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（十一）“四个全面”战略布局  </w:t>
            </w:r>
          </w:p>
          <w:p>
            <w:pPr>
              <w:spacing w:line="240" w:lineRule="auto"/>
              <w:ind w:firstLine="422" w:firstLineChars="200"/>
              <w:rPr>
                <w:rFonts w:hint="eastAsia" w:eastAsia="宋体"/>
                <w:lang w:eastAsia="zh-CN"/>
              </w:rPr>
            </w:pPr>
            <w:r>
              <w:rPr>
                <w:rFonts w:hint="eastAsia" w:ascii="宋体" w:hAnsi="宋体" w:eastAsia="宋体" w:cs="宋体"/>
                <w:b/>
                <w:bCs/>
                <w:szCs w:val="21"/>
                <w:lang w:val="en-US" w:eastAsia="zh-CN"/>
              </w:rPr>
              <w:t>考试要求：</w:t>
            </w:r>
            <w:r>
              <w:rPr>
                <w:rFonts w:hint="eastAsia" w:ascii="Times New Roman" w:hAnsi="Times New Roman" w:eastAsia="宋体" w:cs="Times New Roman"/>
                <w:szCs w:val="21"/>
                <w:lang w:val="en-US" w:eastAsia="zh-CN"/>
              </w:rPr>
              <w:t>掌握</w:t>
            </w:r>
            <w:r>
              <w:rPr>
                <w:rFonts w:hint="eastAsia"/>
              </w:rPr>
              <w:t>中国式现代化</w:t>
            </w:r>
            <w:r>
              <w:rPr>
                <w:rFonts w:hint="eastAsia"/>
                <w:lang w:val="en-US" w:eastAsia="zh-Hans"/>
              </w:rPr>
              <w:t>的内涵及特征</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准确理解和把握</w:t>
            </w:r>
            <w:r>
              <w:rPr>
                <w:rFonts w:hint="eastAsia" w:cs="Times New Roman"/>
                <w:szCs w:val="21"/>
                <w:lang w:val="en-US" w:eastAsia="zh-Hans"/>
              </w:rPr>
              <w:t>全面深化改革的内涵和特点</w:t>
            </w:r>
            <w:r>
              <w:rPr>
                <w:rFonts w:hint="default" w:cs="Times New Roman"/>
                <w:szCs w:val="21"/>
                <w:lang w:eastAsia="zh-Hans"/>
              </w:rPr>
              <w:t>，</w:t>
            </w:r>
            <w:r>
              <w:rPr>
                <w:rFonts w:hint="eastAsia" w:cs="Times New Roman"/>
                <w:szCs w:val="21"/>
                <w:lang w:val="en-US" w:eastAsia="zh-Hans"/>
              </w:rPr>
              <w:t>全面深化改革的方向</w:t>
            </w:r>
            <w:r>
              <w:rPr>
                <w:rFonts w:hint="default" w:cs="Times New Roman"/>
                <w:szCs w:val="21"/>
                <w:lang w:eastAsia="zh-Hans"/>
              </w:rPr>
              <w:t>、</w:t>
            </w:r>
            <w:r>
              <w:rPr>
                <w:rFonts w:hint="eastAsia" w:cs="Times New Roman"/>
                <w:szCs w:val="21"/>
                <w:lang w:val="en-US" w:eastAsia="zh-Hans"/>
              </w:rPr>
              <w:t>立场及原则</w:t>
            </w:r>
            <w:r>
              <w:rPr>
                <w:rFonts w:hint="default" w:cs="Times New Roman"/>
                <w:szCs w:val="21"/>
                <w:lang w:eastAsia="zh-Hans"/>
              </w:rPr>
              <w:t>，</w:t>
            </w:r>
            <w:r>
              <w:rPr>
                <w:rFonts w:hint="eastAsia"/>
                <w:szCs w:val="21"/>
                <w:lang w:val="en-US" w:eastAsia="zh-CN"/>
              </w:rPr>
              <w:t>全面深化改革的总目标</w:t>
            </w:r>
            <w:r>
              <w:rPr>
                <w:rFonts w:hint="default"/>
                <w:szCs w:val="21"/>
                <w:lang w:eastAsia="zh-CN"/>
              </w:rPr>
              <w:t>，</w:t>
            </w:r>
            <w:r>
              <w:rPr>
                <w:rFonts w:hint="eastAsia"/>
                <w:szCs w:val="21"/>
                <w:lang w:val="en-US" w:eastAsia="zh-Hans"/>
              </w:rPr>
              <w:t>掌握坚持和完善中国特色社会主义制度和推进国家治理现代化的有机统一关系</w:t>
            </w:r>
            <w:r>
              <w:rPr>
                <w:rFonts w:hint="eastAsia"/>
                <w:szCs w:val="21"/>
                <w:lang w:val="en-US" w:eastAsia="zh-CN"/>
              </w:rPr>
              <w:t>。</w:t>
            </w:r>
            <w:r>
              <w:rPr>
                <w:rFonts w:hint="eastAsia"/>
                <w:szCs w:val="21"/>
                <w:lang w:val="en-US" w:eastAsia="zh-Hans"/>
              </w:rPr>
              <w:t>掌握习近平法治思想</w:t>
            </w:r>
            <w:r>
              <w:rPr>
                <w:rFonts w:hint="default"/>
                <w:szCs w:val="21"/>
                <w:lang w:eastAsia="zh-Hans"/>
              </w:rPr>
              <w:t>，</w:t>
            </w:r>
            <w:r>
              <w:rPr>
                <w:rFonts w:hint="eastAsia"/>
                <w:szCs w:val="21"/>
                <w:lang w:val="en-US" w:eastAsia="zh-CN"/>
              </w:rPr>
              <w:t>坚持中国特色社会主义法治道路，</w:t>
            </w:r>
            <w:r>
              <w:rPr>
                <w:rFonts w:hint="eastAsia"/>
              </w:rPr>
              <w:t>深化依法治国实践的重点任务</w:t>
            </w:r>
            <w:r>
              <w:rPr>
                <w:rFonts w:hint="eastAsia"/>
                <w:lang w:eastAsia="zh-CN"/>
              </w:rPr>
              <w:t>。</w:t>
            </w:r>
            <w:r>
              <w:rPr>
                <w:rFonts w:hint="eastAsia"/>
                <w:lang w:val="en-US" w:eastAsia="zh-CN"/>
              </w:rPr>
              <w:t>理解和把握</w:t>
            </w:r>
            <w:r>
              <w:rPr>
                <w:rFonts w:hint="eastAsia"/>
                <w:lang w:val="en-US" w:eastAsia="zh-Hans"/>
              </w:rPr>
              <w:t>全面从严治党是伟大的自我革命</w:t>
            </w:r>
            <w:r>
              <w:rPr>
                <w:rFonts w:hint="default"/>
                <w:lang w:eastAsia="zh-Hans"/>
              </w:rPr>
              <w:t>，</w:t>
            </w:r>
            <w:r>
              <w:rPr>
                <w:rFonts w:hint="eastAsia"/>
              </w:rPr>
              <w:t>把全面从严治党引向深入</w:t>
            </w:r>
            <w:r>
              <w:rPr>
                <w:rFonts w:hint="eastAsia"/>
                <w:lang w:val="en-US" w:eastAsia="zh-Hans"/>
              </w:rPr>
              <w:t>要</w:t>
            </w:r>
            <w:r>
              <w:rPr>
                <w:rFonts w:hint="eastAsia"/>
              </w:rPr>
              <w:t>把党的政治建设摆在首位。</w:t>
            </w:r>
          </w:p>
          <w:p>
            <w:pPr>
              <w:widowControl/>
              <w:spacing w:before="100" w:beforeAutospacing="1" w:after="100" w:afterAutospacing="1" w:line="360" w:lineRule="auto"/>
              <w:ind w:firstLine="420" w:firstLineChars="200"/>
              <w:jc w:val="left"/>
              <w:rPr>
                <w:rFonts w:hint="default" w:ascii="黑体" w:hAnsi="黑体" w:eastAsia="黑体" w:cs="黑体"/>
                <w:bCs/>
                <w:kern w:val="0"/>
                <w:szCs w:val="21"/>
                <w:lang w:val="en-US" w:eastAsia="zh-Hans"/>
              </w:rPr>
            </w:pPr>
            <w:r>
              <w:rPr>
                <w:rFonts w:hint="eastAsia" w:ascii="黑体" w:hAnsi="黑体" w:eastAsia="黑体" w:cs="黑体"/>
                <w:bCs/>
                <w:kern w:val="0"/>
                <w:szCs w:val="21"/>
                <w:lang w:val="en-US" w:eastAsia="zh-CN"/>
              </w:rPr>
              <w:t>（十二）</w:t>
            </w:r>
            <w:r>
              <w:rPr>
                <w:rFonts w:hint="eastAsia" w:ascii="黑体" w:hAnsi="黑体" w:eastAsia="黑体" w:cs="黑体"/>
                <w:bCs/>
                <w:kern w:val="0"/>
                <w:szCs w:val="21"/>
                <w:lang w:val="en-US" w:eastAsia="zh-Hans"/>
              </w:rPr>
              <w:t>实现中华民族伟大复兴的重要保障</w:t>
            </w:r>
          </w:p>
          <w:p>
            <w:pPr>
              <w:pStyle w:val="21"/>
              <w:spacing w:before="312" w:line="240" w:lineRule="auto"/>
              <w:ind w:left="0" w:leftChars="0" w:firstLine="422" w:firstLineChars="200"/>
              <w:rPr>
                <w:rFonts w:hint="default" w:ascii="Times New Roman" w:hAnsi="Times New Roman" w:eastAsia="宋体" w:cs="Times New Roman"/>
                <w:b w:val="0"/>
                <w:bCs w:val="0"/>
                <w:kern w:val="2"/>
                <w:sz w:val="21"/>
                <w:szCs w:val="21"/>
                <w:lang w:eastAsia="zh-Hans" w:bidi="ar-SA"/>
              </w:rPr>
            </w:pPr>
            <w:r>
              <w:rPr>
                <w:rFonts w:hint="eastAsia" w:ascii="宋体" w:hAnsi="宋体" w:eastAsia="宋体" w:cs="宋体"/>
                <w:b/>
                <w:bCs/>
                <w:kern w:val="2"/>
                <w:sz w:val="21"/>
                <w:szCs w:val="21"/>
                <w:lang w:val="en-US" w:eastAsia="zh-CN" w:bidi="ar-SA"/>
              </w:rPr>
              <w:t>考试要求：</w:t>
            </w:r>
            <w:r>
              <w:rPr>
                <w:rFonts w:hint="eastAsia" w:ascii="Times New Roman" w:hAnsi="Times New Roman" w:eastAsia="宋体" w:cs="Times New Roman"/>
                <w:b w:val="0"/>
                <w:bCs w:val="0"/>
                <w:kern w:val="2"/>
                <w:sz w:val="21"/>
                <w:szCs w:val="21"/>
                <w:lang w:val="en-US" w:eastAsia="zh-Hans" w:bidi="ar-SA"/>
              </w:rPr>
              <w:t>理解和掌握中国特色国家安全道路的丰富内涵和实践要求</w:t>
            </w:r>
            <w:r>
              <w:rPr>
                <w:rFonts w:hint="default" w:ascii="Times New Roman" w:hAnsi="Times New Roman" w:eastAsia="宋体" w:cs="Times New Roman"/>
                <w:b w:val="0"/>
                <w:bCs w:val="0"/>
                <w:kern w:val="2"/>
                <w:sz w:val="21"/>
                <w:szCs w:val="21"/>
                <w:lang w:eastAsia="zh-Hans" w:bidi="ar-SA"/>
              </w:rPr>
              <w:t>。</w:t>
            </w:r>
            <w:r>
              <w:rPr>
                <w:rFonts w:hint="eastAsia" w:ascii="Times New Roman" w:hAnsi="Times New Roman" w:eastAsia="宋体" w:cs="Times New Roman"/>
                <w:b w:val="0"/>
                <w:bCs w:val="0"/>
                <w:kern w:val="2"/>
                <w:sz w:val="21"/>
                <w:szCs w:val="21"/>
                <w:lang w:val="en-US" w:eastAsia="zh-CN" w:bidi="ar-SA"/>
              </w:rPr>
              <w:t>掌握习近平强军思想，</w:t>
            </w:r>
            <w:r>
              <w:rPr>
                <w:rFonts w:hint="eastAsia" w:ascii="Times New Roman" w:hAnsi="Times New Roman" w:eastAsia="宋体" w:cs="Times New Roman"/>
                <w:b w:val="0"/>
                <w:bCs w:val="0"/>
                <w:kern w:val="2"/>
                <w:sz w:val="21"/>
                <w:szCs w:val="21"/>
                <w:lang w:val="en-US" w:eastAsia="zh-Hans" w:bidi="ar-SA"/>
              </w:rPr>
              <w:t>新时代党的强军目标及实现目标的聚焦点和着力点</w:t>
            </w:r>
            <w:r>
              <w:rPr>
                <w:rFonts w:hint="default" w:ascii="Times New Roman" w:hAnsi="Times New Roman" w:eastAsia="宋体" w:cs="Times New Roman"/>
                <w:b w:val="0"/>
                <w:bCs w:val="0"/>
                <w:kern w:val="2"/>
                <w:sz w:val="21"/>
                <w:szCs w:val="21"/>
                <w:lang w:eastAsia="zh-Hans" w:bidi="ar-SA"/>
              </w:rPr>
              <w:t>。</w:t>
            </w:r>
            <w:r>
              <w:rPr>
                <w:rFonts w:hint="eastAsia" w:ascii="Times New Roman" w:hAnsi="Times New Roman" w:eastAsia="宋体" w:cs="Times New Roman"/>
                <w:b w:val="0"/>
                <w:bCs w:val="0"/>
                <w:kern w:val="2"/>
                <w:sz w:val="21"/>
                <w:szCs w:val="21"/>
                <w:lang w:val="en-US" w:eastAsia="zh-CN" w:bidi="ar-SA"/>
              </w:rPr>
              <w:t>理解实现祖国完全统一是中华民族根本利益所在</w:t>
            </w:r>
            <w:r>
              <w:rPr>
                <w:rFonts w:hint="default" w:eastAsia="宋体" w:cs="Times New Roman"/>
                <w:b w:val="0"/>
                <w:bCs w:val="0"/>
                <w:kern w:val="2"/>
                <w:sz w:val="21"/>
                <w:szCs w:val="21"/>
                <w:lang w:eastAsia="zh-CN" w:bidi="ar-SA"/>
              </w:rPr>
              <w:t>，</w:t>
            </w:r>
            <w:r>
              <w:rPr>
                <w:rFonts w:hint="default" w:ascii="Times New Roman" w:hAnsi="Times New Roman" w:eastAsia="宋体" w:cs="Times New Roman"/>
                <w:b w:val="0"/>
                <w:bCs w:val="0"/>
                <w:kern w:val="2"/>
                <w:sz w:val="21"/>
                <w:szCs w:val="21"/>
                <w:lang w:eastAsia="zh-Hans" w:bidi="ar-SA"/>
              </w:rPr>
              <w:t>全面准确贯彻</w:t>
            </w:r>
            <w:r>
              <w:rPr>
                <w:rFonts w:hint="eastAsia" w:eastAsia="宋体" w:cs="Times New Roman"/>
                <w:b w:val="0"/>
                <w:bCs w:val="0"/>
                <w:kern w:val="2"/>
                <w:sz w:val="21"/>
                <w:szCs w:val="21"/>
                <w:lang w:eastAsia="zh-CN" w:bidi="ar-SA"/>
              </w:rPr>
              <w:t>“</w:t>
            </w:r>
            <w:r>
              <w:rPr>
                <w:rFonts w:hint="default" w:ascii="Times New Roman" w:hAnsi="Times New Roman" w:eastAsia="宋体" w:cs="Times New Roman"/>
                <w:b w:val="0"/>
                <w:bCs w:val="0"/>
                <w:kern w:val="2"/>
                <w:sz w:val="21"/>
                <w:szCs w:val="21"/>
                <w:lang w:eastAsia="zh-Hans" w:bidi="ar-SA"/>
              </w:rPr>
              <w:t>一国两制</w:t>
            </w:r>
            <w:r>
              <w:rPr>
                <w:rFonts w:hint="eastAsia" w:eastAsia="宋体" w:cs="Times New Roman"/>
                <w:b w:val="0"/>
                <w:bCs w:val="0"/>
                <w:kern w:val="2"/>
                <w:sz w:val="21"/>
                <w:szCs w:val="21"/>
                <w:lang w:eastAsia="zh-CN" w:bidi="ar-SA"/>
              </w:rPr>
              <w:t>”</w:t>
            </w:r>
            <w:r>
              <w:rPr>
                <w:rFonts w:hint="default" w:ascii="Times New Roman" w:hAnsi="Times New Roman" w:eastAsia="宋体" w:cs="Times New Roman"/>
                <w:b w:val="0"/>
                <w:bCs w:val="0"/>
                <w:kern w:val="2"/>
                <w:sz w:val="21"/>
                <w:szCs w:val="21"/>
                <w:lang w:eastAsia="zh-Hans" w:bidi="ar-SA"/>
              </w:rPr>
              <w:t>方针。</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（十三）中国特色大国外交 </w:t>
            </w:r>
          </w:p>
          <w:p>
            <w:pPr>
              <w:numPr>
                <w:ilvl w:val="0"/>
                <w:numId w:val="0"/>
              </w:numPr>
              <w:spacing w:line="240" w:lineRule="auto"/>
              <w:ind w:firstLine="420"/>
              <w:rPr>
                <w:rFonts w:hint="default" w:ascii="Times New Roman" w:hAnsi="Times New Roman" w:eastAsia="宋体" w:cs="Times New Roman"/>
                <w:lang w:val="en-US" w:eastAsia="zh-CN"/>
              </w:rPr>
            </w:pPr>
            <w:r>
              <w:rPr>
                <w:rFonts w:hint="eastAsia" w:ascii="宋体" w:hAnsi="宋体" w:eastAsia="宋体" w:cs="宋体"/>
                <w:b/>
                <w:bCs/>
                <w:kern w:val="2"/>
                <w:sz w:val="21"/>
                <w:szCs w:val="21"/>
                <w:lang w:val="en-US" w:eastAsia="zh-CN" w:bidi="ar-SA"/>
              </w:rPr>
              <w:t>考试要求：</w:t>
            </w:r>
            <w:r>
              <w:rPr>
                <w:rFonts w:hint="eastAsia" w:ascii="Times New Roman" w:hAnsi="Times New Roman" w:eastAsia="宋体" w:cs="Times New Roman"/>
                <w:b w:val="0"/>
                <w:bCs w:val="0"/>
                <w:kern w:val="2"/>
                <w:sz w:val="21"/>
                <w:szCs w:val="21"/>
                <w:lang w:val="en-US" w:eastAsia="zh-Hans" w:bidi="ar-SA"/>
              </w:rPr>
              <w:t>掌握习近平外交思想</w:t>
            </w:r>
            <w:r>
              <w:rPr>
                <w:rFonts w:hint="eastAsia" w:eastAsia="宋体" w:cs="Times New Roman"/>
                <w:b w:val="0"/>
                <w:bCs w:val="0"/>
                <w:kern w:val="2"/>
                <w:sz w:val="21"/>
                <w:szCs w:val="21"/>
                <w:lang w:val="en-US" w:eastAsia="zh-Hans" w:bidi="ar-SA"/>
              </w:rPr>
              <w:t>的核心要义</w:t>
            </w:r>
            <w:r>
              <w:rPr>
                <w:rFonts w:hint="default" w:eastAsia="宋体" w:cs="Times New Roman"/>
                <w:b w:val="0"/>
                <w:bCs w:val="0"/>
                <w:kern w:val="2"/>
                <w:sz w:val="21"/>
                <w:szCs w:val="21"/>
                <w:lang w:eastAsia="zh-Hans" w:bidi="ar-SA"/>
              </w:rPr>
              <w:t>。</w:t>
            </w:r>
            <w:r>
              <w:rPr>
                <w:rFonts w:hint="eastAsia" w:ascii="Times New Roman" w:hAnsi="Times New Roman" w:eastAsia="宋体" w:cs="Times New Roman"/>
                <w:lang w:val="en-US" w:eastAsia="zh-CN"/>
              </w:rPr>
              <w:t>坚持独立自主和平外交政策</w:t>
            </w:r>
            <w:r>
              <w:rPr>
                <w:rFonts w:hint="default" w:ascii="宋体" w:hAnsi="宋体" w:cs="宋体"/>
                <w:b/>
                <w:bCs/>
                <w:kern w:val="2"/>
                <w:sz w:val="21"/>
                <w:szCs w:val="21"/>
                <w:lang w:eastAsia="zh-CN" w:bidi="ar-SA"/>
              </w:rPr>
              <w:t>，</w:t>
            </w:r>
            <w:r>
              <w:rPr>
                <w:rFonts w:hint="eastAsia"/>
              </w:rPr>
              <w:t>坚定不移走和平发展道路</w:t>
            </w:r>
            <w:r>
              <w:rPr>
                <w:rFonts w:hint="default"/>
              </w:rPr>
              <w:t>，</w:t>
            </w:r>
            <w:r>
              <w:rPr>
                <w:rFonts w:hint="eastAsia" w:ascii="Times New Roman" w:hAnsi="Times New Roman" w:eastAsia="宋体" w:cs="Times New Roman"/>
                <w:lang w:val="en-US" w:eastAsia="zh-CN"/>
              </w:rPr>
              <w:t>掌握</w:t>
            </w:r>
            <w:r>
              <w:rPr>
                <w:rFonts w:hint="eastAsia" w:ascii="Times New Roman" w:hAnsi="Times New Roman" w:eastAsia="宋体" w:cs="Times New Roman"/>
                <w:lang w:val="zh-TW"/>
              </w:rPr>
              <w:t>推动建立新型国际关系</w:t>
            </w:r>
            <w:r>
              <w:rPr>
                <w:rFonts w:hint="eastAsia" w:ascii="Times New Roman" w:hAnsi="Times New Roman" w:eastAsia="宋体" w:cs="Times New Roman"/>
                <w:lang w:val="zh-TW" w:eastAsia="zh-CN"/>
              </w:rPr>
              <w:t>，</w:t>
            </w:r>
            <w:r>
              <w:rPr>
                <w:rFonts w:hint="eastAsia" w:ascii="Times New Roman" w:hAnsi="Times New Roman" w:eastAsia="宋体" w:cs="Times New Roman"/>
                <w:lang w:val="zh-TW"/>
              </w:rPr>
              <w:t>构建人类命运共同体思想的内涵</w:t>
            </w:r>
            <w:r>
              <w:rPr>
                <w:rFonts w:hint="eastAsia" w:ascii="Times New Roman" w:hAnsi="Times New Roman" w:eastAsia="宋体" w:cs="Times New Roman"/>
                <w:lang w:val="en-US" w:eastAsia="zh-CN"/>
              </w:rPr>
              <w:t>和</w:t>
            </w:r>
            <w:r>
              <w:rPr>
                <w:rFonts w:hint="eastAsia" w:ascii="Times New Roman" w:hAnsi="Times New Roman" w:eastAsia="宋体" w:cs="Times New Roman"/>
                <w:lang w:val="zh-TW" w:eastAsia="zh-CN"/>
              </w:rPr>
              <w:t>共商共建人类命运共同体</w:t>
            </w:r>
            <w:r>
              <w:rPr>
                <w:rFonts w:hint="eastAsia" w:ascii="Times New Roman" w:hAnsi="Times New Roman" w:eastAsia="宋体" w:cs="Times New Roman"/>
                <w:lang w:val="en-US" w:eastAsia="zh-CN"/>
              </w:rPr>
              <w:t>的措施。</w:t>
            </w:r>
          </w:p>
          <w:p>
            <w:pPr>
              <w:widowControl/>
              <w:spacing w:before="100" w:beforeAutospacing="1" w:after="100" w:afterAutospacing="1" w:line="360" w:lineRule="auto"/>
              <w:ind w:firstLine="420" w:firstLineChars="200"/>
              <w:jc w:val="left"/>
              <w:rPr>
                <w:rFonts w:hint="eastAsia" w:ascii="黑体" w:hAnsi="黑体" w:eastAsia="黑体" w:cs="黑体"/>
                <w:bCs/>
                <w:kern w:val="0"/>
                <w:szCs w:val="21"/>
                <w:lang w:val="en-US" w:eastAsia="zh-CN"/>
              </w:rPr>
            </w:pPr>
            <w:r>
              <w:rPr>
                <w:rFonts w:hint="eastAsia" w:ascii="黑体" w:hAnsi="黑体" w:eastAsia="黑体" w:cs="黑体"/>
                <w:bCs/>
                <w:kern w:val="0"/>
                <w:szCs w:val="21"/>
                <w:lang w:val="en-US" w:eastAsia="zh-CN"/>
              </w:rPr>
              <w:t xml:space="preserve">（十四）坚持和加强党的领导 </w:t>
            </w:r>
          </w:p>
          <w:p>
            <w:pPr>
              <w:numPr>
                <w:ilvl w:val="0"/>
                <w:numId w:val="0"/>
              </w:numPr>
              <w:spacing w:line="240" w:lineRule="auto"/>
              <w:ind w:firstLine="422" w:firstLineChars="200"/>
              <w:rPr>
                <w:rFonts w:hint="default" w:eastAsia="宋体"/>
                <w:szCs w:val="21"/>
                <w:lang w:eastAsia="zh-CN"/>
              </w:rPr>
            </w:pPr>
            <w:r>
              <w:rPr>
                <w:rFonts w:hint="eastAsia" w:ascii="宋体" w:hAnsi="宋体" w:eastAsia="宋体" w:cs="宋体"/>
                <w:b/>
                <w:bCs/>
                <w:kern w:val="2"/>
                <w:sz w:val="21"/>
                <w:szCs w:val="21"/>
                <w:lang w:val="en-US" w:eastAsia="zh-CN" w:bidi="ar-SA"/>
              </w:rPr>
              <w:t>考试要求：</w:t>
            </w:r>
            <w:r>
              <w:rPr>
                <w:rFonts w:hint="eastAsia" w:eastAsia="宋体"/>
                <w:szCs w:val="21"/>
                <w:lang w:val="en-US" w:eastAsia="zh-CN"/>
              </w:rPr>
              <w:t>把握中国特色社会主义最本质的特征是中国共产党领导，中国特色社会主义制度的最大优势是中国共产党领导，中国共产党是最高政治领导力量</w:t>
            </w:r>
            <w:r>
              <w:rPr>
                <w:rFonts w:hint="default" w:eastAsia="宋体"/>
                <w:szCs w:val="21"/>
                <w:lang w:eastAsia="zh-CN"/>
              </w:rPr>
              <w:t>。</w:t>
            </w:r>
            <w:r>
              <w:rPr>
                <w:rFonts w:hint="eastAsia" w:eastAsia="宋体"/>
                <w:szCs w:val="21"/>
                <w:lang w:val="en-US" w:eastAsia="zh-CN"/>
              </w:rPr>
              <w:t>掌握</w:t>
            </w:r>
            <w:r>
              <w:rPr>
                <w:rFonts w:hint="eastAsia" w:eastAsia="宋体"/>
                <w:szCs w:val="21"/>
                <w:lang w:val="zh-TW" w:eastAsia="zh-CN"/>
              </w:rPr>
              <w:t>新时代中国共产党的历史使命</w:t>
            </w:r>
            <w:r>
              <w:rPr>
                <w:rFonts w:hint="default" w:eastAsia="宋体"/>
                <w:szCs w:val="21"/>
                <w:lang w:eastAsia="zh-CN"/>
              </w:rPr>
              <w:t>，确保党始终总揽全局、协调各方。</w:t>
            </w:r>
            <w:r>
              <w:rPr>
                <w:rFonts w:hint="eastAsia" w:eastAsia="宋体"/>
                <w:szCs w:val="21"/>
                <w:lang w:val="en-US" w:eastAsia="zh-Hans"/>
              </w:rPr>
              <w:t>把握</w:t>
            </w:r>
            <w:r>
              <w:rPr>
                <w:rFonts w:hint="default" w:eastAsia="宋体"/>
                <w:szCs w:val="21"/>
                <w:lang w:eastAsia="zh-CN"/>
              </w:rPr>
              <w:t>党的领导制度是我国的根本领导制度。</w:t>
            </w:r>
          </w:p>
          <w:p>
            <w:pPr>
              <w:numPr>
                <w:ilvl w:val="0"/>
                <w:numId w:val="0"/>
              </w:numPr>
              <w:spacing w:line="240" w:lineRule="auto"/>
              <w:ind w:firstLine="630" w:firstLineChars="300"/>
              <w:rPr>
                <w:rFonts w:hint="default" w:eastAsia="宋体"/>
                <w:szCs w:val="21"/>
                <w:lang w:eastAsia="zh-CN"/>
              </w:rPr>
            </w:pPr>
          </w:p>
          <w:p>
            <w:pPr>
              <w:numPr>
                <w:ilvl w:val="0"/>
                <w:numId w:val="0"/>
              </w:numPr>
              <w:spacing w:line="240" w:lineRule="auto"/>
              <w:ind w:firstLine="630" w:firstLineChars="300"/>
              <w:rPr>
                <w:rFonts w:hint="default" w:eastAsia="宋体"/>
                <w:szCs w:val="21"/>
                <w:lang w:eastAsia="zh-CN"/>
              </w:rPr>
            </w:pPr>
          </w:p>
          <w:p>
            <w:pPr>
              <w:numPr>
                <w:ilvl w:val="0"/>
                <w:numId w:val="0"/>
              </w:numPr>
              <w:spacing w:line="240" w:lineRule="auto"/>
              <w:ind w:firstLine="630" w:firstLineChars="300"/>
              <w:rPr>
                <w:rFonts w:hint="eastAsia" w:eastAsia="宋体"/>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792" w:hRule="atLeast"/>
          <w:jc w:val="center"/>
        </w:trPr>
        <w:tc>
          <w:tcPr>
            <w:tcW w:w="9461" w:type="dxa"/>
            <w:gridSpan w:val="4"/>
            <w:noWrap w:val="0"/>
            <w:tcMar>
              <w:top w:w="0" w:type="dxa"/>
              <w:left w:w="200" w:type="dxa"/>
              <w:bottom w:w="0" w:type="dxa"/>
              <w:right w:w="160" w:type="dxa"/>
            </w:tcMar>
            <w:vAlign w:val="top"/>
          </w:tcPr>
          <w:p>
            <w:pPr>
              <w:widowControl/>
              <w:spacing w:before="100" w:beforeAutospacing="1" w:after="100" w:afterAutospacing="1" w:line="375" w:lineRule="atLeast"/>
              <w:jc w:val="left"/>
              <w:rPr>
                <w:rFonts w:hint="eastAsia" w:hAnsi="宋体"/>
                <w:b/>
                <w:bCs/>
                <w:kern w:val="0"/>
                <w:szCs w:val="21"/>
              </w:rPr>
            </w:pPr>
            <w:r>
              <w:rPr>
                <w:rFonts w:hAnsi="宋体"/>
                <w:b/>
                <w:bCs/>
                <w:kern w:val="0"/>
                <w:szCs w:val="21"/>
              </w:rPr>
              <w:t>主要参考书目</w:t>
            </w:r>
          </w:p>
          <w:p>
            <w:pPr>
              <w:keepNext w:val="0"/>
              <w:keepLines w:val="0"/>
              <w:widowControl/>
              <w:suppressLineNumbers w:val="0"/>
              <w:ind w:firstLine="420" w:firstLineChars="200"/>
              <w:jc w:val="left"/>
              <w:rPr>
                <w:rFonts w:hint="eastAsia" w:ascii="仿宋" w:hAnsi="仿宋" w:eastAsia="仿宋" w:cs="仿宋"/>
                <w:color w:val="000000"/>
                <w:kern w:val="0"/>
                <w:sz w:val="24"/>
                <w:szCs w:val="24"/>
                <w:lang w:val="en-US" w:eastAsia="zh-CN" w:bidi="ar"/>
              </w:rPr>
            </w:pPr>
            <w:r>
              <w:rPr>
                <w:rFonts w:hint="eastAsia" w:ascii="宋体" w:hAnsi="宋体" w:cs="宋体"/>
                <w:szCs w:val="21"/>
              </w:rPr>
              <w:t>马克思主义理论研究和建设工程重点教材：</w:t>
            </w:r>
            <w:r>
              <w:rPr>
                <w:rFonts w:hint="eastAsia" w:ascii="Times New Roman" w:hAnsi="Times New Roman" w:eastAsia="宋体" w:cs="Times New Roman"/>
                <w:b w:val="0"/>
                <w:bCs w:val="0"/>
                <w:kern w:val="2"/>
                <w:sz w:val="21"/>
                <w:szCs w:val="24"/>
                <w:lang w:val="en-US" w:eastAsia="zh-CN" w:bidi="ar-SA"/>
              </w:rPr>
              <w:t>《毛泽东思想和中国特色社会主义理论体系概论》（20</w:t>
            </w:r>
            <w:r>
              <w:rPr>
                <w:rFonts w:hint="default" w:cs="Times New Roman"/>
                <w:b w:val="0"/>
                <w:bCs w:val="0"/>
                <w:kern w:val="2"/>
                <w:sz w:val="21"/>
                <w:szCs w:val="24"/>
                <w:lang w:eastAsia="zh-CN" w:bidi="ar-SA"/>
              </w:rPr>
              <w:t>21</w:t>
            </w:r>
            <w:r>
              <w:rPr>
                <w:rFonts w:hint="eastAsia" w:ascii="Times New Roman" w:hAnsi="Times New Roman" w:eastAsia="宋体" w:cs="Times New Roman"/>
                <w:b w:val="0"/>
                <w:bCs w:val="0"/>
                <w:kern w:val="2"/>
                <w:sz w:val="21"/>
                <w:szCs w:val="24"/>
                <w:lang w:val="en-US" w:eastAsia="zh-CN" w:bidi="ar-SA"/>
              </w:rPr>
              <w:t>年版），高等教育出版社</w:t>
            </w:r>
            <w:r>
              <w:rPr>
                <w:rFonts w:hint="default" w:cs="Times New Roman"/>
                <w:b w:val="0"/>
                <w:bCs w:val="0"/>
                <w:kern w:val="2"/>
                <w:sz w:val="21"/>
                <w:szCs w:val="24"/>
                <w:lang w:eastAsia="zh-CN" w:bidi="ar-SA"/>
              </w:rPr>
              <w:t>，</w:t>
            </w:r>
            <w:r>
              <w:rPr>
                <w:rFonts w:hint="eastAsia" w:ascii="Times New Roman" w:hAnsi="Times New Roman" w:eastAsia="宋体" w:cs="Times New Roman"/>
                <w:b w:val="0"/>
                <w:bCs w:val="0"/>
                <w:kern w:val="2"/>
                <w:sz w:val="21"/>
                <w:szCs w:val="24"/>
                <w:lang w:val="en-US" w:eastAsia="zh-CN" w:bidi="ar-SA"/>
              </w:rPr>
              <w:t>20</w:t>
            </w:r>
            <w:r>
              <w:rPr>
                <w:rFonts w:hint="default" w:cs="Times New Roman"/>
                <w:b w:val="0"/>
                <w:bCs w:val="0"/>
                <w:kern w:val="2"/>
                <w:sz w:val="21"/>
                <w:szCs w:val="24"/>
                <w:lang w:eastAsia="zh-CN" w:bidi="ar-SA"/>
              </w:rPr>
              <w:t>21</w:t>
            </w:r>
            <w:r>
              <w:rPr>
                <w:rFonts w:hint="eastAsia" w:ascii="Times New Roman" w:hAnsi="Times New Roman" w:eastAsia="宋体" w:cs="Times New Roman"/>
                <w:b w:val="0"/>
                <w:bCs w:val="0"/>
                <w:kern w:val="2"/>
                <w:sz w:val="21"/>
                <w:szCs w:val="24"/>
                <w:lang w:val="en-US" w:eastAsia="zh-CN" w:bidi="ar-SA"/>
              </w:rPr>
              <w:t>年</w:t>
            </w:r>
            <w:r>
              <w:rPr>
                <w:rFonts w:hint="default" w:cs="Times New Roman"/>
                <w:b w:val="0"/>
                <w:bCs w:val="0"/>
                <w:kern w:val="2"/>
                <w:sz w:val="21"/>
                <w:szCs w:val="24"/>
                <w:lang w:eastAsia="zh-CN" w:bidi="ar-SA"/>
              </w:rPr>
              <w:t>8</w:t>
            </w:r>
            <w:r>
              <w:rPr>
                <w:rFonts w:hint="eastAsia" w:ascii="Times New Roman" w:hAnsi="Times New Roman" w:eastAsia="宋体" w:cs="Times New Roman"/>
                <w:b w:val="0"/>
                <w:bCs w:val="0"/>
                <w:kern w:val="2"/>
                <w:sz w:val="21"/>
                <w:szCs w:val="24"/>
                <w:lang w:val="en-US" w:eastAsia="zh-CN" w:bidi="ar-SA"/>
              </w:rPr>
              <w:t xml:space="preserve">月。 </w:t>
            </w:r>
          </w:p>
        </w:tc>
      </w:tr>
    </w:tbl>
    <w:p>
      <w:pPr>
        <w:widowControl/>
        <w:spacing w:before="100" w:beforeAutospacing="1" w:after="100" w:afterAutospacing="1" w:line="375" w:lineRule="atLeast"/>
        <w:jc w:val="left"/>
        <w:rPr>
          <w:kern w:val="0"/>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pPr>
        <w:widowControl/>
        <w:spacing w:before="280" w:after="280" w:line="375" w:lineRule="atLeast"/>
        <w:jc w:val="left"/>
        <w:rPr>
          <w:rFonts w:ascii="Verdana" w:hAnsi="Verdana" w:cs="宋体"/>
          <w:sz w:val="18"/>
          <w:szCs w:val="18"/>
        </w:rPr>
      </w:pPr>
    </w:p>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0AE1E9-F6CC-4756-9CFB-21004047699B}"/>
  </w:font>
  <w:font w:name="黑体">
    <w:panose1 w:val="02010609060101010101"/>
    <w:charset w:val="86"/>
    <w:family w:val="auto"/>
    <w:pitch w:val="default"/>
    <w:sig w:usb0="800002BF" w:usb1="38CF7CFA" w:usb2="00000016" w:usb3="00000000" w:csb0="00040001" w:csb1="00000000"/>
    <w:embedRegular r:id="rId2" w:fontKey="{93F92096-C740-48A5-B7F3-6AD6836FF0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A9842407-49ED-4DDD-A6D4-DA94DA9264A3}"/>
  </w:font>
  <w:font w:name="Calibri">
    <w:panose1 w:val="020F0502020204030204"/>
    <w:charset w:val="00"/>
    <w:family w:val="swiss"/>
    <w:pitch w:val="default"/>
    <w:sig w:usb0="E4002EFF" w:usb1="C000247B" w:usb2="00000009" w:usb3="00000000" w:csb0="200001FF" w:csb1="00000000"/>
    <w:embedRegular r:id="rId4" w:fontKey="{8032D6EC-0CB2-4CBE-97AB-83524EC29987}"/>
  </w:font>
  <w:font w:name="方正小标宋简体">
    <w:panose1 w:val="02000000000000000000"/>
    <w:charset w:val="86"/>
    <w:family w:val="auto"/>
    <w:pitch w:val="default"/>
    <w:sig w:usb0="00000001" w:usb1="080E0000" w:usb2="00000000" w:usb3="00000000" w:csb0="00040000" w:csb1="00000000"/>
    <w:embedRegular r:id="rId5" w:fontKey="{BF37AFF1-76D9-4599-B70D-711E13EAFAAB}"/>
  </w:font>
  <w:font w:name="楷体">
    <w:panose1 w:val="02010609060101010101"/>
    <w:charset w:val="86"/>
    <w:family w:val="auto"/>
    <w:pitch w:val="default"/>
    <w:sig w:usb0="800002BF" w:usb1="38CF7CFA" w:usb2="00000016" w:usb3="00000000" w:csb0="00040001" w:csb1="00000000"/>
    <w:embedRegular r:id="rId6" w:fontKey="{18C99AA4-FE46-4089-A990-48A29825C926}"/>
  </w:font>
  <w:font w:name="Verdana">
    <w:panose1 w:val="020B0604030504040204"/>
    <w:charset w:val="00"/>
    <w:family w:val="swiss"/>
    <w:pitch w:val="default"/>
    <w:sig w:usb0="A00006FF" w:usb1="4000205B" w:usb2="00000010" w:usb3="00000000" w:csb0="2000019F" w:csb1="00000000"/>
    <w:embedRegular r:id="rId7" w:fontKey="{82D4141B-CB16-4074-9576-60FDB55795F3}"/>
  </w:font>
  <w:font w:name="ˎ̥">
    <w:altName w:val="Segoe Print"/>
    <w:panose1 w:val="00000000000000000000"/>
    <w:charset w:val="00"/>
    <w:family w:val="roman"/>
    <w:pitch w:val="default"/>
    <w:sig w:usb0="00000000" w:usb1="00000000" w:usb2="00000000" w:usb3="00000000" w:csb0="00000000" w:csb1="00000000"/>
    <w:embedRegular r:id="rId8" w:fontKey="{B9CB248C-CD1E-4B04-A80D-65586E24ADE7}"/>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9" w:fontKey="{B82E7278-9693-4818-BDE5-687A43EBD50D}"/>
  </w:font>
  <w:font w:name="楷体_GB2312">
    <w:altName w:val="楷体"/>
    <w:panose1 w:val="02010609030101010101"/>
    <w:charset w:val="86"/>
    <w:family w:val="modern"/>
    <w:pitch w:val="default"/>
    <w:sig w:usb0="00000000" w:usb1="00000000" w:usb2="00000010" w:usb3="00000000" w:csb0="00040000" w:csb1="00000000"/>
    <w:embedRegular r:id="rId10" w:fontKey="{A07C3044-3B4F-4632-8BF6-9F8DA92A1C48}"/>
  </w:font>
  <w:font w:name="仿宋">
    <w:panose1 w:val="02010609060101010101"/>
    <w:charset w:val="86"/>
    <w:family w:val="auto"/>
    <w:pitch w:val="default"/>
    <w:sig w:usb0="800002BF" w:usb1="38CF7CFA" w:usb2="00000016" w:usb3="00000000" w:csb0="00040001" w:csb1="00000000"/>
    <w:embedRegular r:id="rId11" w:fontKey="{EEDEAE1E-2134-4DE4-B0C1-727CABF38C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center"/>
      <w:rPr>
        <w:rFonts w:hint="default" w:eastAsiaTheme="minorEastAsia"/>
        <w:sz w:val="24"/>
        <w:szCs w:val="24"/>
        <w:lang w:val="en-US" w:eastAsia="zh-CN"/>
      </w:rPr>
    </w:pPr>
    <w:r>
      <w:rPr>
        <w:rFonts w:hint="eastAsia"/>
        <w:sz w:val="24"/>
        <w:szCs w:val="24"/>
        <w:lang w:val="en-US" w:eastAsia="zh-CN"/>
      </w:rPr>
      <w:t>新疆农业大学202</w:t>
    </w:r>
    <w:r>
      <w:rPr>
        <w:rFonts w:hint="default"/>
        <w:sz w:val="24"/>
        <w:szCs w:val="24"/>
        <w:lang w:eastAsia="zh-CN"/>
      </w:rPr>
      <w:t>3</w:t>
    </w:r>
    <w:r>
      <w:rPr>
        <w:rFonts w:hint="eastAsia"/>
        <w:sz w:val="24"/>
        <w:szCs w:val="24"/>
        <w:lang w:val="en-US" w:eastAsia="zh-CN"/>
      </w:rPr>
      <w:t>年全国硕士研究生统一招生考试自命题科目考试大纲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DC0B8"/>
    <w:multiLevelType w:val="singleLevel"/>
    <w:tmpl w:val="878DC0B8"/>
    <w:lvl w:ilvl="0" w:tentative="0">
      <w:start w:val="1"/>
      <w:numFmt w:val="decimal"/>
      <w:suff w:val="space"/>
      <w:lvlText w:val="%1."/>
      <w:lvlJc w:val="left"/>
    </w:lvl>
  </w:abstractNum>
  <w:abstractNum w:abstractNumId="1">
    <w:nsid w:val="8E689DD7"/>
    <w:multiLevelType w:val="singleLevel"/>
    <w:tmpl w:val="8E689DD7"/>
    <w:lvl w:ilvl="0" w:tentative="0">
      <w:start w:val="2"/>
      <w:numFmt w:val="decimal"/>
      <w:lvlText w:val="%1."/>
      <w:lvlJc w:val="left"/>
      <w:pPr>
        <w:tabs>
          <w:tab w:val="left" w:pos="312"/>
        </w:tabs>
      </w:pPr>
    </w:lvl>
  </w:abstractNum>
  <w:abstractNum w:abstractNumId="2">
    <w:nsid w:val="9083173A"/>
    <w:multiLevelType w:val="singleLevel"/>
    <w:tmpl w:val="9083173A"/>
    <w:lvl w:ilvl="0" w:tentative="0">
      <w:start w:val="1"/>
      <w:numFmt w:val="decimal"/>
      <w:suff w:val="space"/>
      <w:lvlText w:val="%1."/>
      <w:lvlJc w:val="left"/>
    </w:lvl>
  </w:abstractNum>
  <w:abstractNum w:abstractNumId="3">
    <w:nsid w:val="96A5D1E8"/>
    <w:multiLevelType w:val="singleLevel"/>
    <w:tmpl w:val="96A5D1E8"/>
    <w:lvl w:ilvl="0" w:tentative="0">
      <w:start w:val="1"/>
      <w:numFmt w:val="decimal"/>
      <w:suff w:val="space"/>
      <w:lvlText w:val="%1."/>
      <w:lvlJc w:val="left"/>
    </w:lvl>
  </w:abstractNum>
  <w:abstractNum w:abstractNumId="4">
    <w:nsid w:val="A2EB3614"/>
    <w:multiLevelType w:val="singleLevel"/>
    <w:tmpl w:val="A2EB3614"/>
    <w:lvl w:ilvl="0" w:tentative="0">
      <w:start w:val="1"/>
      <w:numFmt w:val="decimal"/>
      <w:suff w:val="space"/>
      <w:lvlText w:val="%1."/>
      <w:lvlJc w:val="left"/>
    </w:lvl>
  </w:abstractNum>
  <w:abstractNum w:abstractNumId="5">
    <w:nsid w:val="A425AE9E"/>
    <w:multiLevelType w:val="singleLevel"/>
    <w:tmpl w:val="A425AE9E"/>
    <w:lvl w:ilvl="0" w:tentative="0">
      <w:start w:val="1"/>
      <w:numFmt w:val="decimal"/>
      <w:suff w:val="space"/>
      <w:lvlText w:val="%1."/>
      <w:lvlJc w:val="left"/>
    </w:lvl>
  </w:abstractNum>
  <w:abstractNum w:abstractNumId="6">
    <w:nsid w:val="C2D02D43"/>
    <w:multiLevelType w:val="singleLevel"/>
    <w:tmpl w:val="C2D02D43"/>
    <w:lvl w:ilvl="0" w:tentative="0">
      <w:start w:val="1"/>
      <w:numFmt w:val="decimal"/>
      <w:suff w:val="space"/>
      <w:lvlText w:val="%1."/>
      <w:lvlJc w:val="left"/>
    </w:lvl>
  </w:abstractNum>
  <w:abstractNum w:abstractNumId="7">
    <w:nsid w:val="CAC03BC3"/>
    <w:multiLevelType w:val="singleLevel"/>
    <w:tmpl w:val="CAC03BC3"/>
    <w:lvl w:ilvl="0" w:tentative="0">
      <w:start w:val="2"/>
      <w:numFmt w:val="chineseCounting"/>
      <w:suff w:val="nothing"/>
      <w:lvlText w:val="（%1）"/>
      <w:lvlJc w:val="left"/>
      <w:rPr>
        <w:rFonts w:hint="eastAsia"/>
      </w:rPr>
    </w:lvl>
  </w:abstractNum>
  <w:abstractNum w:abstractNumId="8">
    <w:nsid w:val="ECF655F4"/>
    <w:multiLevelType w:val="singleLevel"/>
    <w:tmpl w:val="ECF655F4"/>
    <w:lvl w:ilvl="0" w:tentative="0">
      <w:start w:val="1"/>
      <w:numFmt w:val="decimal"/>
      <w:suff w:val="space"/>
      <w:lvlText w:val="%1."/>
      <w:lvlJc w:val="left"/>
    </w:lvl>
  </w:abstractNum>
  <w:abstractNum w:abstractNumId="9">
    <w:nsid w:val="00000000"/>
    <w:multiLevelType w:val="multilevel"/>
    <w:tmpl w:val="00000000"/>
    <w:lvl w:ilvl="0" w:tentative="0">
      <w:start w:val="1"/>
      <w:numFmt w:val="decimal"/>
      <w:lvlText w:val="%1、"/>
      <w:lvlJc w:val="left"/>
      <w:pPr>
        <w:tabs>
          <w:tab w:val="left" w:pos="392"/>
        </w:tabs>
        <w:ind w:left="392" w:hanging="360"/>
      </w:pPr>
      <w:rPr>
        <w:rFonts w:hint="eastAsia"/>
      </w:rPr>
    </w:lvl>
    <w:lvl w:ilvl="1" w:tentative="0">
      <w:start w:val="1"/>
      <w:numFmt w:val="lowerLetter"/>
      <w:lvlText w:val="%2)"/>
      <w:lvlJc w:val="left"/>
      <w:pPr>
        <w:tabs>
          <w:tab w:val="left" w:pos="872"/>
        </w:tabs>
        <w:ind w:left="872" w:hanging="420"/>
      </w:pPr>
    </w:lvl>
    <w:lvl w:ilvl="2" w:tentative="0">
      <w:start w:val="1"/>
      <w:numFmt w:val="lowerRoman"/>
      <w:lvlText w:val="%3."/>
      <w:lvlJc w:val="right"/>
      <w:pPr>
        <w:tabs>
          <w:tab w:val="left" w:pos="1292"/>
        </w:tabs>
        <w:ind w:left="1292" w:hanging="420"/>
      </w:pPr>
    </w:lvl>
    <w:lvl w:ilvl="3" w:tentative="0">
      <w:start w:val="1"/>
      <w:numFmt w:val="decimal"/>
      <w:lvlText w:val="%4."/>
      <w:lvlJc w:val="left"/>
      <w:pPr>
        <w:tabs>
          <w:tab w:val="left" w:pos="1712"/>
        </w:tabs>
        <w:ind w:left="1712" w:hanging="420"/>
      </w:pPr>
    </w:lvl>
    <w:lvl w:ilvl="4" w:tentative="0">
      <w:start w:val="1"/>
      <w:numFmt w:val="lowerLetter"/>
      <w:lvlText w:val="%5)"/>
      <w:lvlJc w:val="left"/>
      <w:pPr>
        <w:tabs>
          <w:tab w:val="left" w:pos="2132"/>
        </w:tabs>
        <w:ind w:left="2132" w:hanging="420"/>
      </w:pPr>
    </w:lvl>
    <w:lvl w:ilvl="5" w:tentative="0">
      <w:start w:val="1"/>
      <w:numFmt w:val="lowerRoman"/>
      <w:lvlText w:val="%6."/>
      <w:lvlJc w:val="right"/>
      <w:pPr>
        <w:tabs>
          <w:tab w:val="left" w:pos="2552"/>
        </w:tabs>
        <w:ind w:left="2552" w:hanging="420"/>
      </w:pPr>
    </w:lvl>
    <w:lvl w:ilvl="6" w:tentative="0">
      <w:start w:val="1"/>
      <w:numFmt w:val="decimal"/>
      <w:lvlText w:val="%7."/>
      <w:lvlJc w:val="left"/>
      <w:pPr>
        <w:tabs>
          <w:tab w:val="left" w:pos="2972"/>
        </w:tabs>
        <w:ind w:left="2972" w:hanging="420"/>
      </w:pPr>
    </w:lvl>
    <w:lvl w:ilvl="7" w:tentative="0">
      <w:start w:val="1"/>
      <w:numFmt w:val="lowerLetter"/>
      <w:lvlText w:val="%8)"/>
      <w:lvlJc w:val="left"/>
      <w:pPr>
        <w:tabs>
          <w:tab w:val="left" w:pos="3392"/>
        </w:tabs>
        <w:ind w:left="3392" w:hanging="420"/>
      </w:pPr>
    </w:lvl>
    <w:lvl w:ilvl="8" w:tentative="0">
      <w:start w:val="1"/>
      <w:numFmt w:val="lowerRoman"/>
      <w:lvlText w:val="%9."/>
      <w:lvlJc w:val="right"/>
      <w:pPr>
        <w:tabs>
          <w:tab w:val="left" w:pos="3812"/>
        </w:tabs>
        <w:ind w:left="3812" w:hanging="420"/>
      </w:pPr>
    </w:lvl>
  </w:abstractNum>
  <w:abstractNum w:abstractNumId="10">
    <w:nsid w:val="00000001"/>
    <w:multiLevelType w:val="multilevel"/>
    <w:tmpl w:val="00000001"/>
    <w:lvl w:ilvl="0" w:tentative="0">
      <w:start w:val="1"/>
      <w:numFmt w:val="none"/>
      <w:pStyle w:val="2"/>
      <w:lvlText w:val=""/>
      <w:lvlJc w:val="left"/>
      <w:pPr>
        <w:tabs>
          <w:tab w:val="left" w:pos="432"/>
        </w:tabs>
        <w:ind w:left="432" w:hanging="432"/>
      </w:pPr>
    </w:lvl>
    <w:lvl w:ilvl="1" w:tentative="0">
      <w:start w:val="1"/>
      <w:numFmt w:val="none"/>
      <w:lvlText w:val=""/>
      <w:lvlJc w:val="left"/>
      <w:pPr>
        <w:tabs>
          <w:tab w:val="left" w:pos="576"/>
        </w:tabs>
        <w:ind w:left="576" w:hanging="576"/>
      </w:pPr>
    </w:lvl>
    <w:lvl w:ilvl="2" w:tentative="0">
      <w:start w:val="1"/>
      <w:numFmt w:val="none"/>
      <w:lvlText w:val=""/>
      <w:lvlJc w:val="left"/>
      <w:pPr>
        <w:tabs>
          <w:tab w:val="left" w:pos="720"/>
        </w:tabs>
        <w:ind w:left="720" w:hanging="720"/>
      </w:pPr>
    </w:lvl>
    <w:lvl w:ilvl="3" w:tentative="0">
      <w:start w:val="1"/>
      <w:numFmt w:val="none"/>
      <w:lvlText w:val=""/>
      <w:lvlJc w:val="left"/>
      <w:pPr>
        <w:tabs>
          <w:tab w:val="left" w:pos="864"/>
        </w:tabs>
        <w:ind w:left="864" w:hanging="864"/>
      </w:pPr>
    </w:lvl>
    <w:lvl w:ilvl="4" w:tentative="0">
      <w:start w:val="1"/>
      <w:numFmt w:val="none"/>
      <w:lvlText w:val=""/>
      <w:lvlJc w:val="left"/>
      <w:pPr>
        <w:tabs>
          <w:tab w:val="left" w:pos="1008"/>
        </w:tabs>
        <w:ind w:left="1008" w:hanging="1008"/>
      </w:pPr>
    </w:lvl>
    <w:lvl w:ilvl="5" w:tentative="0">
      <w:start w:val="1"/>
      <w:numFmt w:val="none"/>
      <w:lvlText w:val=""/>
      <w:lvlJc w:val="left"/>
      <w:pPr>
        <w:tabs>
          <w:tab w:val="left" w:pos="1152"/>
        </w:tabs>
        <w:ind w:left="1152" w:hanging="1152"/>
      </w:pPr>
    </w:lvl>
    <w:lvl w:ilvl="6" w:tentative="0">
      <w:start w:val="1"/>
      <w:numFmt w:val="none"/>
      <w:lvlText w:val=""/>
      <w:lvlJc w:val="left"/>
      <w:pPr>
        <w:tabs>
          <w:tab w:val="left" w:pos="1296"/>
        </w:tabs>
        <w:ind w:left="1296" w:hanging="1296"/>
      </w:pPr>
    </w:lvl>
    <w:lvl w:ilvl="7" w:tentative="0">
      <w:start w:val="1"/>
      <w:numFmt w:val="none"/>
      <w:lvlText w:val=""/>
      <w:lvlJc w:val="left"/>
      <w:pPr>
        <w:tabs>
          <w:tab w:val="left" w:pos="1440"/>
        </w:tabs>
        <w:ind w:left="1440" w:hanging="1440"/>
      </w:pPr>
    </w:lvl>
    <w:lvl w:ilvl="8" w:tentative="0">
      <w:start w:val="1"/>
      <w:numFmt w:val="none"/>
      <w:lvlText w:val=""/>
      <w:lvlJc w:val="left"/>
      <w:pPr>
        <w:tabs>
          <w:tab w:val="left" w:pos="1584"/>
        </w:tabs>
        <w:ind w:left="1584" w:hanging="1584"/>
      </w:pPr>
    </w:lvl>
  </w:abstractNum>
  <w:abstractNum w:abstractNumId="11">
    <w:nsid w:val="00000002"/>
    <w:multiLevelType w:val="singleLevel"/>
    <w:tmpl w:val="00000002"/>
    <w:lvl w:ilvl="0" w:tentative="0">
      <w:start w:val="1"/>
      <w:numFmt w:val="decimal"/>
      <w:lvlText w:val="%1."/>
      <w:lvlJc w:val="left"/>
      <w:pPr>
        <w:tabs>
          <w:tab w:val="left" w:pos="0"/>
        </w:tabs>
        <w:ind w:left="360" w:hanging="360"/>
      </w:pPr>
    </w:lvl>
  </w:abstractNum>
  <w:abstractNum w:abstractNumId="12">
    <w:nsid w:val="00000003"/>
    <w:multiLevelType w:val="singleLevel"/>
    <w:tmpl w:val="00000003"/>
    <w:lvl w:ilvl="0" w:tentative="0">
      <w:start w:val="1"/>
      <w:numFmt w:val="decimal"/>
      <w:lvlText w:val="%1．"/>
      <w:lvlJc w:val="left"/>
      <w:pPr>
        <w:tabs>
          <w:tab w:val="left" w:pos="0"/>
        </w:tabs>
        <w:ind w:left="360" w:hanging="360"/>
      </w:pPr>
      <w:rPr>
        <w:rFonts w:ascii="Verdana" w:hAnsi="Verdana" w:cs="宋体"/>
        <w:sz w:val="18"/>
      </w:rPr>
    </w:lvl>
  </w:abstractNum>
  <w:abstractNum w:abstractNumId="13">
    <w:nsid w:val="00000004"/>
    <w:multiLevelType w:val="singleLevel"/>
    <w:tmpl w:val="00000004"/>
    <w:lvl w:ilvl="0" w:tentative="0">
      <w:start w:val="1"/>
      <w:numFmt w:val="decimal"/>
      <w:lvlText w:val="%1."/>
      <w:lvlJc w:val="left"/>
      <w:pPr>
        <w:tabs>
          <w:tab w:val="left" w:pos="0"/>
        </w:tabs>
        <w:ind w:left="360" w:hanging="360"/>
      </w:pPr>
    </w:lvl>
  </w:abstractNum>
  <w:abstractNum w:abstractNumId="14">
    <w:nsid w:val="00000005"/>
    <w:multiLevelType w:val="singleLevel"/>
    <w:tmpl w:val="00000005"/>
    <w:lvl w:ilvl="0" w:tentative="0">
      <w:start w:val="1"/>
      <w:numFmt w:val="decimal"/>
      <w:lvlText w:val="%1."/>
      <w:lvlJc w:val="left"/>
      <w:pPr>
        <w:tabs>
          <w:tab w:val="left" w:pos="0"/>
        </w:tabs>
        <w:ind w:left="360" w:hanging="360"/>
      </w:pPr>
      <w:rPr>
        <w:rFonts w:ascii="Verdana" w:hAnsi="Verdana" w:cs="宋体"/>
        <w:sz w:val="18"/>
      </w:rPr>
    </w:lvl>
  </w:abstractNum>
  <w:abstractNum w:abstractNumId="15">
    <w:nsid w:val="0000000A"/>
    <w:multiLevelType w:val="singleLevel"/>
    <w:tmpl w:val="0000000A"/>
    <w:lvl w:ilvl="0" w:tentative="0">
      <w:start w:val="5"/>
      <w:numFmt w:val="chineseCounting"/>
      <w:suff w:val="nothing"/>
      <w:lvlText w:val="（%1）"/>
      <w:lvlJc w:val="left"/>
    </w:lvl>
  </w:abstractNum>
  <w:abstractNum w:abstractNumId="16">
    <w:nsid w:val="0000000B"/>
    <w:multiLevelType w:val="multilevel"/>
    <w:tmpl w:val="0000000B"/>
    <w:lvl w:ilvl="0" w:tentative="0">
      <w:start w:val="1"/>
      <w:numFmt w:val="japaneseCounting"/>
      <w:lvlText w:val="（%1）"/>
      <w:lvlJc w:val="left"/>
      <w:pPr>
        <w:tabs>
          <w:tab w:val="left" w:pos="750"/>
        </w:tabs>
        <w:ind w:left="750" w:hanging="75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0C"/>
    <w:multiLevelType w:val="singleLevel"/>
    <w:tmpl w:val="0000000C"/>
    <w:lvl w:ilvl="0" w:tentative="0">
      <w:start w:val="1"/>
      <w:numFmt w:val="decimal"/>
      <w:suff w:val="nothing"/>
      <w:lvlText w:val="%1."/>
      <w:lvlJc w:val="left"/>
    </w:lvl>
  </w:abstractNum>
  <w:abstractNum w:abstractNumId="18">
    <w:nsid w:val="0000000D"/>
    <w:multiLevelType w:val="singleLevel"/>
    <w:tmpl w:val="0000000D"/>
    <w:lvl w:ilvl="0" w:tentative="0">
      <w:start w:val="1"/>
      <w:numFmt w:val="decimal"/>
      <w:suff w:val="nothing"/>
      <w:lvlText w:val="%1."/>
      <w:lvlJc w:val="left"/>
    </w:lvl>
  </w:abstractNum>
  <w:abstractNum w:abstractNumId="19">
    <w:nsid w:val="0000000E"/>
    <w:multiLevelType w:val="singleLevel"/>
    <w:tmpl w:val="0000000E"/>
    <w:lvl w:ilvl="0" w:tentative="0">
      <w:start w:val="1"/>
      <w:numFmt w:val="decimal"/>
      <w:suff w:val="nothing"/>
      <w:lvlText w:val="%1."/>
      <w:lvlJc w:val="left"/>
    </w:lvl>
  </w:abstractNum>
  <w:abstractNum w:abstractNumId="20">
    <w:nsid w:val="0000000F"/>
    <w:multiLevelType w:val="singleLevel"/>
    <w:tmpl w:val="0000000F"/>
    <w:lvl w:ilvl="0" w:tentative="0">
      <w:start w:val="1"/>
      <w:numFmt w:val="decimal"/>
      <w:suff w:val="nothing"/>
      <w:lvlText w:val="%1."/>
      <w:lvlJc w:val="left"/>
    </w:lvl>
  </w:abstractNum>
  <w:abstractNum w:abstractNumId="21">
    <w:nsid w:val="00000010"/>
    <w:multiLevelType w:val="singleLevel"/>
    <w:tmpl w:val="00000010"/>
    <w:lvl w:ilvl="0" w:tentative="0">
      <w:start w:val="7"/>
      <w:numFmt w:val="chineseCounting"/>
      <w:suff w:val="nothing"/>
      <w:lvlText w:val="（%1）"/>
      <w:lvlJc w:val="left"/>
    </w:lvl>
  </w:abstractNum>
  <w:abstractNum w:abstractNumId="22">
    <w:nsid w:val="00000011"/>
    <w:multiLevelType w:val="multilevel"/>
    <w:tmpl w:val="00000011"/>
    <w:lvl w:ilvl="0" w:tentative="0">
      <w:start w:val="4"/>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009C08B6"/>
    <w:multiLevelType w:val="multilevel"/>
    <w:tmpl w:val="009C08B6"/>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01C0BDFE"/>
    <w:multiLevelType w:val="singleLevel"/>
    <w:tmpl w:val="01C0BDFE"/>
    <w:lvl w:ilvl="0" w:tentative="0">
      <w:start w:val="1"/>
      <w:numFmt w:val="decimal"/>
      <w:lvlText w:val="%1."/>
      <w:lvlJc w:val="left"/>
      <w:pPr>
        <w:tabs>
          <w:tab w:val="left" w:pos="312"/>
        </w:tabs>
      </w:pPr>
    </w:lvl>
  </w:abstractNum>
  <w:abstractNum w:abstractNumId="25">
    <w:nsid w:val="02802731"/>
    <w:multiLevelType w:val="multilevel"/>
    <w:tmpl w:val="028027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46077E2"/>
    <w:multiLevelType w:val="multilevel"/>
    <w:tmpl w:val="046077E2"/>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046D048E"/>
    <w:multiLevelType w:val="singleLevel"/>
    <w:tmpl w:val="046D048E"/>
    <w:lvl w:ilvl="0" w:tentative="0">
      <w:start w:val="1"/>
      <w:numFmt w:val="decimal"/>
      <w:suff w:val="space"/>
      <w:lvlText w:val="%1."/>
      <w:lvlJc w:val="left"/>
    </w:lvl>
  </w:abstractNum>
  <w:abstractNum w:abstractNumId="28">
    <w:nsid w:val="15AB7E37"/>
    <w:multiLevelType w:val="multilevel"/>
    <w:tmpl w:val="15AB7E37"/>
    <w:lvl w:ilvl="0" w:tentative="0">
      <w:start w:val="1"/>
      <w:numFmt w:val="decimal"/>
      <w:lvlText w:val="%1．"/>
      <w:lvlJc w:val="left"/>
      <w:pPr>
        <w:tabs>
          <w:tab w:val="left" w:pos="390"/>
        </w:tabs>
        <w:ind w:left="390" w:hanging="39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17DD29AC"/>
    <w:multiLevelType w:val="multilevel"/>
    <w:tmpl w:val="17DD29AC"/>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0">
    <w:nsid w:val="17E71F86"/>
    <w:multiLevelType w:val="multilevel"/>
    <w:tmpl w:val="17E71F86"/>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1">
    <w:nsid w:val="1980004B"/>
    <w:multiLevelType w:val="multilevel"/>
    <w:tmpl w:val="1980004B"/>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2">
    <w:nsid w:val="1C60B71D"/>
    <w:multiLevelType w:val="singleLevel"/>
    <w:tmpl w:val="1C60B71D"/>
    <w:lvl w:ilvl="0" w:tentative="0">
      <w:start w:val="1"/>
      <w:numFmt w:val="decimal"/>
      <w:suff w:val="space"/>
      <w:lvlText w:val="%1."/>
      <w:lvlJc w:val="left"/>
    </w:lvl>
  </w:abstractNum>
  <w:abstractNum w:abstractNumId="33">
    <w:nsid w:val="1CD678CB"/>
    <w:multiLevelType w:val="multilevel"/>
    <w:tmpl w:val="1CD678CB"/>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4">
    <w:nsid w:val="1DFB704F"/>
    <w:multiLevelType w:val="multilevel"/>
    <w:tmpl w:val="1DFB704F"/>
    <w:lvl w:ilvl="0" w:tentative="0">
      <w:start w:val="1"/>
      <w:numFmt w:val="japaneseCounting"/>
      <w:lvlText w:val="第%1节"/>
      <w:lvlJc w:val="left"/>
      <w:pPr>
        <w:tabs>
          <w:tab w:val="left" w:pos="1830"/>
        </w:tabs>
        <w:ind w:left="1830" w:hanging="99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35">
    <w:nsid w:val="201E5136"/>
    <w:multiLevelType w:val="multilevel"/>
    <w:tmpl w:val="201E5136"/>
    <w:lvl w:ilvl="0" w:tentative="0">
      <w:start w:val="1"/>
      <w:numFmt w:val="decimal"/>
      <w:lvlText w:val="%1."/>
      <w:lvlJc w:val="left"/>
      <w:pPr>
        <w:tabs>
          <w:tab w:val="left" w:pos="1200"/>
        </w:tabs>
        <w:ind w:left="1200" w:hanging="360"/>
      </w:pPr>
      <w:rPr>
        <w:rFonts w:hint="default"/>
      </w:rPr>
    </w:lvl>
    <w:lvl w:ilvl="1" w:tentative="0">
      <w:start w:val="1"/>
      <w:numFmt w:val="decimal"/>
      <w:lvlText w:val="%2."/>
      <w:lvlJc w:val="left"/>
      <w:pPr>
        <w:tabs>
          <w:tab w:val="left" w:pos="420"/>
        </w:tabs>
        <w:ind w:left="765" w:hanging="345"/>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6">
    <w:nsid w:val="22C4A8F1"/>
    <w:multiLevelType w:val="singleLevel"/>
    <w:tmpl w:val="22C4A8F1"/>
    <w:lvl w:ilvl="0" w:tentative="0">
      <w:start w:val="1"/>
      <w:numFmt w:val="decimal"/>
      <w:suff w:val="space"/>
      <w:lvlText w:val="%1."/>
      <w:lvlJc w:val="left"/>
    </w:lvl>
  </w:abstractNum>
  <w:abstractNum w:abstractNumId="37">
    <w:nsid w:val="23A52B66"/>
    <w:multiLevelType w:val="multilevel"/>
    <w:tmpl w:val="23A52B66"/>
    <w:lvl w:ilvl="0" w:tentative="0">
      <w:start w:val="1"/>
      <w:numFmt w:val="decimal"/>
      <w:lvlText w:val="%1."/>
      <w:lvlJc w:val="left"/>
      <w:pPr>
        <w:ind w:left="360" w:hanging="360"/>
      </w:pPr>
      <w:rPr>
        <w:rFonts w:hint="default" w:ascii="ˎ̥" w:hAnsi="ˎ̥"/>
        <w:color w:val="333333"/>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574072D"/>
    <w:multiLevelType w:val="multilevel"/>
    <w:tmpl w:val="2574072D"/>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26AA7802"/>
    <w:multiLevelType w:val="multilevel"/>
    <w:tmpl w:val="26AA7802"/>
    <w:lvl w:ilvl="0" w:tentative="0">
      <w:start w:val="1"/>
      <w:numFmt w:val="japaneseCounting"/>
      <w:lvlText w:val="第%1节"/>
      <w:lvlJc w:val="left"/>
      <w:pPr>
        <w:tabs>
          <w:tab w:val="left" w:pos="1890"/>
        </w:tabs>
        <w:ind w:left="1890" w:hanging="990"/>
      </w:pPr>
      <w:rPr>
        <w:rFonts w:hint="default"/>
      </w:rPr>
    </w:lvl>
    <w:lvl w:ilvl="1" w:tentative="0">
      <w:start w:val="1"/>
      <w:numFmt w:val="lowerLetter"/>
      <w:lvlText w:val="%2)"/>
      <w:lvlJc w:val="left"/>
      <w:pPr>
        <w:tabs>
          <w:tab w:val="left" w:pos="1740"/>
        </w:tabs>
        <w:ind w:left="1740" w:hanging="420"/>
      </w:p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40">
    <w:nsid w:val="26AF4D67"/>
    <w:multiLevelType w:val="multilevel"/>
    <w:tmpl w:val="26AF4D67"/>
    <w:lvl w:ilvl="0" w:tentative="0">
      <w:start w:val="1"/>
      <w:numFmt w:val="japaneseCounting"/>
      <w:lvlText w:val="第%1节"/>
      <w:lvlJc w:val="left"/>
      <w:pPr>
        <w:tabs>
          <w:tab w:val="left" w:pos="1830"/>
        </w:tabs>
        <w:ind w:left="1830" w:hanging="990"/>
      </w:pPr>
      <w:rPr>
        <w:rFonts w:hint="default"/>
        <w:lang w:val="en-US"/>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41">
    <w:nsid w:val="2B407D5B"/>
    <w:multiLevelType w:val="multilevel"/>
    <w:tmpl w:val="2B407D5B"/>
    <w:lvl w:ilvl="0" w:tentative="0">
      <w:start w:val="1"/>
      <w:numFmt w:val="japaneseCounting"/>
      <w:lvlText w:val="第%1章"/>
      <w:lvlJc w:val="left"/>
      <w:pPr>
        <w:tabs>
          <w:tab w:val="left" w:pos="990"/>
        </w:tabs>
        <w:ind w:left="990" w:hanging="990"/>
      </w:pPr>
      <w:rPr>
        <w:rFonts w:hint="default"/>
      </w:rPr>
    </w:lvl>
    <w:lvl w:ilvl="1" w:tentative="0">
      <w:start w:val="1"/>
      <w:numFmt w:val="japaneseCounting"/>
      <w:lvlText w:val="第%2节"/>
      <w:lvlJc w:val="left"/>
      <w:pPr>
        <w:tabs>
          <w:tab w:val="left" w:pos="1560"/>
        </w:tabs>
        <w:ind w:left="1560" w:hanging="72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2">
    <w:nsid w:val="2B6172BD"/>
    <w:multiLevelType w:val="multilevel"/>
    <w:tmpl w:val="2B6172BD"/>
    <w:lvl w:ilvl="0" w:tentative="0">
      <w:start w:val="1"/>
      <w:numFmt w:val="decimal"/>
      <w:lvlText w:val="%1)"/>
      <w:lvlJc w:val="left"/>
      <w:pPr>
        <w:tabs>
          <w:tab w:val="left" w:pos="613"/>
        </w:tabs>
        <w:ind w:left="1191" w:hanging="431"/>
      </w:pPr>
      <w:rPr>
        <w:rFonts w:hint="eastAsia"/>
      </w:rPr>
    </w:lvl>
    <w:lvl w:ilvl="1" w:tentative="0">
      <w:start w:val="1"/>
      <w:numFmt w:val="lowerLetter"/>
      <w:lvlText w:val="%2)"/>
      <w:lvlJc w:val="left"/>
      <w:pPr>
        <w:tabs>
          <w:tab w:val="left" w:pos="1033"/>
        </w:tabs>
        <w:ind w:left="1033" w:hanging="420"/>
      </w:pPr>
    </w:lvl>
    <w:lvl w:ilvl="2" w:tentative="0">
      <w:start w:val="1"/>
      <w:numFmt w:val="lowerRoman"/>
      <w:lvlText w:val="%3."/>
      <w:lvlJc w:val="right"/>
      <w:pPr>
        <w:tabs>
          <w:tab w:val="left" w:pos="1453"/>
        </w:tabs>
        <w:ind w:left="1453" w:hanging="420"/>
      </w:pPr>
    </w:lvl>
    <w:lvl w:ilvl="3" w:tentative="0">
      <w:start w:val="1"/>
      <w:numFmt w:val="decimal"/>
      <w:lvlText w:val="%4."/>
      <w:lvlJc w:val="left"/>
      <w:pPr>
        <w:tabs>
          <w:tab w:val="left" w:pos="1873"/>
        </w:tabs>
        <w:ind w:left="1873" w:hanging="420"/>
      </w:pPr>
    </w:lvl>
    <w:lvl w:ilvl="4" w:tentative="0">
      <w:start w:val="1"/>
      <w:numFmt w:val="lowerLetter"/>
      <w:lvlText w:val="%5)"/>
      <w:lvlJc w:val="left"/>
      <w:pPr>
        <w:tabs>
          <w:tab w:val="left" w:pos="2293"/>
        </w:tabs>
        <w:ind w:left="2293" w:hanging="420"/>
      </w:pPr>
    </w:lvl>
    <w:lvl w:ilvl="5" w:tentative="0">
      <w:start w:val="1"/>
      <w:numFmt w:val="lowerRoman"/>
      <w:lvlText w:val="%6."/>
      <w:lvlJc w:val="right"/>
      <w:pPr>
        <w:tabs>
          <w:tab w:val="left" w:pos="2713"/>
        </w:tabs>
        <w:ind w:left="2713" w:hanging="420"/>
      </w:pPr>
    </w:lvl>
    <w:lvl w:ilvl="6" w:tentative="0">
      <w:start w:val="1"/>
      <w:numFmt w:val="decimal"/>
      <w:lvlText w:val="%7."/>
      <w:lvlJc w:val="left"/>
      <w:pPr>
        <w:tabs>
          <w:tab w:val="left" w:pos="3133"/>
        </w:tabs>
        <w:ind w:left="3133" w:hanging="420"/>
      </w:pPr>
    </w:lvl>
    <w:lvl w:ilvl="7" w:tentative="0">
      <w:start w:val="1"/>
      <w:numFmt w:val="lowerLetter"/>
      <w:lvlText w:val="%8)"/>
      <w:lvlJc w:val="left"/>
      <w:pPr>
        <w:tabs>
          <w:tab w:val="left" w:pos="3553"/>
        </w:tabs>
        <w:ind w:left="3553" w:hanging="420"/>
      </w:pPr>
    </w:lvl>
    <w:lvl w:ilvl="8" w:tentative="0">
      <w:start w:val="1"/>
      <w:numFmt w:val="lowerRoman"/>
      <w:lvlText w:val="%9."/>
      <w:lvlJc w:val="right"/>
      <w:pPr>
        <w:tabs>
          <w:tab w:val="left" w:pos="3973"/>
        </w:tabs>
        <w:ind w:left="3973" w:hanging="420"/>
      </w:pPr>
    </w:lvl>
  </w:abstractNum>
  <w:abstractNum w:abstractNumId="43">
    <w:nsid w:val="2EB35081"/>
    <w:multiLevelType w:val="multilevel"/>
    <w:tmpl w:val="2EB35081"/>
    <w:lvl w:ilvl="0" w:tentative="0">
      <w:start w:val="1"/>
      <w:numFmt w:val="japaneseCounting"/>
      <w:lvlText w:val="第%1节"/>
      <w:lvlJc w:val="left"/>
      <w:pPr>
        <w:tabs>
          <w:tab w:val="left" w:pos="1830"/>
        </w:tabs>
        <w:ind w:left="1830" w:hanging="99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44">
    <w:nsid w:val="30FE377A"/>
    <w:multiLevelType w:val="multilevel"/>
    <w:tmpl w:val="30FE377A"/>
    <w:lvl w:ilvl="0" w:tentative="0">
      <w:start w:val="1"/>
      <w:numFmt w:val="japaneseCounting"/>
      <w:lvlText w:val="（%1）"/>
      <w:lvlJc w:val="left"/>
      <w:pPr>
        <w:tabs>
          <w:tab w:val="left" w:pos="750"/>
        </w:tabs>
        <w:ind w:left="750" w:hanging="750"/>
      </w:pPr>
      <w:rPr>
        <w:rFonts w:hint="default"/>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32773EBB"/>
    <w:multiLevelType w:val="multilevel"/>
    <w:tmpl w:val="32773EBB"/>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31A1E68"/>
    <w:multiLevelType w:val="multilevel"/>
    <w:tmpl w:val="331A1E68"/>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7">
    <w:nsid w:val="3EC5473C"/>
    <w:multiLevelType w:val="multilevel"/>
    <w:tmpl w:val="3EC5473C"/>
    <w:lvl w:ilvl="0" w:tentative="0">
      <w:start w:val="1"/>
      <w:numFmt w:val="japaneseCounting"/>
      <w:lvlText w:val="第%1章"/>
      <w:lvlJc w:val="left"/>
      <w:pPr>
        <w:tabs>
          <w:tab w:val="left" w:pos="1410"/>
        </w:tabs>
        <w:ind w:left="1410" w:hanging="990"/>
      </w:pPr>
      <w:rPr>
        <w:rFonts w:hint="default"/>
      </w:rPr>
    </w:lvl>
    <w:lvl w:ilvl="1" w:tentative="0">
      <w:start w:val="1"/>
      <w:numFmt w:val="japaneseCounting"/>
      <w:lvlText w:val="第%2节"/>
      <w:lvlJc w:val="left"/>
      <w:pPr>
        <w:tabs>
          <w:tab w:val="left" w:pos="1560"/>
        </w:tabs>
        <w:ind w:left="1560" w:hanging="72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8">
    <w:nsid w:val="3FB3521F"/>
    <w:multiLevelType w:val="singleLevel"/>
    <w:tmpl w:val="3FB3521F"/>
    <w:lvl w:ilvl="0" w:tentative="0">
      <w:start w:val="1"/>
      <w:numFmt w:val="decimal"/>
      <w:suff w:val="space"/>
      <w:lvlText w:val="%1."/>
      <w:lvlJc w:val="left"/>
    </w:lvl>
  </w:abstractNum>
  <w:abstractNum w:abstractNumId="49">
    <w:nsid w:val="46306E4C"/>
    <w:multiLevelType w:val="singleLevel"/>
    <w:tmpl w:val="46306E4C"/>
    <w:lvl w:ilvl="0" w:tentative="0">
      <w:start w:val="1"/>
      <w:numFmt w:val="decimal"/>
      <w:suff w:val="space"/>
      <w:lvlText w:val="%1."/>
      <w:lvlJc w:val="left"/>
    </w:lvl>
  </w:abstractNum>
  <w:abstractNum w:abstractNumId="50">
    <w:nsid w:val="472A7A98"/>
    <w:multiLevelType w:val="singleLevel"/>
    <w:tmpl w:val="472A7A98"/>
    <w:lvl w:ilvl="0" w:tentative="0">
      <w:start w:val="3"/>
      <w:numFmt w:val="decimal"/>
      <w:suff w:val="space"/>
      <w:lvlText w:val="%1."/>
      <w:lvlJc w:val="left"/>
    </w:lvl>
  </w:abstractNum>
  <w:abstractNum w:abstractNumId="51">
    <w:nsid w:val="4DA46002"/>
    <w:multiLevelType w:val="multilevel"/>
    <w:tmpl w:val="4DA46002"/>
    <w:lvl w:ilvl="0" w:tentative="0">
      <w:start w:val="1"/>
      <w:numFmt w:val="decimal"/>
      <w:lvlText w:val="%1．"/>
      <w:lvlJc w:val="left"/>
      <w:pPr>
        <w:tabs>
          <w:tab w:val="left" w:pos="390"/>
        </w:tabs>
        <w:ind w:left="390" w:hanging="39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4DB7FEED"/>
    <w:multiLevelType w:val="singleLevel"/>
    <w:tmpl w:val="4DB7FEED"/>
    <w:lvl w:ilvl="0" w:tentative="0">
      <w:start w:val="1"/>
      <w:numFmt w:val="decimal"/>
      <w:suff w:val="space"/>
      <w:lvlText w:val="%1."/>
      <w:lvlJc w:val="left"/>
    </w:lvl>
  </w:abstractNum>
  <w:abstractNum w:abstractNumId="53">
    <w:nsid w:val="4E15462B"/>
    <w:multiLevelType w:val="multilevel"/>
    <w:tmpl w:val="4E15462B"/>
    <w:lvl w:ilvl="0" w:tentative="0">
      <w:start w:val="1"/>
      <w:numFmt w:val="japaneseCounting"/>
      <w:lvlText w:val="第%1节"/>
      <w:lvlJc w:val="left"/>
      <w:pPr>
        <w:tabs>
          <w:tab w:val="left" w:pos="1830"/>
        </w:tabs>
        <w:ind w:left="1830" w:hanging="99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4">
    <w:nsid w:val="4F912C51"/>
    <w:multiLevelType w:val="multilevel"/>
    <w:tmpl w:val="4F912C5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4FA8B70F"/>
    <w:multiLevelType w:val="singleLevel"/>
    <w:tmpl w:val="4FA8B70F"/>
    <w:lvl w:ilvl="0" w:tentative="0">
      <w:start w:val="1"/>
      <w:numFmt w:val="decimal"/>
      <w:suff w:val="space"/>
      <w:lvlText w:val="%1."/>
      <w:lvlJc w:val="left"/>
    </w:lvl>
  </w:abstractNum>
  <w:abstractNum w:abstractNumId="56">
    <w:nsid w:val="53527CC6"/>
    <w:multiLevelType w:val="singleLevel"/>
    <w:tmpl w:val="53527CC6"/>
    <w:lvl w:ilvl="0" w:tentative="0">
      <w:start w:val="1"/>
      <w:numFmt w:val="decimal"/>
      <w:suff w:val="space"/>
      <w:lvlText w:val="%1."/>
      <w:lvlJc w:val="left"/>
    </w:lvl>
  </w:abstractNum>
  <w:abstractNum w:abstractNumId="57">
    <w:nsid w:val="5AE70EFD"/>
    <w:multiLevelType w:val="multilevel"/>
    <w:tmpl w:val="5AE70EFD"/>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5D7861CE"/>
    <w:multiLevelType w:val="singleLevel"/>
    <w:tmpl w:val="5D7861CE"/>
    <w:lvl w:ilvl="0" w:tentative="0">
      <w:start w:val="1"/>
      <w:numFmt w:val="decimal"/>
      <w:suff w:val="nothing"/>
      <w:lvlText w:val="%1."/>
      <w:lvlJc w:val="left"/>
    </w:lvl>
  </w:abstractNum>
  <w:abstractNum w:abstractNumId="59">
    <w:nsid w:val="5EDD0080"/>
    <w:multiLevelType w:val="multilevel"/>
    <w:tmpl w:val="5EDD0080"/>
    <w:lvl w:ilvl="0" w:tentative="0">
      <w:start w:val="1"/>
      <w:numFmt w:val="decimal"/>
      <w:lvlText w:val="%1．"/>
      <w:lvlJc w:val="left"/>
      <w:pPr>
        <w:tabs>
          <w:tab w:val="left" w:pos="390"/>
        </w:tabs>
        <w:ind w:left="390" w:hanging="39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5F6B3835"/>
    <w:multiLevelType w:val="singleLevel"/>
    <w:tmpl w:val="5F6B3835"/>
    <w:lvl w:ilvl="0" w:tentative="0">
      <w:start w:val="1"/>
      <w:numFmt w:val="decimal"/>
      <w:suff w:val="space"/>
      <w:lvlText w:val="%1."/>
      <w:lvlJc w:val="left"/>
    </w:lvl>
  </w:abstractNum>
  <w:abstractNum w:abstractNumId="61">
    <w:nsid w:val="605B5D52"/>
    <w:multiLevelType w:val="multilevel"/>
    <w:tmpl w:val="605B5D52"/>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66DD701F"/>
    <w:multiLevelType w:val="multilevel"/>
    <w:tmpl w:val="66DD701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682A717E"/>
    <w:multiLevelType w:val="multilevel"/>
    <w:tmpl w:val="682A717E"/>
    <w:lvl w:ilvl="0" w:tentative="0">
      <w:start w:val="1"/>
      <w:numFmt w:val="decimal"/>
      <w:lvlText w:val="%1．"/>
      <w:lvlJc w:val="left"/>
      <w:pPr>
        <w:tabs>
          <w:tab w:val="left" w:pos="390"/>
        </w:tabs>
        <w:ind w:left="390" w:hanging="39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6A7DD272"/>
    <w:multiLevelType w:val="singleLevel"/>
    <w:tmpl w:val="6A7DD272"/>
    <w:lvl w:ilvl="0" w:tentative="0">
      <w:start w:val="1"/>
      <w:numFmt w:val="decimal"/>
      <w:lvlText w:val="%1."/>
      <w:lvlJc w:val="left"/>
      <w:pPr>
        <w:tabs>
          <w:tab w:val="left" w:pos="312"/>
        </w:tabs>
      </w:pPr>
    </w:lvl>
  </w:abstractNum>
  <w:abstractNum w:abstractNumId="65">
    <w:nsid w:val="6BB8FD09"/>
    <w:multiLevelType w:val="singleLevel"/>
    <w:tmpl w:val="6BB8FD09"/>
    <w:lvl w:ilvl="0" w:tentative="0">
      <w:start w:val="1"/>
      <w:numFmt w:val="decimal"/>
      <w:suff w:val="space"/>
      <w:lvlText w:val="%1."/>
      <w:lvlJc w:val="left"/>
    </w:lvl>
  </w:abstractNum>
  <w:abstractNum w:abstractNumId="66">
    <w:nsid w:val="705A72CE"/>
    <w:multiLevelType w:val="multilevel"/>
    <w:tmpl w:val="705A72CE"/>
    <w:lvl w:ilvl="0" w:tentative="0">
      <w:start w:val="1"/>
      <w:numFmt w:val="decimal"/>
      <w:lvlText w:val="%1．"/>
      <w:lvlJc w:val="left"/>
      <w:pPr>
        <w:tabs>
          <w:tab w:val="left" w:pos="360"/>
        </w:tabs>
        <w:ind w:left="360" w:hanging="360"/>
      </w:pPr>
      <w:rPr>
        <w:rFonts w:hint="default" w:ascii="Verdana"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710F2C35"/>
    <w:multiLevelType w:val="multilevel"/>
    <w:tmpl w:val="710F2C3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77C21A8D"/>
    <w:multiLevelType w:val="multilevel"/>
    <w:tmpl w:val="77C21A8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0"/>
  </w:num>
  <w:num w:numId="2">
    <w:abstractNumId w:val="44"/>
  </w:num>
  <w:num w:numId="3">
    <w:abstractNumId w:val="31"/>
  </w:num>
  <w:num w:numId="4">
    <w:abstractNumId w:val="29"/>
  </w:num>
  <w:num w:numId="5">
    <w:abstractNumId w:val="33"/>
  </w:num>
  <w:num w:numId="6">
    <w:abstractNumId w:val="30"/>
  </w:num>
  <w:num w:numId="7">
    <w:abstractNumId w:val="35"/>
  </w:num>
  <w:num w:numId="8">
    <w:abstractNumId w:val="46"/>
  </w:num>
  <w:num w:numId="9">
    <w:abstractNumId w:val="37"/>
  </w:num>
  <w:num w:numId="10">
    <w:abstractNumId w:val="7"/>
  </w:num>
  <w:num w:numId="11">
    <w:abstractNumId w:val="3"/>
  </w:num>
  <w:num w:numId="12">
    <w:abstractNumId w:val="64"/>
  </w:num>
  <w:num w:numId="13">
    <w:abstractNumId w:val="55"/>
  </w:num>
  <w:num w:numId="14">
    <w:abstractNumId w:val="67"/>
  </w:num>
  <w:num w:numId="15">
    <w:abstractNumId w:val="0"/>
  </w:num>
  <w:num w:numId="16">
    <w:abstractNumId w:val="5"/>
  </w:num>
  <w:num w:numId="17">
    <w:abstractNumId w:val="25"/>
  </w:num>
  <w:num w:numId="18">
    <w:abstractNumId w:val="58"/>
  </w:num>
  <w:num w:numId="19">
    <w:abstractNumId w:val="1"/>
  </w:num>
  <w:num w:numId="20">
    <w:abstractNumId w:val="41"/>
  </w:num>
  <w:num w:numId="21">
    <w:abstractNumId w:val="43"/>
  </w:num>
  <w:num w:numId="22">
    <w:abstractNumId w:val="39"/>
  </w:num>
  <w:num w:numId="23">
    <w:abstractNumId w:val="47"/>
  </w:num>
  <w:num w:numId="24">
    <w:abstractNumId w:val="53"/>
  </w:num>
  <w:num w:numId="25">
    <w:abstractNumId w:val="40"/>
  </w:num>
  <w:num w:numId="26">
    <w:abstractNumId w:val="34"/>
  </w:num>
  <w:num w:numId="27">
    <w:abstractNumId w:val="49"/>
  </w:num>
  <w:num w:numId="28">
    <w:abstractNumId w:val="12"/>
  </w:num>
  <w:num w:numId="29">
    <w:abstractNumId w:val="13"/>
  </w:num>
  <w:num w:numId="30">
    <w:abstractNumId w:val="14"/>
  </w:num>
  <w:num w:numId="31">
    <w:abstractNumId w:val="11"/>
  </w:num>
  <w:num w:numId="32">
    <w:abstractNumId w:val="28"/>
  </w:num>
  <w:num w:numId="33">
    <w:abstractNumId w:val="26"/>
  </w:num>
  <w:num w:numId="34">
    <w:abstractNumId w:val="62"/>
  </w:num>
  <w:num w:numId="35">
    <w:abstractNumId w:val="57"/>
  </w:num>
  <w:num w:numId="36">
    <w:abstractNumId w:val="61"/>
  </w:num>
  <w:num w:numId="37">
    <w:abstractNumId w:val="23"/>
  </w:num>
  <w:num w:numId="38">
    <w:abstractNumId w:val="66"/>
  </w:num>
  <w:num w:numId="39">
    <w:abstractNumId w:val="68"/>
  </w:num>
  <w:num w:numId="40">
    <w:abstractNumId w:val="38"/>
  </w:num>
  <w:num w:numId="41">
    <w:abstractNumId w:val="63"/>
  </w:num>
  <w:num w:numId="42">
    <w:abstractNumId w:val="59"/>
  </w:num>
  <w:num w:numId="43">
    <w:abstractNumId w:val="51"/>
  </w:num>
  <w:num w:numId="44">
    <w:abstractNumId w:val="42"/>
  </w:num>
  <w:num w:numId="45">
    <w:abstractNumId w:val="16"/>
  </w:num>
  <w:num w:numId="46">
    <w:abstractNumId w:val="54"/>
  </w:num>
  <w:num w:numId="47">
    <w:abstractNumId w:val="22"/>
  </w:num>
  <w:num w:numId="48">
    <w:abstractNumId w:val="15"/>
  </w:num>
  <w:num w:numId="49">
    <w:abstractNumId w:val="19"/>
  </w:num>
  <w:num w:numId="50">
    <w:abstractNumId w:val="17"/>
  </w:num>
  <w:num w:numId="51">
    <w:abstractNumId w:val="21"/>
  </w:num>
  <w:num w:numId="52">
    <w:abstractNumId w:val="20"/>
  </w:num>
  <w:num w:numId="53">
    <w:abstractNumId w:val="18"/>
  </w:num>
  <w:num w:numId="54">
    <w:abstractNumId w:val="6"/>
  </w:num>
  <w:num w:numId="55">
    <w:abstractNumId w:val="65"/>
  </w:num>
  <w:num w:numId="56">
    <w:abstractNumId w:val="52"/>
  </w:num>
  <w:num w:numId="57">
    <w:abstractNumId w:val="24"/>
  </w:num>
  <w:num w:numId="58">
    <w:abstractNumId w:val="56"/>
  </w:num>
  <w:num w:numId="59">
    <w:abstractNumId w:val="4"/>
  </w:num>
  <w:num w:numId="60">
    <w:abstractNumId w:val="48"/>
  </w:num>
  <w:num w:numId="61">
    <w:abstractNumId w:val="32"/>
  </w:num>
  <w:num w:numId="62">
    <w:abstractNumId w:val="8"/>
  </w:num>
  <w:num w:numId="63">
    <w:abstractNumId w:val="36"/>
  </w:num>
  <w:num w:numId="64">
    <w:abstractNumId w:val="2"/>
  </w:num>
  <w:num w:numId="65">
    <w:abstractNumId w:val="27"/>
  </w:num>
  <w:num w:numId="66">
    <w:abstractNumId w:val="45"/>
  </w:num>
  <w:num w:numId="67">
    <w:abstractNumId w:val="60"/>
  </w:num>
  <w:num w:numId="68">
    <w:abstractNumId w:val="9"/>
  </w:num>
  <w:num w:numId="69">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2ZTMwMDExYjgzMjRhMTE0MDU4MjJjMTg1ZGUzOTcifQ=="/>
  </w:docVars>
  <w:rsids>
    <w:rsidRoot w:val="08A41059"/>
    <w:rsid w:val="01A53148"/>
    <w:rsid w:val="08A41059"/>
    <w:rsid w:val="1CF75472"/>
    <w:rsid w:val="1FBFF184"/>
    <w:rsid w:val="28C5069F"/>
    <w:rsid w:val="3A85245A"/>
    <w:rsid w:val="3CCA5F61"/>
    <w:rsid w:val="4EA42955"/>
    <w:rsid w:val="54662E79"/>
    <w:rsid w:val="55662C0E"/>
    <w:rsid w:val="56AF2094"/>
    <w:rsid w:val="6273681A"/>
    <w:rsid w:val="62DFDCF9"/>
    <w:rsid w:val="69DF5962"/>
    <w:rsid w:val="69ED360B"/>
    <w:rsid w:val="724D46E7"/>
    <w:rsid w:val="7E9B1202"/>
    <w:rsid w:val="7EEF173C"/>
    <w:rsid w:val="7F77D986"/>
    <w:rsid w:val="7FDBE20F"/>
    <w:rsid w:val="7FFAF19C"/>
    <w:rsid w:val="996C0746"/>
    <w:rsid w:val="A379C06A"/>
    <w:rsid w:val="B7F77039"/>
    <w:rsid w:val="BFBF6425"/>
    <w:rsid w:val="DDFFDF13"/>
    <w:rsid w:val="F56B32F6"/>
    <w:rsid w:val="FC779F3A"/>
    <w:rsid w:val="FF3A64CD"/>
    <w:rsid w:val="FF7F073C"/>
    <w:rsid w:val="FFDBF1C8"/>
    <w:rsid w:val="FFF55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qFormat/>
    <w:uiPriority w:val="0"/>
    <w:pPr>
      <w:widowControl/>
      <w:numPr>
        <w:ilvl w:val="0"/>
        <w:numId w:val="1"/>
      </w:numPr>
      <w:spacing w:before="280" w:after="280"/>
      <w:jc w:val="left"/>
      <w:outlineLvl w:val="0"/>
    </w:pPr>
    <w:rPr>
      <w:rFonts w:ascii="宋体" w:hAnsi="宋体" w:cs="宋体"/>
      <w:b/>
      <w:bCs/>
      <w:kern w:val="1"/>
      <w:sz w:val="48"/>
      <w:szCs w:val="48"/>
    </w:rPr>
  </w:style>
  <w:style w:type="paragraph" w:styleId="4">
    <w:name w:val="heading 3"/>
    <w:basedOn w:val="1"/>
    <w:next w:val="1"/>
    <w:unhideWhenUsed/>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pPr>
      <w:spacing w:line="360" w:lineRule="auto"/>
    </w:pPr>
    <w:rPr>
      <w:sz w:val="24"/>
    </w:rPr>
  </w:style>
  <w:style w:type="paragraph" w:styleId="5">
    <w:name w:val="Body Text Indent"/>
    <w:basedOn w:val="1"/>
    <w:qFormat/>
    <w:uiPriority w:val="0"/>
    <w:pPr>
      <w:spacing w:line="360" w:lineRule="auto"/>
      <w:ind w:firstLine="480"/>
    </w:pPr>
    <w:rPr>
      <w:rFonts w:ascii="宋体" w:hAnsi="宋体"/>
      <w:sz w:val="24"/>
    </w:rPr>
  </w:style>
  <w:style w:type="paragraph" w:styleId="6">
    <w:name w:val="Plain Text"/>
    <w:basedOn w:val="1"/>
    <w:unhideWhenUsed/>
    <w:qFormat/>
    <w:uiPriority w:val="99"/>
    <w:rPr>
      <w:rFonts w:ascii="宋体" w:hAnsi="Courier New" w:cs="Courier New"/>
      <w:szCs w:val="21"/>
    </w:rPr>
  </w:style>
  <w:style w:type="paragraph" w:styleId="7">
    <w:name w:val="Date"/>
    <w:basedOn w:val="1"/>
    <w:next w:val="1"/>
    <w:qFormat/>
    <w:uiPriority w:val="0"/>
    <w:pPr>
      <w:ind w:left="100" w:leftChars="2500"/>
    </w:pPr>
  </w:style>
  <w:style w:type="paragraph" w:styleId="8">
    <w:name w:val="Body Text Indent 2"/>
    <w:basedOn w:val="1"/>
    <w:qFormat/>
    <w:uiPriority w:val="0"/>
    <w:pPr>
      <w:spacing w:before="156" w:beforeLines="50"/>
      <w:ind w:firstLine="482"/>
    </w:pPr>
    <w:rPr>
      <w:sz w:val="24"/>
    </w:rPr>
  </w:style>
  <w:style w:type="paragraph" w:styleId="9">
    <w:name w:val="footer"/>
    <w:basedOn w:val="1"/>
    <w:qFormat/>
    <w:uiPriority w:val="99"/>
    <w:pPr>
      <w:tabs>
        <w:tab w:val="center" w:pos="4153"/>
        <w:tab w:val="right" w:pos="8306"/>
      </w:tabs>
      <w:snapToGrid w:val="0"/>
      <w:jc w:val="left"/>
    </w:pPr>
    <w:rPr>
      <w:rFonts w:eastAsia="Times New Roman"/>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rPr>
      <w:rFonts w:ascii="Courier New" w:hAnsi="Courier New" w:eastAsia="宋体" w:cs="Courier New"/>
      <w:sz w:val="20"/>
      <w:szCs w:val="20"/>
    </w:rPr>
  </w:style>
  <w:style w:type="paragraph" w:styleId="12">
    <w:name w:val="Normal (Web)"/>
    <w:basedOn w:val="1"/>
    <w:qFormat/>
    <w:uiPriority w:val="0"/>
    <w:pPr>
      <w:widowControl/>
      <w:spacing w:before="280" w:after="280"/>
      <w:jc w:val="left"/>
    </w:pPr>
    <w:rPr>
      <w:rFonts w:ascii="宋体" w:hAnsi="宋体" w:cs="宋体"/>
      <w:sz w:val="24"/>
    </w:rPr>
  </w:style>
  <w:style w:type="character" w:styleId="15">
    <w:name w:val="page number"/>
    <w:basedOn w:val="14"/>
    <w:qFormat/>
    <w:uiPriority w:val="0"/>
  </w:style>
  <w:style w:type="character" w:customStyle="1" w:styleId="16">
    <w:name w:val="t12201"/>
    <w:qFormat/>
    <w:uiPriority w:val="0"/>
    <w:rPr>
      <w:color w:val="000000"/>
      <w:sz w:val="18"/>
      <w:szCs w:val="18"/>
    </w:rPr>
  </w:style>
  <w:style w:type="paragraph" w:customStyle="1" w:styleId="17">
    <w:name w:val="List Paragraph"/>
    <w:basedOn w:val="1"/>
    <w:qFormat/>
    <w:uiPriority w:val="34"/>
    <w:pPr>
      <w:ind w:firstLine="420" w:firstLineChars="200"/>
    </w:pPr>
    <w:rPr>
      <w:rFonts w:ascii="Times New Roman" w:hAnsi="Times New Roman" w:eastAsia="宋体" w:cs="Times New Roman"/>
      <w:szCs w:val="24"/>
    </w:rPr>
  </w:style>
  <w:style w:type="paragraph" w:customStyle="1" w:styleId="18">
    <w:name w:val="纯文本1"/>
    <w:basedOn w:val="1"/>
    <w:qFormat/>
    <w:uiPriority w:val="0"/>
    <w:pPr>
      <w:suppressAutoHyphens w:val="0"/>
    </w:pPr>
    <w:rPr>
      <w:rFonts w:ascii="宋体" w:hAnsi="宋体"/>
      <w:kern w:val="1"/>
      <w:sz w:val="17"/>
      <w:szCs w:val="20"/>
    </w:rPr>
  </w:style>
  <w:style w:type="character" w:customStyle="1" w:styleId="19">
    <w:name w:val="grame"/>
    <w:basedOn w:val="20"/>
    <w:qFormat/>
    <w:uiPriority w:val="0"/>
  </w:style>
  <w:style w:type="character" w:customStyle="1" w:styleId="20">
    <w:name w:val="默认段落字体2"/>
    <w:qFormat/>
    <w:uiPriority w:val="0"/>
  </w:style>
  <w:style w:type="paragraph" w:customStyle="1" w:styleId="21">
    <w:name w:val="三级标题"/>
    <w:basedOn w:val="4"/>
    <w:next w:val="11"/>
    <w:qFormat/>
    <w:uiPriority w:val="0"/>
    <w:pPr>
      <w:adjustRightInd w:val="0"/>
      <w:spacing w:beforeLines="100" w:after="0" w:line="360" w:lineRule="auto"/>
      <w:ind w:firstLine="170" w:firstLineChars="170"/>
    </w:pPr>
    <w:rPr>
      <w:rFonts w:ascii="Times New Roman" w:hAnsi="Times New Roman" w:eastAsia="黑体" w:cs="Times New Roman"/>
      <w:b w:val="0"/>
      <w:bCs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188</Pages>
  <Words>114276</Words>
  <Characters>117884</Characters>
  <Lines>0</Lines>
  <Paragraphs>0</Paragraphs>
  <TotalTime>2</TotalTime>
  <ScaleCrop>false</ScaleCrop>
  <LinksUpToDate>false</LinksUpToDate>
  <CharactersWithSpaces>121306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2021-10-27T19:37:00Z</dcterms:created>
  <dc:creator>深情不及久伴</dc:creator>
  <cp:lastModifiedBy>肖凡</cp:lastModifiedBy>
  <dcterms:modified xsi:type="dcterms:W3CDTF">2022-09-21T02:39:14Z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BE18E3206F314D298EA6682B985EC1FF</vt:lpwstr>
  </property>
</Properties>
</file>