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kern w:val="0"/>
          <w:sz w:val="32"/>
          <w:szCs w:val="32"/>
        </w:rPr>
      </w:pPr>
      <w:r>
        <w:rPr>
          <w:b/>
          <w:bCs/>
          <w:sz w:val="32"/>
          <w:szCs w:val="32"/>
        </w:rPr>
        <w:t>202</w:t>
      </w:r>
      <w:r>
        <w:rPr>
          <w:rFonts w:hint="eastAsia"/>
          <w:b/>
          <w:bCs/>
          <w:sz w:val="32"/>
          <w:szCs w:val="32"/>
          <w:lang w:val="en-US" w:eastAsia="zh-CN"/>
        </w:rPr>
        <w:t>3</w:t>
      </w:r>
      <w:r>
        <w:rPr>
          <w:rFonts w:hint="eastAsia" w:cs="宋体"/>
          <w:b/>
          <w:bCs/>
          <w:sz w:val="32"/>
          <w:szCs w:val="32"/>
        </w:rPr>
        <w:t>年建筑工程学院硕士研究生入学考试</w:t>
      </w:r>
      <w:r>
        <w:rPr>
          <w:rFonts w:hint="eastAsia" w:cs="宋体"/>
          <w:b/>
          <w:bCs/>
          <w:kern w:val="0"/>
          <w:sz w:val="32"/>
          <w:szCs w:val="32"/>
        </w:rPr>
        <w:t>复试科目及参考教材</w:t>
      </w:r>
    </w:p>
    <w:p/>
    <w:tbl>
      <w:tblPr>
        <w:tblStyle w:val="4"/>
        <w:tblW w:w="14144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9"/>
        <w:gridCol w:w="1920"/>
        <w:gridCol w:w="1693"/>
        <w:gridCol w:w="2550"/>
        <w:gridCol w:w="2100"/>
        <w:gridCol w:w="2095"/>
        <w:gridCol w:w="1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9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</w:rPr>
              <w:t>报考学院</w:t>
            </w:r>
          </w:p>
        </w:tc>
        <w:tc>
          <w:tcPr>
            <w:tcW w:w="1920" w:type="dxa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</w:rPr>
              <w:t>专业</w:t>
            </w:r>
          </w:p>
        </w:tc>
        <w:tc>
          <w:tcPr>
            <w:tcW w:w="1693" w:type="dxa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</w:rPr>
              <w:t>考试科目</w:t>
            </w:r>
          </w:p>
        </w:tc>
        <w:tc>
          <w:tcPr>
            <w:tcW w:w="6745" w:type="dxa"/>
            <w:gridSpan w:val="3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</w:rPr>
              <w:t>参考书目</w:t>
            </w:r>
          </w:p>
        </w:tc>
        <w:tc>
          <w:tcPr>
            <w:tcW w:w="1947" w:type="dxa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atLeast"/>
        </w:trPr>
        <w:tc>
          <w:tcPr>
            <w:tcW w:w="1839" w:type="dxa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  <w:r>
              <w:rPr>
                <w:rFonts w:hint="eastAsia" w:cs="宋体"/>
                <w:sz w:val="24"/>
                <w:szCs w:val="24"/>
              </w:rPr>
              <w:t>建筑工程学院</w:t>
            </w:r>
          </w:p>
        </w:tc>
        <w:tc>
          <w:tcPr>
            <w:tcW w:w="1920" w:type="dxa"/>
            <w:vMerge w:val="restart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>
              <w:rPr>
                <w:rFonts w:hint="eastAsia" w:cs="宋体"/>
                <w:sz w:val="24"/>
                <w:szCs w:val="24"/>
              </w:rPr>
              <w:t>土木工程</w:t>
            </w:r>
          </w:p>
          <w:p>
            <w:pPr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 输电工程</w:t>
            </w:r>
          </w:p>
          <w:p>
            <w:pPr>
              <w:jc w:val="both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 土木工程（专业学位）</w:t>
            </w:r>
          </w:p>
        </w:tc>
        <w:tc>
          <w:tcPr>
            <w:tcW w:w="1693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混凝土结构基本原理</w:t>
            </w:r>
          </w:p>
        </w:tc>
        <w:tc>
          <w:tcPr>
            <w:tcW w:w="2550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《混凝土结构基本原理》（上册、第五版）</w:t>
            </w:r>
          </w:p>
        </w:tc>
        <w:tc>
          <w:tcPr>
            <w:tcW w:w="2100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东南大学、同济大学、天津大学合编</w:t>
            </w:r>
          </w:p>
        </w:tc>
        <w:tc>
          <w:tcPr>
            <w:tcW w:w="2095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中国建筑工业出版社</w:t>
            </w:r>
            <w:r>
              <w:rPr>
                <w:sz w:val="24"/>
                <w:szCs w:val="24"/>
              </w:rPr>
              <w:t>/2012</w:t>
            </w:r>
          </w:p>
        </w:tc>
        <w:tc>
          <w:tcPr>
            <w:tcW w:w="1947" w:type="dxa"/>
            <w:vMerge w:val="restart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 w:cs="宋体"/>
                <w:sz w:val="24"/>
                <w:szCs w:val="24"/>
              </w:rPr>
              <w:t>二选一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/>
                <w:sz w:val="24"/>
              </w:rPr>
              <w:t>且与初试科目不同</w:t>
            </w: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3" w:hRule="atLeast"/>
        </w:trPr>
        <w:tc>
          <w:tcPr>
            <w:tcW w:w="1839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 w:val="continue"/>
            <w:tcBorders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材料力学</w:t>
            </w:r>
          </w:p>
        </w:tc>
        <w:tc>
          <w:tcPr>
            <w:tcW w:w="2550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《材料力学》（第二版）</w:t>
            </w:r>
          </w:p>
        </w:tc>
        <w:tc>
          <w:tcPr>
            <w:tcW w:w="2100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鞠彦忠编</w:t>
            </w:r>
          </w:p>
        </w:tc>
        <w:tc>
          <w:tcPr>
            <w:tcW w:w="2095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华中科技大学出版社</w:t>
            </w:r>
            <w:r>
              <w:rPr>
                <w:sz w:val="24"/>
                <w:szCs w:val="24"/>
              </w:rPr>
              <w:t>/2014</w:t>
            </w:r>
          </w:p>
        </w:tc>
        <w:tc>
          <w:tcPr>
            <w:tcW w:w="1947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1" w:hRule="atLeast"/>
        </w:trPr>
        <w:tc>
          <w:tcPr>
            <w:tcW w:w="1839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 w:val="continue"/>
            <w:tcBorders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>
            <w:pPr>
              <w:rPr>
                <w:rFonts w:hint="eastAsia" w:ascii="宋体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钢结构基本原理</w:t>
            </w:r>
          </w:p>
        </w:tc>
        <w:tc>
          <w:tcPr>
            <w:tcW w:w="2550" w:type="dxa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《钢结构》（第</w:t>
            </w: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</w:rPr>
              <w:t>版）</w:t>
            </w:r>
          </w:p>
        </w:tc>
        <w:tc>
          <w:tcPr>
            <w:tcW w:w="2100" w:type="dxa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戴国欣主编</w:t>
            </w:r>
          </w:p>
        </w:tc>
        <w:tc>
          <w:tcPr>
            <w:tcW w:w="2095" w:type="dxa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武汉理工大学出版社</w:t>
            </w:r>
            <w:r>
              <w:rPr>
                <w:rFonts w:ascii="宋体" w:hAnsi="宋体" w:cs="宋体"/>
                <w:sz w:val="24"/>
                <w:szCs w:val="24"/>
              </w:rPr>
              <w:t>/2007</w:t>
            </w:r>
          </w:p>
        </w:tc>
        <w:tc>
          <w:tcPr>
            <w:tcW w:w="1947" w:type="dxa"/>
            <w:vMerge w:val="restar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同等学力加试：土力学与基础工程、钢结构基本原理；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1" w:hRule="atLeast"/>
        </w:trPr>
        <w:tc>
          <w:tcPr>
            <w:tcW w:w="1839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 w:val="continue"/>
            <w:tcBorders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Merge w:val="restart"/>
            <w:vAlign w:val="center"/>
          </w:tcPr>
          <w:p>
            <w:pPr>
              <w:rPr>
                <w:rFonts w:hint="eastAsia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土力学与基础工程</w:t>
            </w:r>
          </w:p>
        </w:tc>
        <w:tc>
          <w:tcPr>
            <w:tcW w:w="2550" w:type="dxa"/>
            <w:vAlign w:val="center"/>
          </w:tcPr>
          <w:p>
            <w:pPr>
              <w:rPr>
                <w:rFonts w:hint="eastAsia" w:ascii="宋体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cs="宋体"/>
                <w:sz w:val="24"/>
                <w:szCs w:val="24"/>
              </w:rPr>
              <w:t>《土力学与基础工程》</w:t>
            </w:r>
          </w:p>
        </w:tc>
        <w:tc>
          <w:tcPr>
            <w:tcW w:w="2100" w:type="dxa"/>
            <w:vAlign w:val="center"/>
          </w:tcPr>
          <w:p>
            <w:pPr>
              <w:rPr>
                <w:rFonts w:hint="eastAsia" w:ascii="宋体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cs="宋体"/>
                <w:sz w:val="24"/>
                <w:szCs w:val="24"/>
              </w:rPr>
              <w:t>赵明华主编</w:t>
            </w:r>
          </w:p>
        </w:tc>
        <w:tc>
          <w:tcPr>
            <w:tcW w:w="2095" w:type="dxa"/>
            <w:vAlign w:val="center"/>
          </w:tcPr>
          <w:p>
            <w:pPr>
              <w:spacing w:line="360" w:lineRule="exact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武汉理工大学出版社</w:t>
            </w:r>
            <w:r>
              <w:rPr>
                <w:rFonts w:hAnsi="宋体"/>
                <w:sz w:val="24"/>
                <w:szCs w:val="24"/>
              </w:rPr>
              <w:t>. 2010</w:t>
            </w:r>
          </w:p>
          <w:p>
            <w:pPr>
              <w:rPr>
                <w:rFonts w:hint="eastAsia" w:ascii="宋体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47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1" w:hRule="atLeast"/>
        </w:trPr>
        <w:tc>
          <w:tcPr>
            <w:tcW w:w="1839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 w:val="continue"/>
            <w:tcBorders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Merge w:val="continue"/>
            <w:tcBorders/>
            <w:vAlign w:val="center"/>
          </w:tcPr>
          <w:p>
            <w:pPr>
              <w:rPr>
                <w:rFonts w:hint="eastAsia" w:cs="宋体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>
            <w:pPr>
              <w:rPr>
                <w:rFonts w:hint="eastAsia" w:ascii="宋体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cs="宋体"/>
                <w:sz w:val="24"/>
                <w:szCs w:val="24"/>
              </w:rPr>
              <w:t>《土力学》</w:t>
            </w:r>
          </w:p>
        </w:tc>
        <w:tc>
          <w:tcPr>
            <w:tcW w:w="2100" w:type="dxa"/>
            <w:vAlign w:val="center"/>
          </w:tcPr>
          <w:p>
            <w:pPr>
              <w:rPr>
                <w:rFonts w:hint="eastAsia" w:ascii="宋体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杨平主编</w:t>
            </w:r>
          </w:p>
        </w:tc>
        <w:tc>
          <w:tcPr>
            <w:tcW w:w="2095" w:type="dxa"/>
            <w:vAlign w:val="center"/>
          </w:tcPr>
          <w:p>
            <w:pPr>
              <w:rPr>
                <w:rFonts w:hint="eastAsia" w:ascii="宋体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机械工业出版社</w:t>
            </w:r>
            <w:r>
              <w:rPr>
                <w:rFonts w:hAnsi="宋体"/>
                <w:sz w:val="24"/>
                <w:szCs w:val="24"/>
              </w:rPr>
              <w:t>. 2005</w:t>
            </w:r>
          </w:p>
        </w:tc>
        <w:tc>
          <w:tcPr>
            <w:tcW w:w="1947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1" w:hRule="atLeast"/>
        </w:trPr>
        <w:tc>
          <w:tcPr>
            <w:tcW w:w="1839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 w:val="restart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 土木工程（市政工程方向）</w:t>
            </w:r>
          </w:p>
          <w:p>
            <w:pPr>
              <w:jc w:val="both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 市政工程（含给排水等）</w:t>
            </w:r>
          </w:p>
        </w:tc>
        <w:tc>
          <w:tcPr>
            <w:tcW w:w="1693" w:type="dxa"/>
            <w:tcBorders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sz w:val="24"/>
                <w:szCs w:val="24"/>
              </w:rPr>
              <w:t>水处理生物学</w:t>
            </w:r>
          </w:p>
        </w:tc>
        <w:tc>
          <w:tcPr>
            <w:tcW w:w="2550" w:type="dxa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sz w:val="24"/>
                <w:szCs w:val="24"/>
              </w:rPr>
              <w:t>《水处理生物学》</w:t>
            </w:r>
            <w:r>
              <w:rPr>
                <w:sz w:val="24"/>
                <w:szCs w:val="24"/>
              </w:rPr>
              <w:t>(</w:t>
            </w:r>
            <w:r>
              <w:rPr>
                <w:rFonts w:hint="eastAsia" w:cs="宋体"/>
                <w:sz w:val="24"/>
                <w:szCs w:val="24"/>
              </w:rPr>
              <w:t>第六版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100" w:type="dxa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sz w:val="24"/>
                <w:szCs w:val="24"/>
              </w:rPr>
              <w:t>顾夏声主编</w:t>
            </w:r>
          </w:p>
        </w:tc>
        <w:tc>
          <w:tcPr>
            <w:tcW w:w="2095" w:type="dxa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sz w:val="24"/>
                <w:szCs w:val="24"/>
              </w:rPr>
              <w:t>中国建筑工业出版社</w:t>
            </w:r>
            <w:r>
              <w:rPr>
                <w:sz w:val="24"/>
                <w:szCs w:val="24"/>
              </w:rPr>
              <w:t>/2018</w:t>
            </w:r>
          </w:p>
        </w:tc>
        <w:tc>
          <w:tcPr>
            <w:tcW w:w="1947" w:type="dxa"/>
            <w:vMerge w:val="restart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 w:cs="宋体"/>
                <w:sz w:val="24"/>
                <w:szCs w:val="24"/>
              </w:rPr>
              <w:t>二选一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/>
                <w:sz w:val="24"/>
              </w:rPr>
              <w:t>且与初试科目不同</w:t>
            </w: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1" w:hRule="atLeast"/>
        </w:trPr>
        <w:tc>
          <w:tcPr>
            <w:tcW w:w="1839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 w:val="continue"/>
            <w:tcBorders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Merge w:val="restart"/>
            <w:tcBorders/>
            <w:vAlign w:val="center"/>
          </w:tcPr>
          <w:p>
            <w:pPr>
              <w:rPr>
                <w:rFonts w:ascii="宋体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sz w:val="24"/>
                <w:szCs w:val="24"/>
              </w:rPr>
              <w:t>水质工程学</w:t>
            </w:r>
          </w:p>
          <w:p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50" w:type="dxa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sz w:val="24"/>
                <w:szCs w:val="24"/>
              </w:rPr>
              <w:t>《给水工程》（第四版）</w:t>
            </w:r>
          </w:p>
        </w:tc>
        <w:tc>
          <w:tcPr>
            <w:tcW w:w="2100" w:type="dxa"/>
            <w:vAlign w:val="center"/>
          </w:tcPr>
          <w:p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严煦世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 w:cs="宋体"/>
                <w:sz w:val="24"/>
                <w:szCs w:val="24"/>
              </w:rPr>
              <w:t>范瑾初主编</w:t>
            </w:r>
            <w:r>
              <w:rPr>
                <w:sz w:val="24"/>
                <w:szCs w:val="24"/>
              </w:rPr>
              <w:tab/>
            </w:r>
          </w:p>
          <w:p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95" w:type="dxa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sz w:val="24"/>
                <w:szCs w:val="24"/>
              </w:rPr>
              <w:t>中国建筑工业出版社</w:t>
            </w:r>
            <w:r>
              <w:rPr>
                <w:sz w:val="24"/>
                <w:szCs w:val="24"/>
              </w:rPr>
              <w:t>/1999</w:t>
            </w:r>
          </w:p>
        </w:tc>
        <w:tc>
          <w:tcPr>
            <w:tcW w:w="1947" w:type="dxa"/>
            <w:vMerge w:val="continue"/>
            <w:tcBorders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1" w:hRule="atLeast"/>
        </w:trPr>
        <w:tc>
          <w:tcPr>
            <w:tcW w:w="1839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 w:val="continue"/>
            <w:tcBorders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Merge w:val="continue"/>
            <w:tcBorders/>
            <w:vAlign w:val="center"/>
          </w:tcPr>
          <w:p>
            <w:pPr>
              <w:rPr>
                <w:rFonts w:hint="eastAsia" w:ascii="宋体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50" w:type="dxa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sz w:val="24"/>
                <w:szCs w:val="24"/>
              </w:rPr>
              <w:t>《排水工程》（第五版）</w:t>
            </w:r>
          </w:p>
        </w:tc>
        <w:tc>
          <w:tcPr>
            <w:tcW w:w="2100" w:type="dxa"/>
            <w:vAlign w:val="center"/>
          </w:tcPr>
          <w:p>
            <w:pPr>
              <w:spacing w:line="360" w:lineRule="exact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sz w:val="24"/>
                <w:szCs w:val="24"/>
              </w:rPr>
              <w:t>张自杰主编</w:t>
            </w:r>
          </w:p>
        </w:tc>
        <w:tc>
          <w:tcPr>
            <w:tcW w:w="2095" w:type="dxa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sz w:val="24"/>
                <w:szCs w:val="24"/>
              </w:rPr>
              <w:t>中国建筑工业出版社</w:t>
            </w:r>
            <w:r>
              <w:rPr>
                <w:sz w:val="24"/>
                <w:szCs w:val="24"/>
              </w:rPr>
              <w:t>/2015</w:t>
            </w:r>
          </w:p>
        </w:tc>
        <w:tc>
          <w:tcPr>
            <w:tcW w:w="1947" w:type="dxa"/>
            <w:vMerge w:val="continue"/>
            <w:tcBorders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1" w:hRule="atLeast"/>
        </w:trPr>
        <w:tc>
          <w:tcPr>
            <w:tcW w:w="1839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 w:val="continue"/>
            <w:tcBorders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tcBorders/>
            <w:vAlign w:val="center"/>
          </w:tcPr>
          <w:p>
            <w:pPr>
              <w:rPr>
                <w:rFonts w:hint="eastAsia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建筑给排水工程</w:t>
            </w:r>
          </w:p>
        </w:tc>
        <w:tc>
          <w:tcPr>
            <w:tcW w:w="2550" w:type="dxa"/>
            <w:vAlign w:val="center"/>
          </w:tcPr>
          <w:p>
            <w:pPr>
              <w:rPr>
                <w:rFonts w:hint="eastAsia" w:ascii="宋体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sz w:val="24"/>
                <w:szCs w:val="24"/>
              </w:rPr>
              <w:t>《建筑给水排水工程》</w:t>
            </w:r>
          </w:p>
        </w:tc>
        <w:tc>
          <w:tcPr>
            <w:tcW w:w="2100" w:type="dxa"/>
            <w:vAlign w:val="center"/>
          </w:tcPr>
          <w:p>
            <w:pPr>
              <w:rPr>
                <w:rFonts w:hint="eastAsia" w:ascii="宋体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sz w:val="24"/>
                <w:szCs w:val="24"/>
              </w:rPr>
              <w:t>王增长主编</w:t>
            </w:r>
          </w:p>
        </w:tc>
        <w:tc>
          <w:tcPr>
            <w:tcW w:w="2095" w:type="dxa"/>
            <w:vAlign w:val="center"/>
          </w:tcPr>
          <w:p>
            <w:pPr>
              <w:spacing w:line="400" w:lineRule="exact"/>
              <w:outlineLvl w:val="0"/>
              <w:rPr>
                <w:rFonts w:hint="eastAsia" w:ascii="宋体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sz w:val="24"/>
                <w:szCs w:val="24"/>
              </w:rPr>
              <w:t>中国建筑工业出版社（第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七</w:t>
            </w:r>
            <w:r>
              <w:rPr>
                <w:rFonts w:hint="eastAsia" w:cs="宋体"/>
                <w:sz w:val="24"/>
                <w:szCs w:val="24"/>
              </w:rPr>
              <w:t>版）</w:t>
            </w:r>
            <w:r>
              <w:rPr>
                <w:sz w:val="24"/>
                <w:szCs w:val="24"/>
              </w:rPr>
              <w:t>/2010</w:t>
            </w:r>
          </w:p>
        </w:tc>
        <w:tc>
          <w:tcPr>
            <w:tcW w:w="1947" w:type="dxa"/>
            <w:vMerge w:val="restar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同等学力加试：建筑给排水工程、水分析化学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1" w:hRule="atLeast"/>
        </w:trPr>
        <w:tc>
          <w:tcPr>
            <w:tcW w:w="1839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 w:val="continue"/>
            <w:tcBorders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tcBorders/>
            <w:vAlign w:val="center"/>
          </w:tcPr>
          <w:p>
            <w:pPr>
              <w:rPr>
                <w:rFonts w:hint="default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水分析化学</w:t>
            </w:r>
          </w:p>
        </w:tc>
        <w:tc>
          <w:tcPr>
            <w:tcW w:w="2550" w:type="dxa"/>
            <w:vAlign w:val="center"/>
          </w:tcPr>
          <w:p>
            <w:pPr>
              <w:rPr>
                <w:rFonts w:hint="eastAsia" w:ascii="宋体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sz w:val="24"/>
                <w:szCs w:val="24"/>
              </w:rPr>
              <w:t>《水分析化学》</w:t>
            </w:r>
            <w:r>
              <w:rPr>
                <w:sz w:val="24"/>
                <w:szCs w:val="24"/>
              </w:rPr>
              <w:t>(</w:t>
            </w:r>
            <w:r>
              <w:rPr>
                <w:rFonts w:hint="eastAsia" w:cs="宋体"/>
                <w:sz w:val="24"/>
                <w:szCs w:val="24"/>
              </w:rPr>
              <w:t>第四版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100" w:type="dxa"/>
            <w:vAlign w:val="center"/>
          </w:tcPr>
          <w:p>
            <w:pPr>
              <w:rPr>
                <w:rFonts w:hint="eastAsia" w:ascii="宋体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sz w:val="24"/>
                <w:szCs w:val="24"/>
              </w:rPr>
              <w:t>黄君礼主编</w:t>
            </w:r>
          </w:p>
        </w:tc>
        <w:tc>
          <w:tcPr>
            <w:tcW w:w="2095" w:type="dxa"/>
            <w:vAlign w:val="center"/>
          </w:tcPr>
          <w:p>
            <w:pPr>
              <w:spacing w:line="400" w:lineRule="exact"/>
              <w:outlineLvl w:val="0"/>
              <w:rPr>
                <w:rFonts w:hint="eastAsia" w:ascii="宋体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sz w:val="24"/>
                <w:szCs w:val="24"/>
              </w:rPr>
              <w:t>北京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rFonts w:hint="eastAsia" w:cs="宋体"/>
                <w:sz w:val="24"/>
                <w:szCs w:val="24"/>
              </w:rPr>
              <w:t>中国建筑工业出版社</w:t>
            </w:r>
            <w:r>
              <w:rPr>
                <w:sz w:val="24"/>
                <w:szCs w:val="24"/>
              </w:rPr>
              <w:t>, 2013.</w:t>
            </w:r>
          </w:p>
        </w:tc>
        <w:tc>
          <w:tcPr>
            <w:tcW w:w="1947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M2YTY0YmM2NGMwMDZlYTJmODZhYzBjMzJhNDlkN2IifQ=="/>
  </w:docVars>
  <w:rsids>
    <w:rsidRoot w:val="0027178D"/>
    <w:rsid w:val="00003B98"/>
    <w:rsid w:val="00050F3A"/>
    <w:rsid w:val="000754DB"/>
    <w:rsid w:val="00127EEC"/>
    <w:rsid w:val="001676A0"/>
    <w:rsid w:val="00176EB0"/>
    <w:rsid w:val="001951BE"/>
    <w:rsid w:val="001A219B"/>
    <w:rsid w:val="001A265E"/>
    <w:rsid w:val="001E4462"/>
    <w:rsid w:val="00201F58"/>
    <w:rsid w:val="00240B6F"/>
    <w:rsid w:val="0024270C"/>
    <w:rsid w:val="0025348B"/>
    <w:rsid w:val="002613C9"/>
    <w:rsid w:val="002626BC"/>
    <w:rsid w:val="0027178D"/>
    <w:rsid w:val="00286E53"/>
    <w:rsid w:val="002914C4"/>
    <w:rsid w:val="0029354F"/>
    <w:rsid w:val="002A4599"/>
    <w:rsid w:val="002A54EE"/>
    <w:rsid w:val="002B4501"/>
    <w:rsid w:val="002B7E31"/>
    <w:rsid w:val="00304E2A"/>
    <w:rsid w:val="00311889"/>
    <w:rsid w:val="00327D58"/>
    <w:rsid w:val="00336A8A"/>
    <w:rsid w:val="00362BED"/>
    <w:rsid w:val="00367AB6"/>
    <w:rsid w:val="003A3D22"/>
    <w:rsid w:val="003D79A8"/>
    <w:rsid w:val="0041428F"/>
    <w:rsid w:val="0046428E"/>
    <w:rsid w:val="004C52E4"/>
    <w:rsid w:val="0050573E"/>
    <w:rsid w:val="005205C7"/>
    <w:rsid w:val="00540D66"/>
    <w:rsid w:val="00540E63"/>
    <w:rsid w:val="0055556B"/>
    <w:rsid w:val="005618F3"/>
    <w:rsid w:val="00577A37"/>
    <w:rsid w:val="005B431F"/>
    <w:rsid w:val="005C2047"/>
    <w:rsid w:val="005C5D37"/>
    <w:rsid w:val="005F42DD"/>
    <w:rsid w:val="00602AFA"/>
    <w:rsid w:val="0063031D"/>
    <w:rsid w:val="0065641A"/>
    <w:rsid w:val="00661AE2"/>
    <w:rsid w:val="00692198"/>
    <w:rsid w:val="006C145E"/>
    <w:rsid w:val="006E2CBB"/>
    <w:rsid w:val="006F3866"/>
    <w:rsid w:val="00703030"/>
    <w:rsid w:val="00740A2C"/>
    <w:rsid w:val="007644DD"/>
    <w:rsid w:val="00774540"/>
    <w:rsid w:val="007A5EAF"/>
    <w:rsid w:val="007B48A0"/>
    <w:rsid w:val="007F29B4"/>
    <w:rsid w:val="00822C42"/>
    <w:rsid w:val="00836479"/>
    <w:rsid w:val="008C2EF9"/>
    <w:rsid w:val="008C65F2"/>
    <w:rsid w:val="008C67F0"/>
    <w:rsid w:val="009039EE"/>
    <w:rsid w:val="00943B96"/>
    <w:rsid w:val="00974A66"/>
    <w:rsid w:val="009B5D77"/>
    <w:rsid w:val="009C07D2"/>
    <w:rsid w:val="009E7EE3"/>
    <w:rsid w:val="00A42ED8"/>
    <w:rsid w:val="00A477F1"/>
    <w:rsid w:val="00A827BC"/>
    <w:rsid w:val="00AA45B4"/>
    <w:rsid w:val="00AD2D2C"/>
    <w:rsid w:val="00AE0142"/>
    <w:rsid w:val="00B01800"/>
    <w:rsid w:val="00B07E1C"/>
    <w:rsid w:val="00B31055"/>
    <w:rsid w:val="00B710AF"/>
    <w:rsid w:val="00B771D8"/>
    <w:rsid w:val="00BA1B12"/>
    <w:rsid w:val="00BB3DDB"/>
    <w:rsid w:val="00BF7F08"/>
    <w:rsid w:val="00C02FAD"/>
    <w:rsid w:val="00C740A6"/>
    <w:rsid w:val="00C74932"/>
    <w:rsid w:val="00C771D8"/>
    <w:rsid w:val="00CB560E"/>
    <w:rsid w:val="00CF2032"/>
    <w:rsid w:val="00CF3DFC"/>
    <w:rsid w:val="00D53615"/>
    <w:rsid w:val="00DC6430"/>
    <w:rsid w:val="00E0395D"/>
    <w:rsid w:val="00E331FE"/>
    <w:rsid w:val="00E36165"/>
    <w:rsid w:val="00E656EF"/>
    <w:rsid w:val="00E67C3C"/>
    <w:rsid w:val="00E81392"/>
    <w:rsid w:val="00EA02DB"/>
    <w:rsid w:val="00EB12CD"/>
    <w:rsid w:val="00EC55A2"/>
    <w:rsid w:val="00ED6F26"/>
    <w:rsid w:val="00F558FB"/>
    <w:rsid w:val="00F66C0B"/>
    <w:rsid w:val="00F80A75"/>
    <w:rsid w:val="00FA7270"/>
    <w:rsid w:val="00FD4D4D"/>
    <w:rsid w:val="0A247306"/>
    <w:rsid w:val="26B961A4"/>
    <w:rsid w:val="3FAC0CAB"/>
    <w:rsid w:val="43C80AEC"/>
    <w:rsid w:val="45F30F2C"/>
    <w:rsid w:val="466D0EFE"/>
    <w:rsid w:val="51276948"/>
    <w:rsid w:val="5554232A"/>
    <w:rsid w:val="61FC4B71"/>
    <w:rsid w:val="6B0C633A"/>
    <w:rsid w:val="6C2460D0"/>
    <w:rsid w:val="74F9616B"/>
    <w:rsid w:val="7511293D"/>
    <w:rsid w:val="78F61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6">
    <w:name w:val="Footer Char"/>
    <w:basedOn w:val="5"/>
    <w:link w:val="2"/>
    <w:qFormat/>
    <w:locked/>
    <w:uiPriority w:val="99"/>
    <w:rPr>
      <w:sz w:val="18"/>
      <w:szCs w:val="18"/>
    </w:rPr>
  </w:style>
  <w:style w:type="character" w:customStyle="1" w:styleId="7">
    <w:name w:val="Header Char"/>
    <w:basedOn w:val="5"/>
    <w:link w:val="3"/>
    <w:locked/>
    <w:uiPriority w:val="99"/>
    <w:rPr>
      <w:sz w:val="18"/>
      <w:szCs w:val="18"/>
    </w:rPr>
  </w:style>
  <w:style w:type="paragraph" w:customStyle="1" w:styleId="8">
    <w:name w:val="Char Char"/>
    <w:basedOn w:val="1"/>
    <w:semiHidden/>
    <w:qFormat/>
    <w:uiPriority w:val="99"/>
    <w:pPr>
      <w:widowControl/>
      <w:spacing w:after="160" w:line="240" w:lineRule="exact"/>
      <w:jc w:val="left"/>
    </w:pPr>
    <w:rPr>
      <w:rFonts w:ascii="Verdana" w:hAnsi="Verdana" w:cs="Verdana"/>
      <w:kern w:val="0"/>
      <w:sz w:val="20"/>
      <w:szCs w:val="20"/>
      <w:lang w:eastAsia="en-US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2</Pages>
  <Words>451</Words>
  <Characters>496</Characters>
  <Lines>0</Lines>
  <Paragraphs>0</Paragraphs>
  <TotalTime>0</TotalTime>
  <ScaleCrop>false</ScaleCrop>
  <LinksUpToDate>false</LinksUpToDate>
  <CharactersWithSpaces>504</CharactersWithSpaces>
  <Application>WPS Office_11.1.0.12019_F1E327BC-269C-435d-A152-05C5408002CA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2015-07-16T02:00:00Z</dcterms:created>
  <dc:creator>windows7</dc:creator>
  <cp:lastModifiedBy>梓毓</cp:lastModifiedBy>
  <dcterms:modified xsi:type="dcterms:W3CDTF">2022-09-14T03:06:13Z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2052-11.1.0.12019</vt:lpwstr>
  </property>
  <property fmtid="{D5CDD505-2E9C-101B-9397-08002B2CF9AE}" pid="3" name="ICV">
    <vt:lpwstr>B8E94C47CFF64DB1A5E78DC04E7C4734</vt:lpwstr>
  </property>
</Properties>
</file>