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599"/>
        <w:gridCol w:w="6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700" w:type="dxa"/>
            <w:vAlign w:val="center"/>
          </w:tcPr>
          <w:p>
            <w:pPr>
              <w:rPr>
                <w:rFonts w:asciiTheme="minorEastAsia" w:hAnsiTheme="minorEastAsia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/>
                <w:bCs/>
                <w:color w:val="auto"/>
                <w:spacing w:val="-4"/>
                <w:szCs w:val="21"/>
                <w:highlight w:val="none"/>
              </w:rPr>
              <w:t>科目</w:t>
            </w:r>
            <w:r>
              <w:rPr>
                <w:rFonts w:asciiTheme="minorEastAsia" w:hAnsiTheme="minorEastAsia"/>
                <w:b/>
                <w:bCs/>
                <w:color w:val="auto"/>
                <w:spacing w:val="12"/>
                <w:szCs w:val="21"/>
                <w:highlight w:val="none"/>
              </w:rPr>
              <w:t>代码</w:t>
            </w:r>
          </w:p>
        </w:tc>
        <w:tc>
          <w:tcPr>
            <w:tcW w:w="259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/>
                <w:bCs/>
                <w:color w:val="auto"/>
                <w:szCs w:val="21"/>
                <w:highlight w:val="none"/>
              </w:rPr>
              <w:t>考 试 科 目</w:t>
            </w:r>
          </w:p>
        </w:tc>
        <w:tc>
          <w:tcPr>
            <w:tcW w:w="675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/>
                <w:bCs/>
                <w:color w:val="auto"/>
                <w:szCs w:val="21"/>
                <w:highlight w:val="none"/>
              </w:rPr>
              <w:t>参 考 书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337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工业设计工程</w:t>
            </w:r>
          </w:p>
        </w:tc>
        <w:tc>
          <w:tcPr>
            <w:tcW w:w="6756" w:type="dxa"/>
            <w:vAlign w:val="center"/>
          </w:tcPr>
          <w:p>
            <w:pPr>
              <w:spacing w:line="240" w:lineRule="exact"/>
              <w:ind w:left="-6" w:leftChars="-35" w:right="-82" w:rightChars="-39" w:hanging="67" w:hangingChars="35"/>
              <w:rPr>
                <w:rFonts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《工业设计概论》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（第2版），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程能林</w:t>
            </w:r>
          </w:p>
          <w:p>
            <w:pPr>
              <w:spacing w:line="240" w:lineRule="exact"/>
              <w:ind w:left="-6" w:leftChars="-35" w:right="-82" w:rightChars="-39" w:hanging="67" w:hangingChars="35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《工业设计方法学》简召全主编，北京理工大学出版社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70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344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风景园林基础(建筑学院)</w:t>
            </w:r>
          </w:p>
          <w:p>
            <w:pPr>
              <w:rPr>
                <w:rFonts w:asciiTheme="minorEastAsia" w:hAnsiTheme="minorEastAsia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 w:val="22"/>
                <w:highlight w:val="none"/>
              </w:rPr>
              <w:t>（考题分为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2"/>
                <w:highlight w:val="none"/>
              </w:rPr>
              <w:t>A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 w:val="22"/>
                <w:highlight w:val="none"/>
              </w:rPr>
              <w:t>和B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2"/>
                <w:highlight w:val="none"/>
              </w:rPr>
              <w:t>两部分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 w:val="22"/>
                <w:highlight w:val="none"/>
              </w:rPr>
              <w:t>，A-中外园林史，B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2"/>
                <w:highlight w:val="none"/>
              </w:rPr>
              <w:t>-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 w:val="22"/>
                <w:highlight w:val="none"/>
              </w:rPr>
              <w:t>景观规划设计原理）</w:t>
            </w:r>
          </w:p>
        </w:tc>
        <w:tc>
          <w:tcPr>
            <w:tcW w:w="6756" w:type="dxa"/>
            <w:vAlign w:val="center"/>
          </w:tcPr>
          <w:p>
            <w:pPr>
              <w:spacing w:line="240" w:lineRule="exact"/>
              <w:ind w:leftChars="-35" w:right="-82" w:rightChars="-39" w:hanging="73" w:hangingChars="35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A：</w:t>
            </w:r>
          </w:p>
          <w:p>
            <w:pPr>
              <w:spacing w:line="240" w:lineRule="exact"/>
              <w:ind w:leftChars="-35" w:right="-82" w:rightChars="-39" w:hanging="73" w:hangingChars="35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《中国古典园林史》(第三版)周维权，清华大学出版社</w:t>
            </w:r>
          </w:p>
          <w:p>
            <w:pPr>
              <w:spacing w:line="240" w:lineRule="exact"/>
              <w:ind w:leftChars="-35" w:right="-82" w:rightChars="-39" w:hanging="73" w:hangingChars="35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《外国造园艺术》陈志华，河南科学技术出版社</w:t>
            </w:r>
          </w:p>
          <w:p>
            <w:pPr>
              <w:spacing w:line="240" w:lineRule="exact"/>
              <w:ind w:leftChars="-35" w:right="-82" w:rightChars="-39" w:hanging="73" w:hangingChars="35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B：</w:t>
            </w:r>
          </w:p>
          <w:p>
            <w:pPr>
              <w:spacing w:line="240" w:lineRule="exact"/>
              <w:ind w:leftChars="-35" w:right="-82" w:rightChars="-39" w:hanging="73" w:hangingChars="35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《西方现代景观设计的理论与实践》王向荣、林箐著，中国建工出版社，2002年</w:t>
            </w:r>
          </w:p>
          <w:p>
            <w:pPr>
              <w:spacing w:line="240" w:lineRule="exact"/>
              <w:ind w:leftChars="-35" w:right="-82" w:rightChars="-39" w:hanging="73" w:hangingChars="35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《现代景观规划设计》（第二版）刘滨谊著，东南大学出版社，2005年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风景园林基础(艺术学院)</w:t>
            </w:r>
          </w:p>
        </w:tc>
        <w:tc>
          <w:tcPr>
            <w:tcW w:w="6756" w:type="dxa"/>
            <w:vAlign w:val="center"/>
          </w:tcPr>
          <w:p>
            <w:pPr>
              <w:ind w:left="-6" w:leftChars="-35" w:right="-82" w:rightChars="-39" w:hanging="67" w:hangingChars="35"/>
              <w:rPr>
                <w:rFonts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《现代景观--一次批判性的回顾》（第一版）马克•特雷布编，丁力扬译，中国建筑工业出版社</w:t>
            </w:r>
          </w:p>
          <w:p>
            <w:pPr>
              <w:ind w:left="-6" w:leftChars="-35" w:right="-82" w:rightChars="-39" w:hanging="67" w:hangingChars="35"/>
              <w:rPr>
                <w:rFonts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《西方现代景观设计的理论与实践》王向荣编，中国建筑工业出版社</w:t>
            </w:r>
          </w:p>
          <w:p>
            <w:pPr>
              <w:ind w:left="-6" w:leftChars="-35" w:right="-82" w:rightChars="-39" w:hanging="67" w:hangingChars="35"/>
              <w:rPr>
                <w:rFonts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《中国古典园林史》(第三版)周维权，清华大学出版社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346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体育综合</w:t>
            </w:r>
          </w:p>
        </w:tc>
        <w:tc>
          <w:tcPr>
            <w:tcW w:w="6756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运动训练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学》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，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田麦久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主编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，人民体育出版社，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2012年</w:t>
            </w:r>
          </w:p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体育社会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学》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（第四版），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卢元镇主编，高等教育出版社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，2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018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354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汉语基础</w:t>
            </w:r>
          </w:p>
        </w:tc>
        <w:tc>
          <w:tcPr>
            <w:tcW w:w="6756" w:type="dxa"/>
            <w:vAlign w:val="center"/>
          </w:tcPr>
          <w:p>
            <w:pPr>
              <w:ind w:left="315" w:leftChars="-40" w:hanging="399" w:hangingChars="190"/>
              <w:jc w:val="left"/>
              <w:rPr>
                <w:rFonts w:asciiTheme="minorEastAsia" w:hAnsiTheme="minorEastAsia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kern w:val="0"/>
                <w:szCs w:val="21"/>
                <w:highlight w:val="none"/>
              </w:rPr>
              <w:t>《现代汉语》,黄伯荣、廖序东主编,高等教育出版社,第五版</w:t>
            </w:r>
          </w:p>
          <w:p>
            <w:pPr>
              <w:ind w:left="79" w:leftChars="-21" w:hanging="123" w:hangingChars="59"/>
              <w:jc w:val="left"/>
              <w:rPr>
                <w:rFonts w:asciiTheme="minorEastAsia" w:hAnsiTheme="minorEastAsia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kern w:val="0"/>
                <w:szCs w:val="21"/>
                <w:highlight w:val="none"/>
              </w:rPr>
              <w:t>《语言学纲要》（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kern w:val="0"/>
                <w:szCs w:val="21"/>
                <w:highlight w:val="none"/>
              </w:rPr>
              <w:t>第三版</w:t>
            </w:r>
            <w:r>
              <w:rPr>
                <w:rFonts w:asciiTheme="minorEastAsia" w:hAnsiTheme="minorEastAsia"/>
                <w:b w:val="0"/>
                <w:bCs w:val="0"/>
                <w:color w:val="auto"/>
                <w:kern w:val="0"/>
                <w:szCs w:val="21"/>
                <w:highlight w:val="none"/>
              </w:rPr>
              <w:t>）叶蜚声、徐通锵主编，北京大学出版社，1997年</w:t>
            </w:r>
          </w:p>
          <w:p>
            <w:pPr>
              <w:ind w:leftChars="-35" w:right="-82" w:rightChars="-39" w:hanging="73" w:hangingChars="35"/>
              <w:jc w:val="left"/>
              <w:rPr>
                <w:rFonts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kern w:val="0"/>
                <w:szCs w:val="21"/>
                <w:highlight w:val="none"/>
              </w:rPr>
              <w:t>《古代汉语》胡安顺、郭芹纳主编,中华书局,2007年版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355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建筑学基础</w:t>
            </w:r>
          </w:p>
        </w:tc>
        <w:tc>
          <w:tcPr>
            <w:tcW w:w="6756" w:type="dxa"/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《公共建筑设计原理》天津大学编，中国建筑工业出版社</w:t>
            </w:r>
          </w:p>
          <w:p>
            <w:pPr>
              <w:spacing w:line="240" w:lineRule="exact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《中国建筑史》中国建筑史编写组，中国建筑工业出版社</w:t>
            </w:r>
          </w:p>
          <w:p>
            <w:pPr>
              <w:spacing w:line="240" w:lineRule="exact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《外国近现代建筑史》四院校合编，中国建筑工业出版社</w:t>
            </w:r>
          </w:p>
          <w:p>
            <w:pPr>
              <w:spacing w:line="240" w:lineRule="exact"/>
              <w:rPr>
                <w:rFonts w:asciiTheme="minorEastAsia" w:hAnsiTheme="minorEastAsia"/>
                <w:b w:val="0"/>
                <w:bCs w:val="0"/>
                <w:color w:val="auto"/>
                <w:spacing w:val="-6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《外国建筑史》陈志华编，中国建筑工业出版社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356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城市规划基础</w:t>
            </w:r>
          </w:p>
        </w:tc>
        <w:tc>
          <w:tcPr>
            <w:tcW w:w="6756" w:type="dxa"/>
            <w:vAlign w:val="center"/>
          </w:tcPr>
          <w:p>
            <w:pPr>
              <w:ind w:left="3" w:leftChars="-35" w:hanging="76" w:hangingChars="37"/>
              <w:rPr>
                <w:rFonts w:asciiTheme="minorEastAsia" w:hAnsiTheme="minorEastAsia"/>
                <w:b w:val="0"/>
                <w:bCs w:val="0"/>
                <w:color w:val="auto"/>
                <w:spacing w:val="-2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pacing w:val="-2"/>
                <w:szCs w:val="21"/>
                <w:highlight w:val="none"/>
              </w:rPr>
              <w:t>《城市规划原理》(第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pacing w:val="-2"/>
                <w:szCs w:val="21"/>
                <w:highlight w:val="none"/>
              </w:rPr>
              <w:t>四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2"/>
                <w:szCs w:val="21"/>
                <w:highlight w:val="none"/>
              </w:rPr>
              <w:t>版)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pacing w:val="-2"/>
                <w:szCs w:val="21"/>
                <w:highlight w:val="none"/>
              </w:rPr>
              <w:t>吴志强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2"/>
                <w:szCs w:val="21"/>
                <w:highlight w:val="none"/>
              </w:rPr>
              <w:t>、李德华主编，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中国建筑工业出版社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2"/>
                <w:szCs w:val="21"/>
                <w:highlight w:val="none"/>
              </w:rPr>
              <w:t>，2010</w:t>
            </w:r>
          </w:p>
          <w:p>
            <w:pPr>
              <w:rPr>
                <w:rFonts w:asciiTheme="minorEastAsia" w:hAnsiTheme="minorEastAsia"/>
                <w:b w:val="0"/>
                <w:bCs w:val="0"/>
                <w:color w:val="auto"/>
                <w:spacing w:val="-10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pacing w:val="-10"/>
                <w:szCs w:val="21"/>
                <w:highlight w:val="none"/>
              </w:rPr>
              <w:t>《中国城市建设史》(第三版)董鉴泓编，中国建筑工业出版社，2004</w:t>
            </w:r>
          </w:p>
          <w:p>
            <w:pPr>
              <w:rPr>
                <w:rFonts w:asciiTheme="minorEastAsia" w:hAnsiTheme="minorEastAsia"/>
                <w:b w:val="0"/>
                <w:bCs w:val="0"/>
                <w:color w:val="auto"/>
                <w:spacing w:val="-6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pacing w:val="-6"/>
                <w:szCs w:val="21"/>
                <w:highlight w:val="none"/>
              </w:rPr>
              <w:t>《外国城市建设史》沈玉麟编，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中国建筑工业出版社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2"/>
                <w:szCs w:val="21"/>
                <w:highlight w:val="none"/>
              </w:rPr>
              <w:t>，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6"/>
                <w:szCs w:val="21"/>
                <w:highlight w:val="none"/>
              </w:rPr>
              <w:t>1989</w:t>
            </w:r>
          </w:p>
          <w:p>
            <w:pPr>
              <w:rPr>
                <w:rFonts w:asciiTheme="minorEastAsia" w:hAnsiTheme="minorEastAsia"/>
                <w:b w:val="0"/>
                <w:bCs w:val="0"/>
                <w:color w:val="auto"/>
                <w:spacing w:val="-10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pacing w:val="-10"/>
                <w:szCs w:val="21"/>
                <w:highlight w:val="none"/>
              </w:rPr>
              <w:t>《城市工程系统规划》(第二版)戴慎志编，中国建筑工业出版社，2008</w:t>
            </w:r>
          </w:p>
          <w:p>
            <w:pPr>
              <w:spacing w:line="240" w:lineRule="exact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pacing w:val="-6"/>
                <w:szCs w:val="21"/>
                <w:highlight w:val="none"/>
              </w:rPr>
              <w:t>《城市道路与交通》同济大学等校合编，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中国建筑工业出版社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436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资产评估专业基础</w:t>
            </w:r>
          </w:p>
        </w:tc>
        <w:tc>
          <w:tcPr>
            <w:tcW w:w="6756" w:type="dxa"/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《资产评估学教程》（第三版）朱萍，上海财经大学出版社，2008年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445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汉语国际教育基础</w:t>
            </w:r>
          </w:p>
        </w:tc>
        <w:tc>
          <w:tcPr>
            <w:tcW w:w="6756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kern w:val="0"/>
                <w:szCs w:val="21"/>
                <w:highlight w:val="none"/>
              </w:rPr>
              <w:t>《对外汉语教学导论》周小兵，商务印书馆，2009年版</w:t>
            </w:r>
          </w:p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kern w:val="0"/>
                <w:szCs w:val="21"/>
                <w:highlight w:val="none"/>
              </w:rPr>
              <w:t>《中国文化要略》程裕祯，外语教学与研究出版社，2003年版</w:t>
            </w:r>
          </w:p>
          <w:p>
            <w:pPr>
              <w:rPr>
                <w:rFonts w:asciiTheme="minorEastAsia" w:hAnsiTheme="minorEastAsia"/>
                <w:b w:val="0"/>
                <w:bCs w:val="0"/>
                <w:color w:val="auto"/>
                <w:spacing w:val="-4"/>
                <w:kern w:val="0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pacing w:val="-4"/>
                <w:kern w:val="0"/>
                <w:szCs w:val="21"/>
                <w:highlight w:val="none"/>
              </w:rPr>
              <w:t>《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pacing w:val="-4"/>
                <w:kern w:val="0"/>
                <w:szCs w:val="21"/>
                <w:highlight w:val="none"/>
              </w:rPr>
              <w:t>西方文化概论</w:t>
            </w:r>
            <w:r>
              <w:rPr>
                <w:rFonts w:asciiTheme="minorEastAsia" w:hAnsiTheme="minorEastAsia"/>
                <w:b w:val="0"/>
                <w:bCs w:val="0"/>
                <w:color w:val="auto"/>
                <w:kern w:val="0"/>
                <w:szCs w:val="21"/>
                <w:highlight w:val="none"/>
              </w:rPr>
              <w:t>》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kern w:val="0"/>
                <w:szCs w:val="21"/>
                <w:highlight w:val="none"/>
              </w:rPr>
              <w:t>（第三章）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pacing w:val="-4"/>
                <w:kern w:val="0"/>
                <w:szCs w:val="21"/>
                <w:highlight w:val="none"/>
              </w:rPr>
              <w:t>赵林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4"/>
                <w:kern w:val="0"/>
                <w:szCs w:val="21"/>
                <w:highlight w:val="none"/>
              </w:rPr>
              <w:t>，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pacing w:val="-4"/>
                <w:kern w:val="0"/>
                <w:szCs w:val="21"/>
                <w:highlight w:val="none"/>
              </w:rPr>
              <w:t>高等教育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4"/>
                <w:kern w:val="0"/>
                <w:szCs w:val="21"/>
                <w:highlight w:val="none"/>
              </w:rPr>
              <w:t>出版社，2008年</w:t>
            </w:r>
          </w:p>
          <w:p>
            <w:pPr>
              <w:spacing w:line="240" w:lineRule="exact"/>
              <w:rPr>
                <w:rFonts w:asciiTheme="minorEastAsia" w:hAnsiTheme="minorEastAsia"/>
                <w:b w:val="0"/>
                <w:bCs w:val="0"/>
                <w:color w:val="auto"/>
                <w:spacing w:val="-4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pacing w:val="-4"/>
                <w:szCs w:val="21"/>
                <w:highlight w:val="none"/>
              </w:rPr>
              <w:t>《跨文化交际学概论》胡文仲，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4"/>
                <w:kern w:val="0"/>
                <w:szCs w:val="21"/>
                <w:highlight w:val="none"/>
              </w:rPr>
              <w:t>外语教学与研究出版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4"/>
                <w:szCs w:val="21"/>
                <w:highlight w:val="none"/>
              </w:rPr>
              <w:t>社，1999年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501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建筑设计（6小时快题）</w:t>
            </w:r>
          </w:p>
        </w:tc>
        <w:tc>
          <w:tcPr>
            <w:tcW w:w="6756" w:type="dxa"/>
            <w:vAlign w:val="center"/>
          </w:tcPr>
          <w:p>
            <w:pPr>
              <w:ind w:left="210" w:hanging="210" w:hangingChars="100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502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规划设计（6小时快题）</w:t>
            </w:r>
          </w:p>
        </w:tc>
        <w:tc>
          <w:tcPr>
            <w:tcW w:w="6756" w:type="dxa"/>
            <w:vAlign w:val="center"/>
          </w:tcPr>
          <w:p>
            <w:pPr>
              <w:ind w:left="210" w:hanging="210" w:hangingChars="100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504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pacing w:val="-10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pacing w:val="-10"/>
                <w:szCs w:val="21"/>
                <w:highlight w:val="none"/>
              </w:rPr>
              <w:t>风景园林规划设计（6小时快题）</w:t>
            </w:r>
          </w:p>
        </w:tc>
        <w:tc>
          <w:tcPr>
            <w:tcW w:w="6756" w:type="dxa"/>
            <w:vAlign w:val="center"/>
          </w:tcPr>
          <w:p>
            <w:pPr>
              <w:spacing w:line="0" w:lineRule="atLeast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545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3小时专业设计</w:t>
            </w:r>
            <w:r>
              <w:rPr>
                <w:rFonts w:hint="eastAsia" w:cs="宋体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Ⅰ</w:t>
            </w:r>
          </w:p>
        </w:tc>
        <w:tc>
          <w:tcPr>
            <w:tcW w:w="6756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546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3小时专业设计</w:t>
            </w:r>
            <w:r>
              <w:rPr>
                <w:rFonts w:hint="eastAsia" w:cs="宋体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Ⅱ</w:t>
            </w:r>
          </w:p>
        </w:tc>
        <w:tc>
          <w:tcPr>
            <w:tcW w:w="6756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548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3小时专业设计</w:t>
            </w:r>
            <w:r>
              <w:rPr>
                <w:rFonts w:hint="eastAsia" w:cs="宋体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Ⅲ</w:t>
            </w:r>
          </w:p>
        </w:tc>
        <w:tc>
          <w:tcPr>
            <w:tcW w:w="6756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550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专业基础（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3小时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素描与色彩）</w:t>
            </w:r>
          </w:p>
        </w:tc>
        <w:tc>
          <w:tcPr>
            <w:tcW w:w="6756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576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专业基础</w:t>
            </w:r>
            <w:r>
              <w:rPr>
                <w:rFonts w:hint="eastAsia" w:cs="宋体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Ⅰ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3小时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素描与色彩）</w:t>
            </w:r>
          </w:p>
        </w:tc>
        <w:tc>
          <w:tcPr>
            <w:tcW w:w="6756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614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专业理论</w:t>
            </w:r>
          </w:p>
        </w:tc>
        <w:tc>
          <w:tcPr>
            <w:tcW w:w="6756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《艺术概论》王宏建主编，文化艺术出版社</w:t>
            </w:r>
          </w:p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《艺术学概论》(第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5版) 彭吉象，北京大学出版社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exac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615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公共管理学</w:t>
            </w:r>
          </w:p>
        </w:tc>
        <w:tc>
          <w:tcPr>
            <w:tcW w:w="6756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pacing w:val="-6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pacing w:val="-6"/>
                <w:szCs w:val="21"/>
                <w:highlight w:val="none"/>
              </w:rPr>
              <w:t>《管理学—原理与方法》（第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pacing w:val="-6"/>
                <w:szCs w:val="21"/>
                <w:highlight w:val="none"/>
              </w:rPr>
              <w:t>七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6"/>
                <w:szCs w:val="21"/>
                <w:highlight w:val="none"/>
              </w:rPr>
              <w:t>版）周三多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pacing w:val="-6"/>
                <w:szCs w:val="21"/>
                <w:highlight w:val="none"/>
              </w:rPr>
              <w:t>、陈传明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6"/>
                <w:szCs w:val="21"/>
                <w:highlight w:val="none"/>
              </w:rPr>
              <w:t>编，复旦大学出版社，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pacing w:val="-6"/>
                <w:szCs w:val="21"/>
                <w:highlight w:val="none"/>
              </w:rPr>
              <w:t>201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6"/>
                <w:szCs w:val="21"/>
                <w:highlight w:val="none"/>
              </w:rPr>
              <w:t>8年；</w:t>
            </w:r>
          </w:p>
          <w:p>
            <w:pPr>
              <w:rPr>
                <w:rFonts w:asciiTheme="minorEastAsia" w:hAnsiTheme="minorEastAsia"/>
                <w:b w:val="0"/>
                <w:bCs w:val="0"/>
                <w:color w:val="auto"/>
                <w:spacing w:val="-6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pacing w:val="-6"/>
                <w:szCs w:val="21"/>
                <w:highlight w:val="none"/>
              </w:rPr>
              <w:t>《公共管理学》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pacing w:val="-6"/>
                <w:szCs w:val="21"/>
                <w:highlight w:val="none"/>
              </w:rPr>
              <w:t>（第二版）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6"/>
                <w:szCs w:val="21"/>
                <w:highlight w:val="none"/>
              </w:rPr>
              <w:t>王乐夫、蔡立辉，中国人民大学出版社，2018年。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616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马克思主义哲学</w:t>
            </w:r>
          </w:p>
        </w:tc>
        <w:tc>
          <w:tcPr>
            <w:tcW w:w="6756" w:type="dxa"/>
            <w:vAlign w:val="center"/>
          </w:tcPr>
          <w:p>
            <w:pPr>
              <w:spacing w:line="280" w:lineRule="exact"/>
              <w:ind w:left="210" w:hanging="210" w:hangingChars="100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《马克思主义哲学原理》（第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四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版）陈先达、杨耕主编，中国人民大学出版社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618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文学艺术基础</w:t>
            </w:r>
          </w:p>
        </w:tc>
        <w:tc>
          <w:tcPr>
            <w:tcW w:w="6756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《中国古典文学》储兆文主编，陕西师范大学出版社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，2011年</w:t>
            </w:r>
          </w:p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《中国现代文学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史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1917-2010》（精编版）朱东霖主编，北京大学出版社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，2011年</w:t>
            </w:r>
          </w:p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《艺术概论》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王宏建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主编，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文化艺术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出版社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，2010年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620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数学分析</w:t>
            </w:r>
          </w:p>
        </w:tc>
        <w:tc>
          <w:tcPr>
            <w:tcW w:w="6756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《数学分析》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华东师范大学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数学系，第四版，高等教育出版社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，2010年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621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高等数学与线性代数</w:t>
            </w:r>
          </w:p>
        </w:tc>
        <w:tc>
          <w:tcPr>
            <w:tcW w:w="6756" w:type="dxa"/>
            <w:vAlign w:val="center"/>
          </w:tcPr>
          <w:p>
            <w:pPr>
              <w:ind w:left="291" w:hanging="291" w:hangingChars="150"/>
              <w:rPr>
                <w:rFonts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《高等数学》（第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七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版）同济大学应用数学系，高等教育出版社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，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2014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年</w:t>
            </w:r>
          </w:p>
          <w:p>
            <w:pPr>
              <w:ind w:left="194" w:hanging="194" w:hangingChars="100"/>
              <w:rPr>
                <w:rFonts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《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工科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线性代数》（第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一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版）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，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崔荣泉、杨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泮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池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等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，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西安交通大学出版社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 xml:space="preserve">， 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2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625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美学原理</w:t>
            </w:r>
          </w:p>
        </w:tc>
        <w:tc>
          <w:tcPr>
            <w:tcW w:w="6756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《美学原理》叶朗，北京大学出版社，2009年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62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rPr>
                <w:rFonts w:hint="default" w:asciiTheme="minorEastAsia" w:hAnsiTheme="minorEastAsia" w:eastAsia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文学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评论与写作</w:t>
            </w:r>
          </w:p>
        </w:tc>
        <w:tc>
          <w:tcPr>
            <w:tcW w:w="6756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pacing w:val="-6"/>
                <w:szCs w:val="21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</w:rPr>
              <w:t>《文学理论教程》童庆炳主编，高等教育出版社，2015年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801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材料力学</w:t>
            </w:r>
          </w:p>
        </w:tc>
        <w:tc>
          <w:tcPr>
            <w:tcW w:w="6756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pacing w:val="-6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pacing w:val="-6"/>
                <w:szCs w:val="21"/>
                <w:highlight w:val="none"/>
              </w:rPr>
              <w:t>《材料力学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6"/>
                <w:szCs w:val="21"/>
                <w:highlight w:val="none"/>
                <w:shd w:val="clear"/>
              </w:rPr>
              <w:t>》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6"/>
                <w:szCs w:val="21"/>
                <w:highlight w:val="none"/>
                <w:shd w:val="clear"/>
              </w:rPr>
              <w:t>（第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pacing w:val="-6"/>
                <w:szCs w:val="21"/>
                <w:highlight w:val="none"/>
                <w:shd w:val="clear"/>
                <w:lang w:val="en-US" w:eastAsia="zh-CN"/>
              </w:rPr>
              <w:t>六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6"/>
                <w:szCs w:val="21"/>
                <w:highlight w:val="none"/>
                <w:shd w:val="clear"/>
              </w:rPr>
              <w:t>版）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6"/>
                <w:szCs w:val="21"/>
                <w:highlight w:val="none"/>
                <w:shd w:val="clear"/>
              </w:rPr>
              <w:t>（</w:t>
            </w:r>
            <w:r>
              <w:rPr>
                <w:rFonts w:hint="eastAsia" w:cs="宋体" w:asciiTheme="minorEastAsia" w:hAnsiTheme="minorEastAsia"/>
                <w:b w:val="0"/>
                <w:bCs w:val="0"/>
                <w:color w:val="auto"/>
                <w:spacing w:val="-6"/>
                <w:szCs w:val="21"/>
                <w:highlight w:val="none"/>
              </w:rPr>
              <w:t>Ⅰ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6"/>
                <w:szCs w:val="21"/>
                <w:highlight w:val="none"/>
              </w:rPr>
              <w:t>，</w:t>
            </w:r>
            <w:r>
              <w:rPr>
                <w:rFonts w:hint="eastAsia" w:cs="宋体" w:asciiTheme="minorEastAsia" w:hAnsiTheme="minorEastAsia"/>
                <w:b w:val="0"/>
                <w:bCs w:val="0"/>
                <w:color w:val="auto"/>
                <w:spacing w:val="-6"/>
                <w:szCs w:val="21"/>
                <w:highlight w:val="none"/>
              </w:rPr>
              <w:t>Ⅱ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6"/>
                <w:szCs w:val="21"/>
                <w:highlight w:val="none"/>
              </w:rPr>
              <w:t>）孙训方，高等教育出版社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802</w:t>
            </w: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结构力学</w:t>
            </w:r>
          </w:p>
        </w:tc>
        <w:tc>
          <w:tcPr>
            <w:tcW w:w="6756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《结构矩阵分析与程序设计》温瑞监主编，冶金工业出版社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，2014</w:t>
            </w:r>
          </w:p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《结构力学》王荫长等编，冶金工业出版社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,1998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805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交通工程学</w:t>
            </w:r>
          </w:p>
        </w:tc>
        <w:tc>
          <w:tcPr>
            <w:tcW w:w="6756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</w:t>
            </w:r>
            <w:r>
              <w:rPr>
                <w:rFonts w:asciiTheme="minorEastAsia" w:hAnsiTheme="minorEastAsia"/>
                <w:b w:val="0"/>
                <w:bCs w:val="0"/>
                <w:color w:val="auto"/>
                <w:kern w:val="0"/>
                <w:szCs w:val="21"/>
                <w:highlight w:val="none"/>
              </w:rPr>
              <w:t>交通规划原理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》</w:t>
            </w:r>
            <w:r>
              <w:rPr>
                <w:rFonts w:asciiTheme="minorEastAsia" w:hAnsiTheme="minorEastAsia"/>
                <w:b w:val="0"/>
                <w:bCs w:val="0"/>
                <w:color w:val="auto"/>
                <w:kern w:val="0"/>
                <w:szCs w:val="21"/>
                <w:highlight w:val="none"/>
              </w:rPr>
              <w:t>邵春福主编，中国铁道出版社，2004年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 xml:space="preserve"> </w:t>
            </w:r>
          </w:p>
          <w:p>
            <w:pPr>
              <w:rPr>
                <w:rFonts w:asciiTheme="minorEastAsia" w:hAnsiTheme="minorEastAsia"/>
                <w:b w:val="0"/>
                <w:bCs w:val="0"/>
                <w:color w:val="auto"/>
                <w:spacing w:val="-10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pacing w:val="-10"/>
                <w:szCs w:val="21"/>
                <w:highlight w:val="none"/>
              </w:rPr>
              <w:t>《交通工程总论》（第三版）徐吉谦主编，人民交通出版社，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10"/>
                <w:kern w:val="0"/>
                <w:szCs w:val="21"/>
                <w:highlight w:val="none"/>
              </w:rPr>
              <w:t>2010年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809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建筑物理</w:t>
            </w:r>
          </w:p>
        </w:tc>
        <w:tc>
          <w:tcPr>
            <w:tcW w:w="6756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《建筑物理》(第三版) 刘加平主编，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中国建筑工业出版社，2004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811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水力学</w:t>
            </w:r>
          </w:p>
        </w:tc>
        <w:tc>
          <w:tcPr>
            <w:tcW w:w="6756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《流体力学》第二版（第1-10章）张鸿雁、张志政、王元、崔海航编，科学出版社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812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传热学</w:t>
            </w:r>
          </w:p>
        </w:tc>
        <w:tc>
          <w:tcPr>
            <w:tcW w:w="6756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《传热学》（第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六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版）章熙民等合编，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中国建筑工业出版社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（最后一章不考）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813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微生物学</w:t>
            </w:r>
          </w:p>
        </w:tc>
        <w:tc>
          <w:tcPr>
            <w:tcW w:w="6756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《环境工程微生物学》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袁林江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编，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化学工业出版社，2012年</w:t>
            </w:r>
          </w:p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《水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处理微生物学基础与技术应用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》刘永军著，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中国建筑工业出版社，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2010年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818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高等代数</w:t>
            </w:r>
          </w:p>
        </w:tc>
        <w:tc>
          <w:tcPr>
            <w:tcW w:w="6756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《高等代数》（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第四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版）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，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北京大学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数学系 前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代数小组编，高等教育出版社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，2013年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819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pacing w:val="-4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pacing w:val="-4"/>
                <w:szCs w:val="21"/>
                <w:highlight w:val="none"/>
              </w:rPr>
              <w:t>普通物理(电磁学和光学部分)</w:t>
            </w:r>
          </w:p>
        </w:tc>
        <w:tc>
          <w:tcPr>
            <w:tcW w:w="6756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《大学物理》吴百诗主编，西安交通大学出版社，2019年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827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安全系统工程</w:t>
            </w:r>
          </w:p>
        </w:tc>
        <w:tc>
          <w:tcPr>
            <w:tcW w:w="6756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《安全系统工程》徐志胜编，机械工程出版社，2011年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830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材料科学基础</w:t>
            </w:r>
          </w:p>
        </w:tc>
        <w:tc>
          <w:tcPr>
            <w:tcW w:w="6756" w:type="dxa"/>
            <w:vAlign w:val="center"/>
          </w:tcPr>
          <w:p>
            <w:pPr>
              <w:ind w:left="210" w:hanging="210" w:hangingChars="100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金属学与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热处理》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第三版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，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崔忠圻、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覃耀春编，机械工业出版社，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2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020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833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化工原理</w:t>
            </w:r>
          </w:p>
        </w:tc>
        <w:tc>
          <w:tcPr>
            <w:tcW w:w="6756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《化工原理》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陈敏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恒等编，化学工业出版社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，2015年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836</w:t>
            </w:r>
          </w:p>
        </w:tc>
        <w:tc>
          <w:tcPr>
            <w:tcW w:w="2599" w:type="dxa"/>
            <w:vAlign w:val="center"/>
          </w:tcPr>
          <w:p>
            <w:pPr>
              <w:ind w:left="0" w:leftChars="-22" w:right="-42" w:rightChars="-20" w:hanging="46" w:hangingChars="24"/>
              <w:rPr>
                <w:rFonts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自动控制原理(含现代控制理论）</w:t>
            </w:r>
          </w:p>
        </w:tc>
        <w:tc>
          <w:tcPr>
            <w:tcW w:w="6756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pacing w:val="-4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pacing w:val="-4"/>
                <w:szCs w:val="21"/>
                <w:highlight w:val="none"/>
              </w:rPr>
              <w:t>《自动控制原理》（第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pacing w:val="-4"/>
                <w:szCs w:val="21"/>
                <w:highlight w:val="none"/>
              </w:rPr>
              <w:t>五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4"/>
                <w:szCs w:val="21"/>
                <w:highlight w:val="none"/>
              </w:rPr>
              <w:t>版），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pacing w:val="-4"/>
                <w:szCs w:val="21"/>
                <w:highlight w:val="none"/>
              </w:rPr>
              <w:t>胡寿松主编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4"/>
                <w:szCs w:val="21"/>
                <w:highlight w:val="none"/>
              </w:rPr>
              <w:t>，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pacing w:val="-4"/>
                <w:szCs w:val="21"/>
                <w:highlight w:val="none"/>
              </w:rPr>
              <w:t>科学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4"/>
                <w:szCs w:val="21"/>
                <w:highlight w:val="none"/>
              </w:rPr>
              <w:t>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842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马克思主义政治经济学</w:t>
            </w:r>
          </w:p>
        </w:tc>
        <w:tc>
          <w:tcPr>
            <w:tcW w:w="6756" w:type="dxa"/>
            <w:vAlign w:val="center"/>
          </w:tcPr>
          <w:p>
            <w:pPr>
              <w:ind w:left="8" w:hanging="7" w:hangingChars="4"/>
              <w:rPr>
                <w:rFonts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《马克思主义政治经济学原理》卫兴华主编，中国人民大学出版社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853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影视概论</w:t>
            </w:r>
          </w:p>
        </w:tc>
        <w:tc>
          <w:tcPr>
            <w:tcW w:w="6756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电影概论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》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（第二版），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杨远婴主编，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北京联合出版公司</w:t>
            </w:r>
          </w:p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中国电影史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》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，李少白主编，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高等教育出版社</w:t>
            </w:r>
          </w:p>
          <w:p>
            <w:pPr>
              <w:spacing w:line="0" w:lineRule="atLeast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世界电影史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》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（第二版），【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美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】道格拉斯•戈梅利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，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【荷】克拉拉·帕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福-奥维尔顿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 xml:space="preserve"> 著，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中国电影出版社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857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西方哲学史</w:t>
            </w:r>
          </w:p>
        </w:tc>
        <w:tc>
          <w:tcPr>
            <w:tcW w:w="6756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《西方哲学简史》赵敦华主编，北京大学出版社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860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戏剧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影视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基础</w:t>
            </w:r>
          </w:p>
        </w:tc>
        <w:tc>
          <w:tcPr>
            <w:tcW w:w="6756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《中外戏剧史》刘彦君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等编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，广西师范大学出版社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，2005年</w:t>
            </w:r>
          </w:p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《中国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戏曲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》郑传寅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著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，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湖北教育出版社，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2019年</w:t>
            </w:r>
          </w:p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电影理论基础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》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（第2版）陈晓云主编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，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北京联合出版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公司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，2016年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867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中西美学史</w:t>
            </w:r>
          </w:p>
        </w:tc>
        <w:tc>
          <w:tcPr>
            <w:tcW w:w="6756" w:type="dxa"/>
            <w:vAlign w:val="center"/>
          </w:tcPr>
          <w:p>
            <w:pPr>
              <w:jc w:val="left"/>
              <w:rPr>
                <w:rFonts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《西方美学史》朱光潜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著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，人民文学出版社，2002年</w:t>
            </w:r>
          </w:p>
          <w:p>
            <w:pPr>
              <w:jc w:val="left"/>
              <w:rPr>
                <w:rFonts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《中国美学史》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，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《中国美学史》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编写组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，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高等教育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  <w:t>出版社，2015年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868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无机非金属材料科学基础</w:t>
            </w:r>
          </w:p>
        </w:tc>
        <w:tc>
          <w:tcPr>
            <w:tcW w:w="6756" w:type="dxa"/>
            <w:vAlign w:val="center"/>
          </w:tcPr>
          <w:p>
            <w:pPr>
              <w:jc w:val="left"/>
              <w:rPr>
                <w:rFonts w:asciiTheme="minorEastAsia" w:hAnsiTheme="minorEastAsia"/>
                <w:b w:val="0"/>
                <w:bCs w:val="0"/>
                <w:color w:val="auto"/>
                <w:spacing w:val="-8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《无机非金属材料科学基础》马爱琼，冶金工业出版社，2010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870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机械设计</w:t>
            </w:r>
          </w:p>
        </w:tc>
        <w:tc>
          <w:tcPr>
            <w:tcW w:w="6756" w:type="dxa"/>
            <w:vAlign w:val="center"/>
          </w:tcPr>
          <w:p>
            <w:pPr>
              <w:ind w:left="210" w:right="-82" w:rightChars="-39" w:hanging="210" w:hangingChars="100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《机械设计》（第九版），濮良贵等，高等教育出版社，2013年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874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自动控制原理</w:t>
            </w:r>
          </w:p>
        </w:tc>
        <w:tc>
          <w:tcPr>
            <w:tcW w:w="6756" w:type="dxa"/>
            <w:vAlign w:val="center"/>
          </w:tcPr>
          <w:p>
            <w:pPr>
              <w:ind w:right="-67" w:rightChars="-32"/>
              <w:jc w:val="left"/>
              <w:rPr>
                <w:rFonts w:asciiTheme="minorEastAsia" w:hAnsiTheme="minorEastAsia"/>
                <w:b w:val="0"/>
                <w:bCs w:val="0"/>
                <w:color w:val="auto"/>
                <w:spacing w:val="-4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pacing w:val="-4"/>
                <w:szCs w:val="21"/>
                <w:highlight w:val="none"/>
              </w:rPr>
              <w:t>《自动控制原理》（第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pacing w:val="-4"/>
                <w:szCs w:val="21"/>
                <w:highlight w:val="none"/>
              </w:rPr>
              <w:t>二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4"/>
                <w:szCs w:val="21"/>
                <w:highlight w:val="none"/>
              </w:rPr>
              <w:t>版），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pacing w:val="-4"/>
                <w:szCs w:val="21"/>
                <w:highlight w:val="none"/>
              </w:rPr>
              <w:t>王划一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4"/>
                <w:szCs w:val="21"/>
                <w:highlight w:val="none"/>
              </w:rPr>
              <w:t>，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pacing w:val="-4"/>
                <w:szCs w:val="21"/>
                <w:highlight w:val="none"/>
              </w:rPr>
              <w:t>国防工业出版社，2011年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877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公共经济学</w:t>
            </w:r>
          </w:p>
        </w:tc>
        <w:tc>
          <w:tcPr>
            <w:tcW w:w="6756" w:type="dxa"/>
            <w:vAlign w:val="center"/>
          </w:tcPr>
          <w:p>
            <w:pPr>
              <w:jc w:val="left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《经济学原理》(第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三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版)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高鸿业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，(宏观经济学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分册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+微观经济学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分册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)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全2册，中国人民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大学出版社，2019年；</w:t>
            </w:r>
          </w:p>
          <w:p>
            <w:pPr>
              <w:jc w:val="left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《财政学》（第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十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版）陈共，中国人民大学出版社，2020年。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878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工程经济学</w:t>
            </w:r>
          </w:p>
        </w:tc>
        <w:tc>
          <w:tcPr>
            <w:tcW w:w="6756" w:type="dxa"/>
            <w:vAlign w:val="center"/>
          </w:tcPr>
          <w:p>
            <w:pPr>
              <w:jc w:val="left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《工程经济学》（第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四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版）刘晓君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编，中国建筑工业出版社，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883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C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语言程序设计</w:t>
            </w:r>
          </w:p>
        </w:tc>
        <w:tc>
          <w:tcPr>
            <w:tcW w:w="6756" w:type="dxa"/>
            <w:vAlign w:val="center"/>
          </w:tcPr>
          <w:p>
            <w:pPr>
              <w:jc w:val="left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《C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程序设计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》（第五版）谭浩强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，清华大学出版社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884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企业战略管理</w:t>
            </w:r>
          </w:p>
        </w:tc>
        <w:tc>
          <w:tcPr>
            <w:tcW w:w="6756" w:type="dxa"/>
            <w:vAlign w:val="center"/>
          </w:tcPr>
          <w:p>
            <w:pPr>
              <w:jc w:val="left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《企业战略管理》（第三版）蓝海林等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编，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科学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出版社，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201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8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885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冶金理论基础</w:t>
            </w:r>
          </w:p>
        </w:tc>
        <w:tc>
          <w:tcPr>
            <w:tcW w:w="6756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以下2选1：</w:t>
            </w:r>
          </w:p>
          <w:p>
            <w:pPr>
              <w:jc w:val="left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金属学与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热处理》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第三版（不含热处理部分）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，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崔忠圻、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覃耀春编，机械工业出版社，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2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020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年</w:t>
            </w:r>
          </w:p>
          <w:p>
            <w:pPr>
              <w:jc w:val="left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《冶金原理》赵俊学等编，冶金工业出版社，2012年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886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矿产资源开发与利用</w:t>
            </w:r>
          </w:p>
        </w:tc>
        <w:tc>
          <w:tcPr>
            <w:tcW w:w="6756" w:type="dxa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pacing w:val="-4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pacing w:val="-4"/>
                <w:szCs w:val="21"/>
                <w:highlight w:val="none"/>
              </w:rPr>
              <w:t>《金属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4"/>
                <w:szCs w:val="21"/>
                <w:highlight w:val="none"/>
              </w:rPr>
              <w:t>矿床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pacing w:val="-4"/>
                <w:szCs w:val="21"/>
                <w:highlight w:val="none"/>
              </w:rPr>
              <w:t>露天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4"/>
                <w:szCs w:val="21"/>
                <w:highlight w:val="none"/>
              </w:rPr>
              <w:t>开采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pacing w:val="-4"/>
                <w:szCs w:val="21"/>
                <w:highlight w:val="none"/>
              </w:rPr>
              <w:t>》陈晓青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pacing w:val="-4"/>
                <w:szCs w:val="21"/>
                <w:highlight w:val="none"/>
              </w:rPr>
              <w:t>主编，冶金工业出版社</w:t>
            </w:r>
          </w:p>
          <w:p>
            <w:pPr>
              <w:jc w:val="left"/>
              <w:rPr>
                <w:rFonts w:asciiTheme="minorEastAsia" w:hAnsiTheme="minorEastAsia"/>
                <w:b w:val="0"/>
                <w:bCs w:val="0"/>
                <w:color w:val="auto"/>
                <w:spacing w:val="-4"/>
                <w:szCs w:val="21"/>
                <w:highlight w:val="none"/>
              </w:rPr>
            </w:pPr>
            <w:r>
              <w:rPr>
                <w:rFonts w:asciiTheme="minorEastAsia" w:hAnsiTheme="minorEastAsia"/>
                <w:b w:val="0"/>
                <w:bCs w:val="0"/>
                <w:color w:val="auto"/>
                <w:spacing w:val="-4"/>
                <w:szCs w:val="21"/>
                <w:highlight w:val="none"/>
              </w:rPr>
              <w:t>《金属矿床地下开采》解世俊主编，冶金工业出版社</w:t>
            </w:r>
          </w:p>
          <w:p>
            <w:pPr>
              <w:jc w:val="left"/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《资源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加工学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》王淀佐</w:t>
            </w:r>
            <w:r>
              <w:rPr>
                <w:rFonts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、邱冠周、胡岳华主编，科学出版社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887</w:t>
            </w: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生态学</w:t>
            </w:r>
          </w:p>
        </w:tc>
        <w:tc>
          <w:tcPr>
            <w:tcW w:w="6756" w:type="dxa"/>
            <w:vAlign w:val="center"/>
          </w:tcPr>
          <w:p>
            <w:pPr>
              <w:rPr>
                <w:rFonts w:hint="eastAsia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  <w:shd w:val="clear"/>
              </w:rPr>
              <w:t>《生态学》李博主编，高等教育出版社，2000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888</w:t>
            </w: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rPr>
                <w:rFonts w:hint="default" w:asciiTheme="minorEastAsia" w:hAnsiTheme="minorEastAsia" w:eastAsia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语言文学基础</w:t>
            </w:r>
          </w:p>
        </w:tc>
        <w:tc>
          <w:tcPr>
            <w:tcW w:w="6756" w:type="dxa"/>
            <w:vAlign w:val="center"/>
          </w:tcPr>
          <w:p>
            <w:pPr>
              <w:rPr>
                <w:rFonts w:hint="eastAsia" w:eastAsiaTheme="minorEastAsia"/>
                <w:b w:val="0"/>
                <w:bCs w:val="0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</w:rPr>
              <w:t>《中国文学史》袁行霈主编，高等教育出版社，2014年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lang w:eastAsia="zh-CN"/>
              </w:rPr>
              <w:t>；</w:t>
            </w:r>
          </w:p>
          <w:p>
            <w:pPr>
              <w:rPr>
                <w:rFonts w:hint="eastAsia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</w:rPr>
              <w:t>《外国文学史》（上下册）郑克鲁、蒋承勇主编，高等教育出版社，2015年；</w:t>
            </w:r>
          </w:p>
          <w:p>
            <w:pPr>
              <w:rPr>
                <w:rFonts w:hint="eastAsia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</w:rPr>
              <w:t>《中国现代文学史》（上下册）朱栋霖等主编，高等教育出版社，2020年；</w:t>
            </w:r>
          </w:p>
          <w:p>
            <w:pP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</w:rPr>
              <w:t>《语言学纲要》叶蜚声、徐通锵著，北京大学出版社，2021年</w:t>
            </w:r>
          </w:p>
        </w:tc>
      </w:tr>
    </w:tbl>
    <w:p>
      <w:pPr>
        <w:rPr>
          <w:rFonts w:asciiTheme="minorEastAsia" w:hAnsiTheme="minorEastAsia"/>
        </w:rPr>
      </w:pPr>
    </w:p>
    <w:sectPr>
      <w:headerReference r:id="rId3" w:type="default"/>
      <w:pgSz w:w="11906" w:h="16838"/>
      <w:pgMar w:top="1440" w:right="1134" w:bottom="1440" w:left="1134" w:header="119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rPr>
        <w:rFonts w:eastAsia="华文行楷"/>
        <w:sz w:val="36"/>
        <w:szCs w:val="36"/>
      </w:rPr>
    </w:pPr>
    <w:r>
      <w:rPr>
        <w:rFonts w:eastAsia="华文行楷"/>
        <w:sz w:val="36"/>
        <w:szCs w:val="36"/>
      </w:rPr>
      <w:t>—西安建筑科技大学—</w:t>
    </w:r>
  </w:p>
  <w:p>
    <w:pPr>
      <w:pStyle w:val="26"/>
      <w:spacing w:after="120"/>
    </w:pPr>
    <w:r>
      <w:t>20</w:t>
    </w:r>
    <w:r>
      <w:rPr>
        <w:rFonts w:hint="eastAsia"/>
      </w:rPr>
      <w:t>2</w:t>
    </w:r>
    <w:r>
      <w:rPr>
        <w:rFonts w:hint="eastAsia"/>
        <w:lang w:val="en-US" w:eastAsia="zh-CN"/>
      </w:rPr>
      <w:t>3</w:t>
    </w:r>
    <w:r>
      <w:t>年硕士生入学考试</w:t>
    </w:r>
    <w:r>
      <w:rPr>
        <w:rFonts w:hint="eastAsia"/>
      </w:rPr>
      <w:t>初</w:t>
    </w:r>
    <w:r>
      <w:t>试</w:t>
    </w:r>
    <w:r>
      <w:rPr>
        <w:rFonts w:hint="eastAsia"/>
      </w:rPr>
      <w:t>业务</w:t>
    </w:r>
    <w:r>
      <w:t>课</w:t>
    </w:r>
    <w:r>
      <w:rPr>
        <w:rFonts w:hint="eastAsia"/>
      </w:rPr>
      <w:t>参考书目</w:t>
    </w:r>
    <w:r>
      <w:t>一览表</w:t>
    </w:r>
  </w:p>
  <w:p>
    <w:pPr>
      <w:pStyle w:val="10"/>
      <w:pBdr>
        <w:bottom w:val="none" w:color="auto" w:sz="0" w:space="0"/>
      </w:pBdr>
      <w:tabs>
        <w:tab w:val="right" w:pos="3805"/>
        <w:tab w:val="clear" w:pos="4153"/>
        <w:tab w:val="clear" w:pos="8306"/>
      </w:tabs>
      <w:jc w:val="both"/>
    </w:pPr>
    <w:r>
      <w:t xml:space="preserve">邮政编码：710055             </w:t>
    </w:r>
    <w:r>
      <w:rPr>
        <w:sz w:val="16"/>
      </w:rPr>
      <w:t xml:space="preserve">   </w:t>
    </w:r>
    <w:r>
      <w:t xml:space="preserve">   地    址：西安市雁塔路13号                 单位代码：10703</w:t>
    </w:r>
  </w:p>
  <w:p>
    <w:pPr>
      <w:pStyle w:val="10"/>
      <w:pBdr>
        <w:bottom w:val="none" w:color="auto" w:sz="0" w:space="0"/>
      </w:pBdr>
      <w:jc w:val="both"/>
    </w:pPr>
    <w:r>
      <w:t>联系电话：029-82202244             联系部门：研究生招生办公室                  联 系 人：</w:t>
    </w:r>
    <w:r>
      <w:rPr>
        <w:rFonts w:hint="eastAsia"/>
      </w:rPr>
      <w:t>杜绍帅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hjNDI0MzE3NTMwMTAxODc4YTM1Y2FhNGNhZmUzMGMifQ=="/>
  </w:docVars>
  <w:rsids>
    <w:rsidRoot w:val="00C65E0D"/>
    <w:rsid w:val="000021AA"/>
    <w:rsid w:val="00005A31"/>
    <w:rsid w:val="0000631D"/>
    <w:rsid w:val="00007293"/>
    <w:rsid w:val="00010F6D"/>
    <w:rsid w:val="00017ECE"/>
    <w:rsid w:val="0002015C"/>
    <w:rsid w:val="00021009"/>
    <w:rsid w:val="00024087"/>
    <w:rsid w:val="00033519"/>
    <w:rsid w:val="00034207"/>
    <w:rsid w:val="00037205"/>
    <w:rsid w:val="0003754F"/>
    <w:rsid w:val="000408ED"/>
    <w:rsid w:val="00046A03"/>
    <w:rsid w:val="000519AA"/>
    <w:rsid w:val="00051F07"/>
    <w:rsid w:val="0005656B"/>
    <w:rsid w:val="00065780"/>
    <w:rsid w:val="0006731B"/>
    <w:rsid w:val="00084632"/>
    <w:rsid w:val="000868CE"/>
    <w:rsid w:val="00086B7E"/>
    <w:rsid w:val="00087E13"/>
    <w:rsid w:val="000A196F"/>
    <w:rsid w:val="000A44A9"/>
    <w:rsid w:val="000A6AE2"/>
    <w:rsid w:val="000B0AE1"/>
    <w:rsid w:val="000B4588"/>
    <w:rsid w:val="000B7449"/>
    <w:rsid w:val="000B757C"/>
    <w:rsid w:val="000C1BF7"/>
    <w:rsid w:val="000C246E"/>
    <w:rsid w:val="000C3687"/>
    <w:rsid w:val="000C38B6"/>
    <w:rsid w:val="000D42D9"/>
    <w:rsid w:val="000E0D53"/>
    <w:rsid w:val="000F0E30"/>
    <w:rsid w:val="000F514D"/>
    <w:rsid w:val="000F6E73"/>
    <w:rsid w:val="00100441"/>
    <w:rsid w:val="00104538"/>
    <w:rsid w:val="0010631F"/>
    <w:rsid w:val="001069D9"/>
    <w:rsid w:val="00115493"/>
    <w:rsid w:val="001157B3"/>
    <w:rsid w:val="00122CF4"/>
    <w:rsid w:val="00125AEC"/>
    <w:rsid w:val="00131AC4"/>
    <w:rsid w:val="00133E2B"/>
    <w:rsid w:val="001362C1"/>
    <w:rsid w:val="00142BFB"/>
    <w:rsid w:val="0014449B"/>
    <w:rsid w:val="001463CE"/>
    <w:rsid w:val="0014749B"/>
    <w:rsid w:val="00147EF9"/>
    <w:rsid w:val="00150D2D"/>
    <w:rsid w:val="00157EDA"/>
    <w:rsid w:val="00161B38"/>
    <w:rsid w:val="0016449B"/>
    <w:rsid w:val="001678BD"/>
    <w:rsid w:val="0017190E"/>
    <w:rsid w:val="00193493"/>
    <w:rsid w:val="001A636E"/>
    <w:rsid w:val="001A77BE"/>
    <w:rsid w:val="001C26E3"/>
    <w:rsid w:val="001C431B"/>
    <w:rsid w:val="001D0861"/>
    <w:rsid w:val="001D4738"/>
    <w:rsid w:val="001D4B7A"/>
    <w:rsid w:val="001E019B"/>
    <w:rsid w:val="001E2677"/>
    <w:rsid w:val="001E2990"/>
    <w:rsid w:val="001E5C04"/>
    <w:rsid w:val="001F1A98"/>
    <w:rsid w:val="001F3289"/>
    <w:rsid w:val="001F4707"/>
    <w:rsid w:val="002012F1"/>
    <w:rsid w:val="00205CB0"/>
    <w:rsid w:val="00216E9B"/>
    <w:rsid w:val="00216ED5"/>
    <w:rsid w:val="0021790E"/>
    <w:rsid w:val="00221F5A"/>
    <w:rsid w:val="002316C5"/>
    <w:rsid w:val="00233920"/>
    <w:rsid w:val="00233967"/>
    <w:rsid w:val="00235564"/>
    <w:rsid w:val="0024289C"/>
    <w:rsid w:val="00247202"/>
    <w:rsid w:val="00247F06"/>
    <w:rsid w:val="0025327D"/>
    <w:rsid w:val="002647FF"/>
    <w:rsid w:val="00271CEE"/>
    <w:rsid w:val="00273082"/>
    <w:rsid w:val="0028127F"/>
    <w:rsid w:val="00281652"/>
    <w:rsid w:val="00283C64"/>
    <w:rsid w:val="0028595E"/>
    <w:rsid w:val="00290FCE"/>
    <w:rsid w:val="0029137C"/>
    <w:rsid w:val="00292FE1"/>
    <w:rsid w:val="002930C9"/>
    <w:rsid w:val="002965C9"/>
    <w:rsid w:val="00297C0B"/>
    <w:rsid w:val="002A2849"/>
    <w:rsid w:val="002A3CF9"/>
    <w:rsid w:val="002B17DE"/>
    <w:rsid w:val="002B3B20"/>
    <w:rsid w:val="002B7808"/>
    <w:rsid w:val="002C16A6"/>
    <w:rsid w:val="002C1998"/>
    <w:rsid w:val="002C1CE4"/>
    <w:rsid w:val="002C1EE3"/>
    <w:rsid w:val="002C52E4"/>
    <w:rsid w:val="002C59CB"/>
    <w:rsid w:val="002D0361"/>
    <w:rsid w:val="002D1C30"/>
    <w:rsid w:val="002D3A2D"/>
    <w:rsid w:val="002D6A15"/>
    <w:rsid w:val="002E0861"/>
    <w:rsid w:val="002E0B1E"/>
    <w:rsid w:val="002E2ED1"/>
    <w:rsid w:val="002E419C"/>
    <w:rsid w:val="002E7075"/>
    <w:rsid w:val="002F1133"/>
    <w:rsid w:val="002F2E3B"/>
    <w:rsid w:val="002F3FC6"/>
    <w:rsid w:val="002F4B5C"/>
    <w:rsid w:val="002F7DA2"/>
    <w:rsid w:val="00303DC4"/>
    <w:rsid w:val="003073C6"/>
    <w:rsid w:val="0031203F"/>
    <w:rsid w:val="00314093"/>
    <w:rsid w:val="00315FDA"/>
    <w:rsid w:val="00316659"/>
    <w:rsid w:val="00317886"/>
    <w:rsid w:val="003203FE"/>
    <w:rsid w:val="003212C8"/>
    <w:rsid w:val="00321503"/>
    <w:rsid w:val="0032497F"/>
    <w:rsid w:val="00331123"/>
    <w:rsid w:val="0034170C"/>
    <w:rsid w:val="003423A0"/>
    <w:rsid w:val="00342561"/>
    <w:rsid w:val="003523F1"/>
    <w:rsid w:val="003540EF"/>
    <w:rsid w:val="003556A7"/>
    <w:rsid w:val="003614EC"/>
    <w:rsid w:val="00361DC9"/>
    <w:rsid w:val="003625AF"/>
    <w:rsid w:val="003629F4"/>
    <w:rsid w:val="00365CD5"/>
    <w:rsid w:val="00367111"/>
    <w:rsid w:val="0037437D"/>
    <w:rsid w:val="00380852"/>
    <w:rsid w:val="003858CE"/>
    <w:rsid w:val="00385D2C"/>
    <w:rsid w:val="00395FD7"/>
    <w:rsid w:val="003A23B6"/>
    <w:rsid w:val="003A4A2D"/>
    <w:rsid w:val="003B024A"/>
    <w:rsid w:val="003B290C"/>
    <w:rsid w:val="003C0A4E"/>
    <w:rsid w:val="003C21A6"/>
    <w:rsid w:val="003C3B49"/>
    <w:rsid w:val="003C5803"/>
    <w:rsid w:val="003C5DDA"/>
    <w:rsid w:val="003C6008"/>
    <w:rsid w:val="003D2751"/>
    <w:rsid w:val="003E07B6"/>
    <w:rsid w:val="003F3E5C"/>
    <w:rsid w:val="003F73F8"/>
    <w:rsid w:val="00400031"/>
    <w:rsid w:val="00401C0D"/>
    <w:rsid w:val="00403254"/>
    <w:rsid w:val="00416914"/>
    <w:rsid w:val="00417A57"/>
    <w:rsid w:val="00420364"/>
    <w:rsid w:val="00421EC7"/>
    <w:rsid w:val="00427631"/>
    <w:rsid w:val="00435197"/>
    <w:rsid w:val="00435A0B"/>
    <w:rsid w:val="00440258"/>
    <w:rsid w:val="00446FB2"/>
    <w:rsid w:val="0045298F"/>
    <w:rsid w:val="00456A36"/>
    <w:rsid w:val="00462A9F"/>
    <w:rsid w:val="004647A3"/>
    <w:rsid w:val="00470F75"/>
    <w:rsid w:val="0047358D"/>
    <w:rsid w:val="00474245"/>
    <w:rsid w:val="00477A84"/>
    <w:rsid w:val="00481FE6"/>
    <w:rsid w:val="004822E8"/>
    <w:rsid w:val="004901A8"/>
    <w:rsid w:val="00493C3C"/>
    <w:rsid w:val="00494D92"/>
    <w:rsid w:val="004A1716"/>
    <w:rsid w:val="004A3792"/>
    <w:rsid w:val="004A57F6"/>
    <w:rsid w:val="004B2236"/>
    <w:rsid w:val="004B7883"/>
    <w:rsid w:val="004C17D9"/>
    <w:rsid w:val="004C65B7"/>
    <w:rsid w:val="004E6B1A"/>
    <w:rsid w:val="004F0925"/>
    <w:rsid w:val="004F70EE"/>
    <w:rsid w:val="005004BD"/>
    <w:rsid w:val="00505636"/>
    <w:rsid w:val="0051312A"/>
    <w:rsid w:val="005135DF"/>
    <w:rsid w:val="00516C58"/>
    <w:rsid w:val="00526561"/>
    <w:rsid w:val="00530825"/>
    <w:rsid w:val="00533E96"/>
    <w:rsid w:val="005412EB"/>
    <w:rsid w:val="00551044"/>
    <w:rsid w:val="005516EB"/>
    <w:rsid w:val="00561F0C"/>
    <w:rsid w:val="00562042"/>
    <w:rsid w:val="00571525"/>
    <w:rsid w:val="0057659D"/>
    <w:rsid w:val="0057751B"/>
    <w:rsid w:val="00584D61"/>
    <w:rsid w:val="00592A2B"/>
    <w:rsid w:val="0059583A"/>
    <w:rsid w:val="005A2502"/>
    <w:rsid w:val="005A2EF4"/>
    <w:rsid w:val="005A3DCE"/>
    <w:rsid w:val="005B02D8"/>
    <w:rsid w:val="005B05A2"/>
    <w:rsid w:val="005C08AA"/>
    <w:rsid w:val="005C5CE3"/>
    <w:rsid w:val="005C610B"/>
    <w:rsid w:val="005D16F9"/>
    <w:rsid w:val="005D2953"/>
    <w:rsid w:val="005E00B7"/>
    <w:rsid w:val="005E0DD4"/>
    <w:rsid w:val="005E5862"/>
    <w:rsid w:val="005E7F36"/>
    <w:rsid w:val="005F30E9"/>
    <w:rsid w:val="005F731C"/>
    <w:rsid w:val="00601706"/>
    <w:rsid w:val="00606FDD"/>
    <w:rsid w:val="006157AD"/>
    <w:rsid w:val="00636F0A"/>
    <w:rsid w:val="00637584"/>
    <w:rsid w:val="00637B15"/>
    <w:rsid w:val="00656509"/>
    <w:rsid w:val="00663E7B"/>
    <w:rsid w:val="00674D29"/>
    <w:rsid w:val="0067616C"/>
    <w:rsid w:val="0068579C"/>
    <w:rsid w:val="006944E1"/>
    <w:rsid w:val="00695058"/>
    <w:rsid w:val="00696BC4"/>
    <w:rsid w:val="00697A26"/>
    <w:rsid w:val="006A300C"/>
    <w:rsid w:val="006A3AEA"/>
    <w:rsid w:val="006A65EF"/>
    <w:rsid w:val="006A6CE0"/>
    <w:rsid w:val="006B742D"/>
    <w:rsid w:val="006C1EB2"/>
    <w:rsid w:val="006C426A"/>
    <w:rsid w:val="006C4F52"/>
    <w:rsid w:val="006C7CB6"/>
    <w:rsid w:val="006D3AB6"/>
    <w:rsid w:val="006D3B5E"/>
    <w:rsid w:val="006E1A66"/>
    <w:rsid w:val="006F3BD6"/>
    <w:rsid w:val="006F4337"/>
    <w:rsid w:val="006F7643"/>
    <w:rsid w:val="006F7764"/>
    <w:rsid w:val="006F795E"/>
    <w:rsid w:val="00702991"/>
    <w:rsid w:val="007109CF"/>
    <w:rsid w:val="0071115B"/>
    <w:rsid w:val="00711281"/>
    <w:rsid w:val="007121B1"/>
    <w:rsid w:val="00712736"/>
    <w:rsid w:val="00712FE2"/>
    <w:rsid w:val="00713FF6"/>
    <w:rsid w:val="007226F5"/>
    <w:rsid w:val="00723575"/>
    <w:rsid w:val="0072639A"/>
    <w:rsid w:val="00731C14"/>
    <w:rsid w:val="00740701"/>
    <w:rsid w:val="00752EB9"/>
    <w:rsid w:val="00753FF2"/>
    <w:rsid w:val="007546E4"/>
    <w:rsid w:val="00757358"/>
    <w:rsid w:val="00764454"/>
    <w:rsid w:val="007653B8"/>
    <w:rsid w:val="0077005D"/>
    <w:rsid w:val="007705B0"/>
    <w:rsid w:val="00771506"/>
    <w:rsid w:val="0077464D"/>
    <w:rsid w:val="00776780"/>
    <w:rsid w:val="00787805"/>
    <w:rsid w:val="007932AB"/>
    <w:rsid w:val="0079346D"/>
    <w:rsid w:val="00795CE0"/>
    <w:rsid w:val="007A0CD1"/>
    <w:rsid w:val="007A1698"/>
    <w:rsid w:val="007B105F"/>
    <w:rsid w:val="007B775D"/>
    <w:rsid w:val="007C3E1D"/>
    <w:rsid w:val="007C7C9F"/>
    <w:rsid w:val="007D7F34"/>
    <w:rsid w:val="007E2A39"/>
    <w:rsid w:val="007E34EB"/>
    <w:rsid w:val="007F5F80"/>
    <w:rsid w:val="007F6E59"/>
    <w:rsid w:val="008127FF"/>
    <w:rsid w:val="00812EA0"/>
    <w:rsid w:val="00814550"/>
    <w:rsid w:val="0081633B"/>
    <w:rsid w:val="0081715C"/>
    <w:rsid w:val="00821826"/>
    <w:rsid w:val="00823A16"/>
    <w:rsid w:val="00823F24"/>
    <w:rsid w:val="00823F35"/>
    <w:rsid w:val="00827844"/>
    <w:rsid w:val="00836F18"/>
    <w:rsid w:val="00837F40"/>
    <w:rsid w:val="00843379"/>
    <w:rsid w:val="00844EF3"/>
    <w:rsid w:val="00847807"/>
    <w:rsid w:val="00851F0A"/>
    <w:rsid w:val="00860247"/>
    <w:rsid w:val="0086101E"/>
    <w:rsid w:val="00862CDA"/>
    <w:rsid w:val="00862DD2"/>
    <w:rsid w:val="0087154E"/>
    <w:rsid w:val="00876989"/>
    <w:rsid w:val="008840E4"/>
    <w:rsid w:val="008856DB"/>
    <w:rsid w:val="008934DA"/>
    <w:rsid w:val="008934F4"/>
    <w:rsid w:val="00897896"/>
    <w:rsid w:val="008A06F7"/>
    <w:rsid w:val="008B0CE5"/>
    <w:rsid w:val="008C0CD9"/>
    <w:rsid w:val="008C7620"/>
    <w:rsid w:val="008D625A"/>
    <w:rsid w:val="008E1E20"/>
    <w:rsid w:val="008F2273"/>
    <w:rsid w:val="008F301D"/>
    <w:rsid w:val="0090329C"/>
    <w:rsid w:val="00914762"/>
    <w:rsid w:val="00917F3F"/>
    <w:rsid w:val="009244DB"/>
    <w:rsid w:val="009308A4"/>
    <w:rsid w:val="009323F0"/>
    <w:rsid w:val="00940EFC"/>
    <w:rsid w:val="00944AB3"/>
    <w:rsid w:val="00957346"/>
    <w:rsid w:val="00962180"/>
    <w:rsid w:val="00964F67"/>
    <w:rsid w:val="00970CC8"/>
    <w:rsid w:val="009745D4"/>
    <w:rsid w:val="00975C04"/>
    <w:rsid w:val="0098588E"/>
    <w:rsid w:val="009937B5"/>
    <w:rsid w:val="00994DCE"/>
    <w:rsid w:val="00994F8C"/>
    <w:rsid w:val="00995D21"/>
    <w:rsid w:val="009975CE"/>
    <w:rsid w:val="00997D7C"/>
    <w:rsid w:val="009A0841"/>
    <w:rsid w:val="009A3527"/>
    <w:rsid w:val="009B0469"/>
    <w:rsid w:val="009B400F"/>
    <w:rsid w:val="009B4E30"/>
    <w:rsid w:val="009C04D7"/>
    <w:rsid w:val="009C0548"/>
    <w:rsid w:val="009C5EB4"/>
    <w:rsid w:val="009D43F5"/>
    <w:rsid w:val="009D6EFF"/>
    <w:rsid w:val="009E2523"/>
    <w:rsid w:val="009E4557"/>
    <w:rsid w:val="009E6D35"/>
    <w:rsid w:val="009E7C81"/>
    <w:rsid w:val="009F1321"/>
    <w:rsid w:val="009F2B27"/>
    <w:rsid w:val="009F3CB2"/>
    <w:rsid w:val="009F6910"/>
    <w:rsid w:val="009F7747"/>
    <w:rsid w:val="00A04C63"/>
    <w:rsid w:val="00A14B8C"/>
    <w:rsid w:val="00A15FD5"/>
    <w:rsid w:val="00A17C1C"/>
    <w:rsid w:val="00A23D2D"/>
    <w:rsid w:val="00A33F2F"/>
    <w:rsid w:val="00A3654D"/>
    <w:rsid w:val="00A43114"/>
    <w:rsid w:val="00A5055A"/>
    <w:rsid w:val="00A50696"/>
    <w:rsid w:val="00A52F2E"/>
    <w:rsid w:val="00A64104"/>
    <w:rsid w:val="00A658C8"/>
    <w:rsid w:val="00A677C2"/>
    <w:rsid w:val="00A67DA8"/>
    <w:rsid w:val="00A71455"/>
    <w:rsid w:val="00A821A6"/>
    <w:rsid w:val="00A82662"/>
    <w:rsid w:val="00A87630"/>
    <w:rsid w:val="00A95B6E"/>
    <w:rsid w:val="00AA0B40"/>
    <w:rsid w:val="00AA0F13"/>
    <w:rsid w:val="00AA71F5"/>
    <w:rsid w:val="00AB3094"/>
    <w:rsid w:val="00AB79C8"/>
    <w:rsid w:val="00AC42DA"/>
    <w:rsid w:val="00AC6BB9"/>
    <w:rsid w:val="00AD29D8"/>
    <w:rsid w:val="00AD3588"/>
    <w:rsid w:val="00AE0316"/>
    <w:rsid w:val="00AE25DA"/>
    <w:rsid w:val="00AE4943"/>
    <w:rsid w:val="00AF12A4"/>
    <w:rsid w:val="00AF378F"/>
    <w:rsid w:val="00AF7A59"/>
    <w:rsid w:val="00B02006"/>
    <w:rsid w:val="00B03BD4"/>
    <w:rsid w:val="00B04AA6"/>
    <w:rsid w:val="00B05C92"/>
    <w:rsid w:val="00B10B83"/>
    <w:rsid w:val="00B12431"/>
    <w:rsid w:val="00B15015"/>
    <w:rsid w:val="00B21481"/>
    <w:rsid w:val="00B219E7"/>
    <w:rsid w:val="00B219FE"/>
    <w:rsid w:val="00B2426E"/>
    <w:rsid w:val="00B258BD"/>
    <w:rsid w:val="00B30131"/>
    <w:rsid w:val="00B3444D"/>
    <w:rsid w:val="00B362BD"/>
    <w:rsid w:val="00B40D0E"/>
    <w:rsid w:val="00B41919"/>
    <w:rsid w:val="00B47874"/>
    <w:rsid w:val="00B60652"/>
    <w:rsid w:val="00B608F7"/>
    <w:rsid w:val="00B60CA4"/>
    <w:rsid w:val="00B652FE"/>
    <w:rsid w:val="00B66B90"/>
    <w:rsid w:val="00B718D5"/>
    <w:rsid w:val="00B75957"/>
    <w:rsid w:val="00B8283A"/>
    <w:rsid w:val="00B86C1F"/>
    <w:rsid w:val="00B87534"/>
    <w:rsid w:val="00B87580"/>
    <w:rsid w:val="00B87A3E"/>
    <w:rsid w:val="00B907EC"/>
    <w:rsid w:val="00B93288"/>
    <w:rsid w:val="00BA0B2A"/>
    <w:rsid w:val="00BA38B7"/>
    <w:rsid w:val="00BA4452"/>
    <w:rsid w:val="00BB1645"/>
    <w:rsid w:val="00BB4A3D"/>
    <w:rsid w:val="00BB5F82"/>
    <w:rsid w:val="00BB626C"/>
    <w:rsid w:val="00BC06E1"/>
    <w:rsid w:val="00BC1E47"/>
    <w:rsid w:val="00BC4C82"/>
    <w:rsid w:val="00BC6729"/>
    <w:rsid w:val="00BD22A3"/>
    <w:rsid w:val="00BD2C53"/>
    <w:rsid w:val="00BD2EB9"/>
    <w:rsid w:val="00BD56C2"/>
    <w:rsid w:val="00BD7029"/>
    <w:rsid w:val="00BD7295"/>
    <w:rsid w:val="00BE16AB"/>
    <w:rsid w:val="00BE5544"/>
    <w:rsid w:val="00BF09C3"/>
    <w:rsid w:val="00BF104D"/>
    <w:rsid w:val="00BF2385"/>
    <w:rsid w:val="00BF5F91"/>
    <w:rsid w:val="00C01B01"/>
    <w:rsid w:val="00C01E2E"/>
    <w:rsid w:val="00C02BF0"/>
    <w:rsid w:val="00C06B44"/>
    <w:rsid w:val="00C07F29"/>
    <w:rsid w:val="00C130A3"/>
    <w:rsid w:val="00C14692"/>
    <w:rsid w:val="00C1793D"/>
    <w:rsid w:val="00C20DF7"/>
    <w:rsid w:val="00C26BB8"/>
    <w:rsid w:val="00C376FA"/>
    <w:rsid w:val="00C454A0"/>
    <w:rsid w:val="00C46C72"/>
    <w:rsid w:val="00C54B01"/>
    <w:rsid w:val="00C60F0F"/>
    <w:rsid w:val="00C613AC"/>
    <w:rsid w:val="00C62686"/>
    <w:rsid w:val="00C64B99"/>
    <w:rsid w:val="00C65E0D"/>
    <w:rsid w:val="00C67E82"/>
    <w:rsid w:val="00C70589"/>
    <w:rsid w:val="00C709C9"/>
    <w:rsid w:val="00C73229"/>
    <w:rsid w:val="00C770B7"/>
    <w:rsid w:val="00C77BF5"/>
    <w:rsid w:val="00C81BEF"/>
    <w:rsid w:val="00C8423F"/>
    <w:rsid w:val="00C865E7"/>
    <w:rsid w:val="00C91B0F"/>
    <w:rsid w:val="00CA7999"/>
    <w:rsid w:val="00CB0871"/>
    <w:rsid w:val="00CB09A3"/>
    <w:rsid w:val="00CD297C"/>
    <w:rsid w:val="00CD33F1"/>
    <w:rsid w:val="00CD5A21"/>
    <w:rsid w:val="00CE02F0"/>
    <w:rsid w:val="00CE0321"/>
    <w:rsid w:val="00CE3F7E"/>
    <w:rsid w:val="00CE7790"/>
    <w:rsid w:val="00CF02F5"/>
    <w:rsid w:val="00CF280D"/>
    <w:rsid w:val="00CF7C1B"/>
    <w:rsid w:val="00D03BB5"/>
    <w:rsid w:val="00D04AEE"/>
    <w:rsid w:val="00D06C06"/>
    <w:rsid w:val="00D07808"/>
    <w:rsid w:val="00D21E68"/>
    <w:rsid w:val="00D242FC"/>
    <w:rsid w:val="00D314BE"/>
    <w:rsid w:val="00D454D8"/>
    <w:rsid w:val="00D4739F"/>
    <w:rsid w:val="00D61932"/>
    <w:rsid w:val="00D67511"/>
    <w:rsid w:val="00D74D7B"/>
    <w:rsid w:val="00D77DFB"/>
    <w:rsid w:val="00D82923"/>
    <w:rsid w:val="00D835C6"/>
    <w:rsid w:val="00D915AC"/>
    <w:rsid w:val="00D92731"/>
    <w:rsid w:val="00D97BD6"/>
    <w:rsid w:val="00DA4A91"/>
    <w:rsid w:val="00DB4C4E"/>
    <w:rsid w:val="00DB773F"/>
    <w:rsid w:val="00DD71D6"/>
    <w:rsid w:val="00DE33A9"/>
    <w:rsid w:val="00DE4B05"/>
    <w:rsid w:val="00DE657E"/>
    <w:rsid w:val="00DF1700"/>
    <w:rsid w:val="00DF6963"/>
    <w:rsid w:val="00DF7F20"/>
    <w:rsid w:val="00E002B1"/>
    <w:rsid w:val="00E062A3"/>
    <w:rsid w:val="00E1233B"/>
    <w:rsid w:val="00E24361"/>
    <w:rsid w:val="00E26DCF"/>
    <w:rsid w:val="00E317B9"/>
    <w:rsid w:val="00E328A4"/>
    <w:rsid w:val="00E43E67"/>
    <w:rsid w:val="00E44563"/>
    <w:rsid w:val="00E4702B"/>
    <w:rsid w:val="00E54C39"/>
    <w:rsid w:val="00E670E8"/>
    <w:rsid w:val="00E718DB"/>
    <w:rsid w:val="00E75B81"/>
    <w:rsid w:val="00E965F0"/>
    <w:rsid w:val="00E97885"/>
    <w:rsid w:val="00EA13A7"/>
    <w:rsid w:val="00EB1A89"/>
    <w:rsid w:val="00EB65A4"/>
    <w:rsid w:val="00EC115F"/>
    <w:rsid w:val="00EC2B84"/>
    <w:rsid w:val="00EC666E"/>
    <w:rsid w:val="00EC7800"/>
    <w:rsid w:val="00ED0D06"/>
    <w:rsid w:val="00ED6DF8"/>
    <w:rsid w:val="00EE1884"/>
    <w:rsid w:val="00EE189C"/>
    <w:rsid w:val="00EE1B04"/>
    <w:rsid w:val="00EE5FE9"/>
    <w:rsid w:val="00EF308F"/>
    <w:rsid w:val="00F007AA"/>
    <w:rsid w:val="00F043C6"/>
    <w:rsid w:val="00F045B2"/>
    <w:rsid w:val="00F04F65"/>
    <w:rsid w:val="00F152F5"/>
    <w:rsid w:val="00F26192"/>
    <w:rsid w:val="00F31A1F"/>
    <w:rsid w:val="00F326B6"/>
    <w:rsid w:val="00F372DB"/>
    <w:rsid w:val="00F44A2C"/>
    <w:rsid w:val="00F45B23"/>
    <w:rsid w:val="00F523B7"/>
    <w:rsid w:val="00F535A8"/>
    <w:rsid w:val="00F573DE"/>
    <w:rsid w:val="00F631EA"/>
    <w:rsid w:val="00F64AA3"/>
    <w:rsid w:val="00F6586B"/>
    <w:rsid w:val="00F76B0B"/>
    <w:rsid w:val="00F825BD"/>
    <w:rsid w:val="00F92A3A"/>
    <w:rsid w:val="00F9345E"/>
    <w:rsid w:val="00F95B94"/>
    <w:rsid w:val="00F975CC"/>
    <w:rsid w:val="00FA07B1"/>
    <w:rsid w:val="00FA35D1"/>
    <w:rsid w:val="00FA3C27"/>
    <w:rsid w:val="00FA4F58"/>
    <w:rsid w:val="00FA5677"/>
    <w:rsid w:val="00FA637E"/>
    <w:rsid w:val="00FB1A1C"/>
    <w:rsid w:val="00FB2C5A"/>
    <w:rsid w:val="00FB2CB2"/>
    <w:rsid w:val="00FB49DA"/>
    <w:rsid w:val="00FC7968"/>
    <w:rsid w:val="00FD0D0D"/>
    <w:rsid w:val="00FD3949"/>
    <w:rsid w:val="00FD5D9E"/>
    <w:rsid w:val="00FD63DE"/>
    <w:rsid w:val="00FD6821"/>
    <w:rsid w:val="00FE0444"/>
    <w:rsid w:val="00FE053E"/>
    <w:rsid w:val="00FE281A"/>
    <w:rsid w:val="00FE7879"/>
    <w:rsid w:val="00FF1A34"/>
    <w:rsid w:val="00FF6BF9"/>
    <w:rsid w:val="060621B2"/>
    <w:rsid w:val="07E7565B"/>
    <w:rsid w:val="09185EAD"/>
    <w:rsid w:val="0AA65325"/>
    <w:rsid w:val="0CDC10C5"/>
    <w:rsid w:val="13B86FBE"/>
    <w:rsid w:val="17726C01"/>
    <w:rsid w:val="180B38BE"/>
    <w:rsid w:val="187E3265"/>
    <w:rsid w:val="18B67560"/>
    <w:rsid w:val="1B790F30"/>
    <w:rsid w:val="1C66558C"/>
    <w:rsid w:val="1DBB531A"/>
    <w:rsid w:val="1E9E2C51"/>
    <w:rsid w:val="1F7B77FA"/>
    <w:rsid w:val="2096742D"/>
    <w:rsid w:val="29413D6A"/>
    <w:rsid w:val="29426904"/>
    <w:rsid w:val="29523715"/>
    <w:rsid w:val="2A3F0C15"/>
    <w:rsid w:val="2BB921AD"/>
    <w:rsid w:val="2F224F64"/>
    <w:rsid w:val="308D4F1B"/>
    <w:rsid w:val="382B7F6D"/>
    <w:rsid w:val="38A970FD"/>
    <w:rsid w:val="3A200C50"/>
    <w:rsid w:val="3FCB2BCF"/>
    <w:rsid w:val="3FEE4B0A"/>
    <w:rsid w:val="46EF67FF"/>
    <w:rsid w:val="4A7E122E"/>
    <w:rsid w:val="4BDF592B"/>
    <w:rsid w:val="4E4D79E0"/>
    <w:rsid w:val="511313B5"/>
    <w:rsid w:val="513A413B"/>
    <w:rsid w:val="547B182A"/>
    <w:rsid w:val="5D2C65F7"/>
    <w:rsid w:val="5DDB795B"/>
    <w:rsid w:val="627F0D0C"/>
    <w:rsid w:val="67730BBC"/>
    <w:rsid w:val="6C190314"/>
    <w:rsid w:val="6FFD2118"/>
    <w:rsid w:val="71601593"/>
    <w:rsid w:val="71EF23CF"/>
    <w:rsid w:val="72A84744"/>
    <w:rsid w:val="75FB6F67"/>
    <w:rsid w:val="7A4E4C72"/>
    <w:rsid w:val="7D3B2642"/>
    <w:rsid w:val="7DB31D08"/>
    <w:rsid w:val="7DF2622F"/>
    <w:rsid w:val="7DF44C34"/>
    <w:rsid w:val="7E2D6325"/>
    <w:rsid w:val="7E3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5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7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3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14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5">
    <w:name w:val="toc 9"/>
    <w:basedOn w:val="1"/>
    <w:next w:val="1"/>
    <w:unhideWhenUsed/>
    <w:qFormat/>
    <w:uiPriority w:val="39"/>
    <w:pPr>
      <w:ind w:left="3360" w:leftChars="1600"/>
    </w:p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FollowedHyperlink"/>
    <w:basedOn w:val="1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0">
    <w:name w:val="Hyperlink"/>
    <w:qFormat/>
    <w:uiPriority w:val="99"/>
    <w:rPr>
      <w:color w:val="0000FF"/>
      <w:u w:val="single"/>
    </w:rPr>
  </w:style>
  <w:style w:type="character" w:customStyle="1" w:styleId="21">
    <w:name w:val="标题 1 Char"/>
    <w:basedOn w:val="18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2">
    <w:name w:val="标题 2 Char"/>
    <w:basedOn w:val="18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3">
    <w:name w:val="批注框文本 Char"/>
    <w:basedOn w:val="18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页脚 Char"/>
    <w:basedOn w:val="18"/>
    <w:link w:val="9"/>
    <w:qFormat/>
    <w:uiPriority w:val="99"/>
    <w:rPr>
      <w:sz w:val="18"/>
      <w:szCs w:val="18"/>
    </w:rPr>
  </w:style>
  <w:style w:type="character" w:customStyle="1" w:styleId="25">
    <w:name w:val="页眉 Char"/>
    <w:basedOn w:val="18"/>
    <w:link w:val="10"/>
    <w:qFormat/>
    <w:uiPriority w:val="0"/>
    <w:rPr>
      <w:sz w:val="18"/>
      <w:szCs w:val="18"/>
    </w:rPr>
  </w:style>
  <w:style w:type="paragraph" w:customStyle="1" w:styleId="26">
    <w:name w:val="1"/>
    <w:basedOn w:val="10"/>
    <w:link w:val="27"/>
    <w:qFormat/>
    <w:uiPriority w:val="0"/>
    <w:pPr>
      <w:pBdr>
        <w:bottom w:val="none" w:color="auto" w:sz="0" w:space="0"/>
      </w:pBdr>
      <w:spacing w:afterLines="50"/>
    </w:pPr>
    <w:rPr>
      <w:rFonts w:ascii="Times New Roman" w:hAnsi="Times New Roman" w:eastAsia="仿宋_GB2312" w:cs="Times New Roman"/>
      <w:sz w:val="32"/>
      <w:szCs w:val="32"/>
      <w:lang w:val="zh-CN"/>
    </w:rPr>
  </w:style>
  <w:style w:type="character" w:customStyle="1" w:styleId="27">
    <w:name w:val="1 Char"/>
    <w:link w:val="26"/>
    <w:qFormat/>
    <w:uiPriority w:val="0"/>
    <w:rPr>
      <w:rFonts w:ascii="Times New Roman" w:hAnsi="Times New Roman" w:eastAsia="仿宋_GB2312" w:cs="Times New Roman"/>
      <w:sz w:val="32"/>
      <w:szCs w:val="32"/>
      <w:lang w:val="zh-CN" w:eastAsia="zh-CN"/>
    </w:rPr>
  </w:style>
  <w:style w:type="paragraph" w:customStyle="1" w:styleId="28">
    <w:name w:val="2"/>
    <w:basedOn w:val="1"/>
    <w:link w:val="29"/>
    <w:qFormat/>
    <w:uiPriority w:val="0"/>
    <w:pPr>
      <w:jc w:val="left"/>
    </w:pPr>
    <w:rPr>
      <w:rFonts w:ascii="Times New Roman" w:hAnsi="Times New Roman" w:eastAsia="黑体" w:cs="Times New Roman"/>
      <w:b/>
      <w:sz w:val="20"/>
      <w:szCs w:val="21"/>
      <w:lang w:val="zh-CN"/>
    </w:rPr>
  </w:style>
  <w:style w:type="character" w:customStyle="1" w:styleId="29">
    <w:name w:val="2 Char"/>
    <w:link w:val="28"/>
    <w:qFormat/>
    <w:uiPriority w:val="0"/>
    <w:rPr>
      <w:rFonts w:eastAsia="黑体"/>
      <w:b/>
      <w:kern w:val="2"/>
      <w:szCs w:val="21"/>
      <w:lang w:val="zh-CN"/>
    </w:rPr>
  </w:style>
  <w:style w:type="paragraph" w:customStyle="1" w:styleId="30">
    <w:name w:val="1.5"/>
    <w:basedOn w:val="1"/>
    <w:link w:val="31"/>
    <w:qFormat/>
    <w:uiPriority w:val="0"/>
    <w:pPr>
      <w:jc w:val="left"/>
    </w:pPr>
    <w:rPr>
      <w:rFonts w:ascii="Times New Roman" w:hAnsi="Times New Roman" w:eastAsia="黑体" w:cs="Times New Roman"/>
      <w:b/>
      <w:sz w:val="20"/>
      <w:szCs w:val="21"/>
      <w:lang w:val="zh-CN"/>
    </w:rPr>
  </w:style>
  <w:style w:type="character" w:customStyle="1" w:styleId="31">
    <w:name w:val="1.5 Char"/>
    <w:link w:val="30"/>
    <w:qFormat/>
    <w:uiPriority w:val="0"/>
    <w:rPr>
      <w:rFonts w:eastAsia="黑体"/>
      <w:b/>
      <w:kern w:val="2"/>
      <w:szCs w:val="21"/>
      <w:lang w:val="zh-CN"/>
    </w:rPr>
  </w:style>
  <w:style w:type="paragraph" w:styleId="32">
    <w:name w:val="List Paragraph"/>
    <w:basedOn w:val="1"/>
    <w:qFormat/>
    <w:uiPriority w:val="99"/>
    <w:pPr>
      <w:ind w:firstLine="420" w:firstLineChars="200"/>
    </w:p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35">
    <w:name w:val="TOC 标题2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36">
    <w:name w:val="font01"/>
    <w:basedOn w:val="18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37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262F1-CB18-4B21-9F08-D43D64D95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2829</Words>
  <Characters>3119</Characters>
  <Lines>23</Lines>
  <Paragraphs>6</Paragraphs>
  <TotalTime>3</TotalTime>
  <ScaleCrop>false</ScaleCrop>
  <LinksUpToDate>false</LinksUpToDate>
  <CharactersWithSpaces>3131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2020-09-11T07:04:00Z</dcterms:created>
  <dc:creator>Administrator</dc:creator>
  <cp:lastModifiedBy>Jinghua</cp:lastModifiedBy>
  <cp:lastPrinted>2019-09-06T15:08:00Z</cp:lastPrinted>
  <dcterms:modified xsi:type="dcterms:W3CDTF">2022-09-13T12:21:32Z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7D8DA9CD46754D62BF3BAF4EA44E33B6</vt:lpwstr>
  </property>
</Properties>
</file>