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  <w:shd w:val="clear" w:fill="FFFFFF"/>
        </w:rPr>
        <w:t>中国人民大学2024年招收硕士研究生推荐免试专业目录</w:t>
      </w:r>
    </w:p>
    <w:bookmarkEnd w:id="0"/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630"/>
        <w:gridCol w:w="729"/>
        <w:gridCol w:w="1426"/>
        <w:gridCol w:w="404"/>
        <w:gridCol w:w="3774"/>
        <w:gridCol w:w="955"/>
        <w:gridCol w:w="505"/>
        <w:gridCol w:w="344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199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院系</w:t>
            </w:r>
          </w:p>
        </w:tc>
        <w:tc>
          <w:tcPr>
            <w:tcW w:w="19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35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方向</w:t>
            </w:r>
          </w:p>
        </w:tc>
        <w:tc>
          <w:tcPr>
            <w:tcW w:w="95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学习形式</w:t>
            </w:r>
          </w:p>
        </w:tc>
        <w:tc>
          <w:tcPr>
            <w:tcW w:w="5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学制</w:t>
            </w:r>
          </w:p>
        </w:tc>
        <w:tc>
          <w:tcPr>
            <w:tcW w:w="344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代码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Style w:val="9"/>
                <w:sz w:val="21"/>
                <w:szCs w:val="21"/>
                <w:bdr w:val="none" w:color="auto" w:sz="0" w:space="0"/>
              </w:rPr>
              <w:t>名称</w:t>
            </w:r>
          </w:p>
        </w:tc>
        <w:tc>
          <w:tcPr>
            <w:tcW w:w="95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4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中华优秀传统文化专项计划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限中国哲学方向,该方向不招收少数民族高层次骨干人才计划考生。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015100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应用伦理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应用伦理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0101J1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中国哲学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0501J1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中国古代文学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0501J1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汉语言文字学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0501J1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中国古典文献学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0602J1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专门史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0602J1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中国古代史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国民经济学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区域经济学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产业经济学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城市经济学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能源经济学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0259S1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碳经济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经济思想史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西方经济学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世界经济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网络经济学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企业经济学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发展经济学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国际贸易学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数量经济学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025800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数字经济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数字经济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互联网+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金融工程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保险学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证券投资与金融机构管理方向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金融科技方向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少数民族高层次骨干人才招生计划（只招收证券投资与金融机构管理方向）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该方向仅招收少数民族高层次骨干人才计划考生,证券投资与金融机构管理方向。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税务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税务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少数民族高层次骨干人才招生计划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该方向仅招收少数民族高层次骨干人才计划考生,证券投资与金融机构管理方向。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保险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财政金融学院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保险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少数民族高层次骨干人才招生计划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该方向仅招收少数民族高层次骨干人才计划考生,证券投资与金融机构管理方向。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劳动经济学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0301J3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劳动关系学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1202Z1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劳动人事学院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社会保障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统计学院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应用统计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统计学院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071400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统计学院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100401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流行病与卫生统计学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统计与大数据研究院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应用统计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数据科学与人工智能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劳动人事学院（专业学位）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1258S1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人力资源开发与管理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法学理论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宪法学与行政法学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刑法学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民商法学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诉讼法学（刑事诉讼法，民事诉讼法，证据学）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经济法学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环境与资源保护法学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知识产权法（法学）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比较法学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诉讼法学（物证技术学）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知识产权法（法学应用）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国际商事争端预防和解决方向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法律（非法学）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普通方向（少数民族高层次骨干人才研究生招生计划）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国际仲裁方向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法律（法学）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普通方向（少数民族高层次骨干人才研究生招生计划）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世界经济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政治学理论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中外政治制度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科学社会主义与国际共产主义运动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中国政治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国际政治经济学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国际政治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国际关系学院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外交学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文艺学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语言学及应用语言学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汉语言文字学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中国古典文献学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中国古代文学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中国现当代文学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比较文学与世界文学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0501Z1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古典学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0501Z3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创造性写作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戏剧戏曲学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电影学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国际文化交流学院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045300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国际中文教育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苏州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该方向不招收少数民族高层次骨干人才计划考生，在苏州校区培养。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俄语语言文学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俄语语言文学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法语语言文学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德语语言文学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德语语言文学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日语语言文学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日语语言文学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外国语言学及应用语言学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050211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外国语言学及应用语言学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英语笔译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英语笔译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英语口译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055102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英语口译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少数民族骨干计划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新闻传播学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新闻与传播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新闻学院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055200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新闻与传播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国际新闻传播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考古学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该专业不招收少数民族高层次骨干人才计划考生。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史学理论及史学史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历史地理学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历史文献学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专门史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中国古代史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中国近现代史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世界史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世界上古中古史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世界史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世界近现代史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065100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博物馆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历史学院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145100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文物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艺术史论研究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艺术管理与传播研究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艺术创作与评论研究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艺术学院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135700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设计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软件工程领域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人工智能领域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大数据技术与工程领域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计算机系统结构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计算机软件与理论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计算机应用技术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信息安全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081200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大数据科学与工程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087100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人口、资源与环境经济学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071300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生态学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083000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环境科学方向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083000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环境工程方向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环境学院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1204J2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可持续发展管理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无机化学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分析化学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有机化学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物理化学（含：化学物理）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理学院化学系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高分子化学与物理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理论物理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原子与分子物理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理学院物理学系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物理学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凝聚态物理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高瓴人工智能学院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0812Z3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人工智能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人工智能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0303Z2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社会心理学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理学院心理学系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0501Z2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心理语言学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国际商务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025600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资产评估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商学院（会计）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125300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会计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产业经济学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国际贸易学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商业经济学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管理科学与工程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企业管理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技术经济及管理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市场营销管理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工商管理学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财务学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095137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全日在校学习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120204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技术经济及管理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农业经济管理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林业经济管理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自然资源管理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农村发展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农业与农村发展学院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农林经济管理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食品经济管理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图书馆学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图书馆学（硕博直通）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情报学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情报学（硕博直通）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档案学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档案学（档案保护技术学）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档案学（硕博直通）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档案学（档案保护技术学-硕博直通）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信息分析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信息分析（硕博直通）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数字人文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数字人文（硕博直通）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数据管理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数据管理（硕博直通）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010101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政治学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科学社会主义与国际共产主义运动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马克思主义基本原理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马克思主义发展史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马克思主义中国化研究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国外马克思主义研究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思想政治教育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030500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马克思主义理论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中国近现代史基本问题研究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中国共产党历史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党的建设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030700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中共党史党建学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党内法规学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中共党史党建学院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0602Z1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当代中国史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社会工作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社会与人口学院（专业学位）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0356S1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社会政策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人口、资源与环境经济学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学术型硕士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020106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人口、资源与环境经济学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硕博直通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社会学（学术型硕士）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人类学（学术型硕士）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人类学（硕博直通）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民俗学（学术型硕士）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老年学（学术型硕士）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老年学（硕博直通）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人口学（学术型硕士）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030300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人口学（硕博直通）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社会医学与卫生事业管理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学术型硕士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227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社会与人口学院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社会医学与卫生事业管理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硕博直通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020200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应用经济学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房地产经济与管理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行政管理（少数民族骨干计划）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该方向仅招收少数民族高层次骨干人才计划考生。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土地资源管理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城乡发展与规划（含全英文项目）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社会医学与卫生事业管理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社会保障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公共财政与公共政策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公共组织与人力资源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应急管理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干部教育学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大数据公共治理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高等教育学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040100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教育法学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行政管理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120400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教育经济与管理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276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体育部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0401Z2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体育文化与管理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不区分研究方向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该方向不招收少数民族高层次骨干人才计划考生。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386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国际学院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苏州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（1）该方向不招收少数民族高层次骨干人才计划考生；（2）招收金融硕士（风险管理方向）；（3）本专业培养校区在苏州。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智慧治理学院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025100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金融科技与智慧治理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本方向由智慧治理学院与财政金融学院合作共建，在苏州校区培养。本方向不招收少数民族高层次骨干人才计划考生。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智慧治理学院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025800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数字经济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数字经济与智慧治理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本方向由智慧治理学院与经济学院合作共建，在苏州校区培养。本方向不招收少数民族高层次骨干人才计划考生。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387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智慧治理学院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085400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电子信息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00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人工智能与智慧治理</w:t>
            </w:r>
          </w:p>
        </w:tc>
        <w:tc>
          <w:tcPr>
            <w:tcW w:w="2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全日制</w:t>
            </w:r>
          </w:p>
        </w:tc>
        <w:tc>
          <w:tcPr>
            <w:tcW w:w="5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3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本方向由智慧治理学院与信息学院合作共建，在苏州校区培养。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  <w:bdr w:val="none" w:color="auto" w:sz="0" w:space="0"/>
              </w:rPr>
              <w:t>本方向不招收少数民族高层次骨干人才计划考生。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24C25AD"/>
    <w:rsid w:val="18771EB1"/>
    <w:rsid w:val="424C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282828"/>
      <w:u w:val="none"/>
    </w:rPr>
  </w:style>
  <w:style w:type="character" w:styleId="11">
    <w:name w:val="Hyperlink"/>
    <w:basedOn w:val="8"/>
    <w:uiPriority w:val="0"/>
    <w:rPr>
      <w:color w:val="2828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2023-09-19T00:31:00Z</dcterms:created>
  <dc:creator>Administrator</dc:creator>
  <cp:lastModifiedBy>Administrator</cp:lastModifiedBy>
  <dcterms:modified xsi:type="dcterms:W3CDTF">2023-09-19T02:51:18Z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79C73808ABC044C1A0B604A5EF17B1E4_13</vt:lpwstr>
  </property>
</Properties>
</file>