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华文中宋" w:eastAsia="方正小标宋简体" w:cs="Arial"/>
          <w:b/>
          <w:bCs/>
          <w:sz w:val="30"/>
          <w:szCs w:val="30"/>
        </w:rPr>
      </w:pPr>
      <w:r>
        <w:rPr>
          <w:rStyle w:val="5"/>
          <w:rFonts w:hint="eastAsia" w:ascii="方正小标宋简体" w:hAnsi="华文中宋" w:eastAsia="方正小标宋简体" w:cs="Arial"/>
          <w:b w:val="0"/>
          <w:sz w:val="30"/>
          <w:szCs w:val="30"/>
        </w:rPr>
        <w:t>兰州财经大学20</w:t>
      </w:r>
      <w:r>
        <w:rPr>
          <w:rStyle w:val="5"/>
          <w:rFonts w:ascii="方正小标宋简体" w:hAnsi="华文中宋" w:eastAsia="方正小标宋简体" w:cs="Arial"/>
          <w:b w:val="0"/>
          <w:sz w:val="30"/>
          <w:szCs w:val="30"/>
        </w:rPr>
        <w:t>2</w:t>
      </w:r>
      <w:r>
        <w:rPr>
          <w:rStyle w:val="5"/>
          <w:rFonts w:hint="eastAsia" w:ascii="方正小标宋简体" w:hAnsi="华文中宋" w:eastAsia="方正小标宋简体" w:cs="Arial"/>
          <w:b w:val="0"/>
          <w:sz w:val="30"/>
          <w:szCs w:val="30"/>
          <w:lang w:val="en-US" w:eastAsia="zh-CN"/>
        </w:rPr>
        <w:t>4</w:t>
      </w:r>
      <w:r>
        <w:rPr>
          <w:rStyle w:val="5"/>
          <w:rFonts w:hint="eastAsia" w:ascii="方正小标宋简体" w:hAnsi="华文中宋" w:eastAsia="方正小标宋简体" w:cs="Arial"/>
          <w:b w:val="0"/>
          <w:sz w:val="30"/>
          <w:szCs w:val="30"/>
        </w:rPr>
        <w:t>年专业学位</w:t>
      </w:r>
      <w:r>
        <w:rPr>
          <w:rStyle w:val="5"/>
          <w:rFonts w:hint="eastAsia" w:ascii="方正小标宋简体" w:hAnsi="华文中宋" w:eastAsia="方正小标宋简体" w:cs="Arial"/>
          <w:b w:val="0"/>
          <w:sz w:val="30"/>
          <w:szCs w:val="30"/>
          <w:lang w:val="en-US" w:eastAsia="zh-CN"/>
        </w:rPr>
        <w:t>硕士</w:t>
      </w:r>
      <w:r>
        <w:rPr>
          <w:rStyle w:val="5"/>
          <w:rFonts w:hint="eastAsia" w:ascii="方正小标宋简体" w:hAnsi="华文中宋" w:eastAsia="方正小标宋简体" w:cs="Arial"/>
          <w:b w:val="0"/>
          <w:sz w:val="30"/>
          <w:szCs w:val="30"/>
        </w:rPr>
        <w:t>研究生招生专业目录</w:t>
      </w:r>
      <w:bookmarkStart w:id="0" w:name="_GoBack"/>
      <w:bookmarkEnd w:id="0"/>
    </w:p>
    <w:tbl>
      <w:tblPr>
        <w:tblStyle w:val="3"/>
        <w:tblW w:w="911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1127"/>
        <w:gridCol w:w="2890"/>
        <w:gridCol w:w="22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28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院系、专业、培养方向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参考人数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考试科目编码及名称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2842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002国际经济与贸易学院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</w:p>
        </w:tc>
        <w:tc>
          <w:tcPr>
            <w:tcW w:w="2890" w:type="dxa"/>
            <w:noWrap w:val="0"/>
            <w:vAlign w:val="top"/>
          </w:tcPr>
          <w:p>
            <w:pPr>
              <w:spacing w:line="200" w:lineRule="exact"/>
              <w:jc w:val="lef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spacing w:line="20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联系人：郭老师</w:t>
            </w:r>
          </w:p>
          <w:p>
            <w:pPr>
              <w:widowControl/>
              <w:adjustRightInd w:val="0"/>
              <w:snapToGrid w:val="0"/>
              <w:spacing w:line="200" w:lineRule="exact"/>
              <w:ind w:left="540" w:leftChars="0" w:hanging="540" w:hangingChars="299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电话：4683876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842" w:type="dxa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◆国际商务（025400）</w:t>
            </w:r>
          </w:p>
          <w:p>
            <w:pPr>
              <w:shd w:val="clear" w:color="auto" w:fill="FFFFFF"/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01国际贸易运营与管理</w:t>
            </w:r>
          </w:p>
          <w:p>
            <w:pPr>
              <w:shd w:val="clear" w:color="auto" w:fill="FFFFFF"/>
              <w:spacing w:line="180" w:lineRule="exact"/>
              <w:ind w:left="1" w:leftChars="0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02企业国际化运营与发展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spacing w:before="80"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③396经济类综合能力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④434国际商务专业基础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经济学综合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《国际贸易实务》《国际经济合作》。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2842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003统计</w:t>
            </w:r>
            <w:r>
              <w:rPr>
                <w:rFonts w:hint="eastAsia" w:ascii="楷体" w:hAnsi="楷体" w:eastAsia="楷体" w:cs="楷体"/>
                <w:b/>
                <w:sz w:val="18"/>
                <w:lang w:eastAsia="zh-CN"/>
              </w:rPr>
              <w:t>与数据科学</w:t>
            </w:r>
            <w:r>
              <w:rPr>
                <w:rFonts w:hint="eastAsia" w:ascii="楷体" w:hAnsi="楷体" w:eastAsia="楷体" w:cs="楷体"/>
                <w:b/>
                <w:sz w:val="18"/>
              </w:rPr>
              <w:t>学院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sz w:val="18"/>
              </w:rPr>
            </w:pPr>
          </w:p>
        </w:tc>
        <w:tc>
          <w:tcPr>
            <w:tcW w:w="2890" w:type="dxa"/>
            <w:noWrap w:val="0"/>
            <w:vAlign w:val="top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联系人：本老师</w:t>
            </w:r>
          </w:p>
          <w:p>
            <w:pPr>
              <w:widowControl/>
              <w:adjustRightInd w:val="0"/>
              <w:snapToGrid w:val="0"/>
              <w:spacing w:line="180" w:lineRule="exact"/>
              <w:ind w:left="540" w:leftChars="0" w:hanging="540" w:hangingChars="299"/>
              <w:rPr>
                <w:rFonts w:hint="eastAsia"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电话：4683853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2842" w:type="dxa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◆应用统计（025200）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01大数据分析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02管理统计分析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03社会经济统计分析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04数字经济统计与数字技术（重点实验室）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spacing w:before="80"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③396经济类综合能力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④432统计学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统计学专业综合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《西方经济学》《抽样调查》。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bCs/>
                <w:sz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004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财政与税务学院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sz w:val="18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kern w:val="0"/>
                <w:sz w:val="18"/>
                <w:szCs w:val="15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联系人：刘老师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电话：8690950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842" w:type="dxa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◆税务(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025300</w:t>
            </w:r>
            <w:r>
              <w:rPr>
                <w:rFonts w:hint="eastAsia" w:ascii="楷体" w:hAnsi="楷体" w:eastAsia="楷体" w:cs="楷体"/>
                <w:sz w:val="18"/>
              </w:rPr>
              <w:t>)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01税收理论与制度政策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02税务代理与税务筹划</w:t>
            </w:r>
          </w:p>
          <w:p>
            <w:pPr>
              <w:spacing w:line="180" w:lineRule="exact"/>
              <w:ind w:left="1" w:leftChars="0"/>
              <w:rPr>
                <w:rFonts w:hint="eastAsia" w:ascii="楷体" w:hAnsi="楷体" w:eastAsia="楷体" w:cs="楷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03税务会计与税收风险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hint="eastAsia" w:ascii="楷体" w:hAnsi="楷体" w:eastAsia="楷体" w:cs="楷体"/>
                <w:b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kern w:val="2"/>
                <w:sz w:val="18"/>
                <w:szCs w:val="24"/>
                <w:lang w:val="en-US" w:eastAsia="zh-CN" w:bidi="ar-SA"/>
              </w:rPr>
              <w:t>57</w:t>
            </w:r>
          </w:p>
        </w:tc>
        <w:tc>
          <w:tcPr>
            <w:tcW w:w="2890" w:type="dxa"/>
            <w:noWrap w:val="0"/>
            <w:vAlign w:val="top"/>
          </w:tcPr>
          <w:p>
            <w:pPr>
              <w:spacing w:before="80" w:line="180" w:lineRule="exact"/>
              <w:jc w:val="lef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①101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思想</w:t>
            </w:r>
            <w:r>
              <w:rPr>
                <w:rFonts w:hint="eastAsia" w:ascii="楷体" w:hAnsi="楷体" w:eastAsia="楷体" w:cs="楷体"/>
                <w:sz w:val="18"/>
              </w:rPr>
              <w:t>政治理论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③396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经济类综合能力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④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433税务专业基础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经济学综合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</w:rPr>
              <w:t>《税收学》《中国税制》。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005金融学院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</w:p>
        </w:tc>
        <w:tc>
          <w:tcPr>
            <w:tcW w:w="2890" w:type="dxa"/>
            <w:noWrap w:val="0"/>
            <w:vAlign w:val="top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联系人：张老师</w:t>
            </w:r>
          </w:p>
          <w:p>
            <w:pPr>
              <w:widowControl/>
              <w:adjustRightInd w:val="0"/>
              <w:snapToGrid w:val="0"/>
              <w:spacing w:line="180" w:lineRule="exact"/>
              <w:ind w:left="540" w:leftChars="0" w:hanging="540" w:hangingChars="299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电话：4679597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842" w:type="dxa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◆金融（025100）</w:t>
            </w:r>
          </w:p>
          <w:p>
            <w:pPr>
              <w:shd w:val="clear" w:color="auto" w:fill="FFFFFF"/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01金融管理</w:t>
            </w:r>
          </w:p>
          <w:p>
            <w:pPr>
              <w:shd w:val="clear" w:color="auto" w:fill="FFFFFF"/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02投资理财</w:t>
            </w:r>
          </w:p>
          <w:p>
            <w:pPr>
              <w:shd w:val="clear" w:color="auto" w:fill="FFFFFF"/>
              <w:spacing w:line="180" w:lineRule="exact"/>
              <w:ind w:left="1" w:leftChars="0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03金融科技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100</w:t>
            </w:r>
          </w:p>
        </w:tc>
        <w:tc>
          <w:tcPr>
            <w:tcW w:w="2890" w:type="dxa"/>
            <w:noWrap w:val="0"/>
            <w:vAlign w:val="top"/>
          </w:tcPr>
          <w:p>
            <w:pPr>
              <w:spacing w:before="80"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</w:rPr>
              <w:t>101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思想政治理论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③396经济类综合能力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④431金融学综合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金融与经济学综合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《金融学》《管理学原理》。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842" w:type="dxa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◆保险（025500）</w:t>
            </w:r>
          </w:p>
          <w:p>
            <w:pPr>
              <w:shd w:val="clear" w:color="auto" w:fill="FFFFFF"/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01保险理论与政策</w:t>
            </w:r>
          </w:p>
          <w:p>
            <w:pPr>
              <w:shd w:val="clear" w:color="auto" w:fill="FFFFFF"/>
              <w:spacing w:line="180" w:lineRule="exact"/>
              <w:ind w:left="1" w:leftChars="0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02保险经营管理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890" w:type="dxa"/>
            <w:noWrap w:val="0"/>
            <w:vAlign w:val="top"/>
          </w:tcPr>
          <w:p>
            <w:pPr>
              <w:spacing w:before="80"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</w:rPr>
              <w:t>101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思想政治理论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③396经济类综合能力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④435保险专业基础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金融与经济学综合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《金融学》《管理学原理》。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006法学院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hint="eastAsia" w:ascii="楷体" w:hAnsi="楷体" w:eastAsia="楷体" w:cs="楷体"/>
                <w:b/>
                <w:sz w:val="18"/>
              </w:rPr>
            </w:pPr>
          </w:p>
        </w:tc>
        <w:tc>
          <w:tcPr>
            <w:tcW w:w="2890" w:type="dxa"/>
            <w:noWrap w:val="0"/>
            <w:vAlign w:val="top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Hans"/>
              </w:rPr>
              <w:t>段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老师</w:t>
            </w:r>
          </w:p>
          <w:p>
            <w:pPr>
              <w:widowControl/>
              <w:adjustRightInd w:val="0"/>
              <w:snapToGrid w:val="0"/>
              <w:spacing w:line="180" w:lineRule="exact"/>
              <w:ind w:left="540" w:leftChars="0" w:hanging="540" w:hangingChars="299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电话：</w:t>
            </w:r>
            <w:r>
              <w:rPr>
                <w:rFonts w:hint="eastAsia" w:ascii="楷体" w:hAnsi="楷体" w:eastAsia="楷体" w:cs="楷体"/>
                <w:b/>
                <w:kern w:val="0"/>
                <w:sz w:val="18"/>
                <w:szCs w:val="18"/>
              </w:rPr>
              <w:t>4670738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2842" w:type="dxa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◆法律（法学）(035102)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01金融法务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02公司法务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03财税法务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04政府法务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05涉外法务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20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①101思想政治理论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②20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英语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一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③397法律硕士专业基础（法学）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④497法律硕士综合（法学）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复试科目: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法理学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《经济法》《商法》。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2842" w:type="dxa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◆法律（非法学）(035101)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01金融法务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02公司法务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03财税法务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04政府法务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05涉外法务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①101思想政治理论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②20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英语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一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③398法律硕士专业基础（非法学）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④498法律硕士综合（非法学）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复试科目: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法理学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《宪法》《民法》。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008会计学院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</w:pPr>
          </w:p>
        </w:tc>
        <w:tc>
          <w:tcPr>
            <w:tcW w:w="2890" w:type="dxa"/>
            <w:noWrap w:val="0"/>
            <w:vAlign w:val="top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联系人：张老师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电话：4681931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842" w:type="dxa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◆审计（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125700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）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01社会审计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02政府审计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03内部审计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舞弊调查与合规审计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199管理类综合能力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204英语二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会计学与审计学综合+政治理论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《管理学》《会计学原理》。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842" w:type="dxa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◆会计（125300）</w:t>
            </w:r>
          </w:p>
          <w:p>
            <w:pPr>
              <w:shd w:val="clear" w:color="auto" w:fill="FFFFFF"/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01企业财务会计</w:t>
            </w:r>
          </w:p>
          <w:p>
            <w:pPr>
              <w:shd w:val="clear" w:color="auto" w:fill="FFFFFF"/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02公司理财</w:t>
            </w:r>
          </w:p>
          <w:p>
            <w:pPr>
              <w:shd w:val="clear" w:color="auto" w:fill="FFFFFF"/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03成本与管理会计</w:t>
            </w:r>
          </w:p>
          <w:p>
            <w:pPr>
              <w:shd w:val="clear" w:color="auto" w:fill="FFFFFF"/>
              <w:spacing w:line="180" w:lineRule="exact"/>
              <w:ind w:left="1" w:leftChars="0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04政府与非营利组织会计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  <w:lang w:val="en-US" w:eastAsia="zh-CN"/>
              </w:rPr>
              <w:t>141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spacing w:before="80"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199管理类综合能力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204英语二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会计学综合+政治理论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《管理学》《会计学原理》。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842" w:type="dxa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◆会计非全日制（125300）</w:t>
            </w:r>
          </w:p>
          <w:p>
            <w:pPr>
              <w:shd w:val="clear" w:color="auto" w:fill="FFFFFF"/>
              <w:spacing w:line="180" w:lineRule="exact"/>
              <w:ind w:left="1" w:leftChars="0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（非全日制）智能财务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4</w:t>
            </w: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spacing w:before="80"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199管理类综合能力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204英语二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会计学综合+政治理论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《管理学》《会计学原理》。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842" w:type="dxa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◆资产评估（025600）</w:t>
            </w:r>
          </w:p>
          <w:p>
            <w:pPr>
              <w:shd w:val="clear" w:color="auto" w:fill="FFFFFF"/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01资产评估师</w:t>
            </w:r>
          </w:p>
          <w:p>
            <w:pPr>
              <w:shd w:val="clear" w:color="auto" w:fill="FFFFFF"/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02房地产估价师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03企业价值评估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14</w:t>
            </w:r>
          </w:p>
        </w:tc>
        <w:tc>
          <w:tcPr>
            <w:tcW w:w="2890" w:type="dxa"/>
            <w:noWrap w:val="0"/>
            <w:vAlign w:val="top"/>
          </w:tcPr>
          <w:p>
            <w:pPr>
              <w:spacing w:before="80"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101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思想政治理论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204英语二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③396经济类综合能力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④436资产评估专业基础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财务管理学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《管理学》《会计学原理》。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</w:rPr>
              <w:t>009工商管理学院</w:t>
            </w:r>
          </w:p>
        </w:tc>
        <w:tc>
          <w:tcPr>
            <w:tcW w:w="1127" w:type="dxa"/>
            <w:shd w:val="clear" w:color="auto" w:fill="FFFFFF"/>
            <w:noWrap w:val="0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18"/>
              </w:rPr>
            </w:pPr>
          </w:p>
        </w:tc>
        <w:tc>
          <w:tcPr>
            <w:tcW w:w="2890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jc w:val="center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联系人：</w:t>
            </w:r>
            <w:r>
              <w:rPr>
                <w:rFonts w:hint="eastAsia" w:ascii="楷体" w:hAnsi="楷体" w:eastAsia="楷体" w:cs="楷体"/>
                <w:b/>
                <w:color w:val="auto"/>
                <w:kern w:val="0"/>
                <w:sz w:val="18"/>
                <w:szCs w:val="18"/>
              </w:rPr>
              <w:t>李</w:t>
            </w: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老师</w:t>
            </w:r>
          </w:p>
          <w:p>
            <w:pPr>
              <w:widowControl/>
              <w:adjustRightInd w:val="0"/>
              <w:snapToGrid w:val="0"/>
              <w:spacing w:line="180" w:lineRule="exact"/>
              <w:ind w:left="540" w:leftChars="0" w:hanging="540" w:hangingChars="299"/>
              <w:rPr>
                <w:rFonts w:hint="eastAsia" w:ascii="楷体" w:hAnsi="楷体" w:eastAsia="楷体" w:cs="楷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电话：4681877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2842" w:type="dxa"/>
            <w:shd w:val="clear" w:color="auto" w:fill="FFFFFF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◆工商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管理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非全日制（125100）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01(非全日制)数字营销管理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02(非全日制)数字人力资源管理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  <w:shd w:val="clear" w:color="auto" w:fill="FFFFFF"/>
              </w:rPr>
              <w:t>03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(非全日制)组织行为与领导力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  <w:shd w:val="clear" w:color="auto" w:fill="FFFFFF"/>
              </w:rPr>
              <w:t>04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(非全日制)</w:t>
            </w: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  <w:shd w:val="clear" w:color="auto" w:fill="FFFFFF"/>
              </w:rPr>
              <w:t>公司理财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  <w:shd w:val="clear" w:color="auto" w:fill="FFFFFF"/>
              </w:rPr>
              <w:t>05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(非全日制)</w:t>
            </w: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  <w:shd w:val="clear" w:color="auto" w:fill="FFFFFF"/>
              </w:rPr>
              <w:t>金融机构经营与管理（金融方向）</w:t>
            </w:r>
          </w:p>
        </w:tc>
        <w:tc>
          <w:tcPr>
            <w:tcW w:w="1127" w:type="dxa"/>
            <w:shd w:val="clear" w:color="auto" w:fill="FFFFFF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lang w:val="en-US" w:eastAsia="zh-CN"/>
              </w:rPr>
              <w:t>163</w:t>
            </w:r>
          </w:p>
        </w:tc>
        <w:tc>
          <w:tcPr>
            <w:tcW w:w="2890" w:type="dxa"/>
            <w:shd w:val="clear" w:color="auto" w:fill="FFFFFF"/>
            <w:noWrap w:val="0"/>
            <w:vAlign w:val="center"/>
          </w:tcPr>
          <w:p>
            <w:pPr>
              <w:spacing w:line="20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199管理类综合能力</w:t>
            </w:r>
          </w:p>
          <w:p>
            <w:pPr>
              <w:spacing w:line="20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204英语二</w:t>
            </w:r>
          </w:p>
          <w:p>
            <w:pPr>
              <w:spacing w:line="20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管理学原理+政治理论</w:t>
            </w: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《市场营销学》《战略管理》。</w:t>
            </w:r>
          </w:p>
          <w:p>
            <w:pPr>
              <w:shd w:val="clear" w:color="auto" w:fill="FFFFFF"/>
              <w:spacing w:line="180" w:lineRule="exact"/>
              <w:ind w:left="1" w:leftChars="0"/>
              <w:jc w:val="left"/>
              <w:rPr>
                <w:rFonts w:hint="eastAsia" w:ascii="楷体" w:hAnsi="楷体" w:eastAsia="楷体" w:cs="楷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详情见招生简章及宣传册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2842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</w:rPr>
              <w:t>011农林经济管理学院</w:t>
            </w:r>
          </w:p>
        </w:tc>
        <w:tc>
          <w:tcPr>
            <w:tcW w:w="1127" w:type="dxa"/>
            <w:shd w:val="clear" w:color="auto" w:fill="FFFFFF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18"/>
              </w:rPr>
            </w:pPr>
          </w:p>
        </w:tc>
        <w:tc>
          <w:tcPr>
            <w:tcW w:w="2890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Cs w:val="21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联系人：</w:t>
            </w: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  <w:lang w:val="en-US" w:eastAsia="zh-CN"/>
              </w:rPr>
              <w:t>朱</w:t>
            </w: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老师</w:t>
            </w:r>
          </w:p>
          <w:p>
            <w:pPr>
              <w:spacing w:line="240" w:lineRule="exact"/>
              <w:jc w:val="both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电话：</w:t>
            </w: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  <w:lang w:val="en-US" w:eastAsia="zh-CN"/>
              </w:rPr>
              <w:t>5252162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842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◆农村发展（095138）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01乡村振兴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02农业绿色发展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03农村发展规划</w:t>
            </w:r>
          </w:p>
        </w:tc>
        <w:tc>
          <w:tcPr>
            <w:tcW w:w="1127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ind w:left="1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lang w:val="en-US" w:eastAsia="zh-CN"/>
              </w:rPr>
              <w:t xml:space="preserve">30 </w:t>
            </w:r>
          </w:p>
        </w:tc>
        <w:tc>
          <w:tcPr>
            <w:tcW w:w="2890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①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101思想政治理论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②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204英语二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③342农业知识综合四（包括农业经济学、农村社会学、农村政策学）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④820管理学原理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</w:rPr>
              <w:t>复试科目：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发展经济学</w:t>
            </w: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同等学力加试科目：《西方经济学》《农村调查研究方法》。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842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◆</w:t>
            </w:r>
            <w:r>
              <w:rPr>
                <w:rFonts w:hint="eastAsia" w:ascii="楷体" w:hAnsi="楷体" w:eastAsia="楷体" w:cs="楷体"/>
                <w:color w:val="auto"/>
                <w:sz w:val="18"/>
                <w:lang w:eastAsia="zh-CN"/>
              </w:rPr>
              <w:t>农业管理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（09513</w:t>
            </w:r>
            <w:r>
              <w:rPr>
                <w:rFonts w:hint="eastAsia" w:ascii="楷体" w:hAnsi="楷体" w:eastAsia="楷体" w:cs="楷体"/>
                <w:color w:val="auto"/>
                <w:sz w:val="18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）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lang w:val="en-US" w:eastAsia="zh-CN"/>
              </w:rPr>
              <w:t>01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农业经济与政策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lang w:val="en-US" w:eastAsia="zh-CN"/>
              </w:rPr>
              <w:t>02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农业技术经济与管理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lang w:val="en-US" w:eastAsia="zh-CN"/>
              </w:rPr>
              <w:t>03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涉农企业管理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lang w:val="en-US" w:eastAsia="zh-CN"/>
              </w:rPr>
              <w:t>04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农产品营销</w:t>
            </w:r>
          </w:p>
        </w:tc>
        <w:tc>
          <w:tcPr>
            <w:tcW w:w="1127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ind w:left="1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lang w:val="en-US" w:eastAsia="zh-CN"/>
              </w:rPr>
              <w:t>23</w:t>
            </w:r>
          </w:p>
        </w:tc>
        <w:tc>
          <w:tcPr>
            <w:tcW w:w="2890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①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101思想政治理论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②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204英语二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③342农业知识综合</w:t>
            </w:r>
            <w:r>
              <w:rPr>
                <w:rFonts w:hint="eastAsia" w:ascii="楷体" w:hAnsi="楷体" w:eastAsia="楷体" w:cs="楷体"/>
                <w:color w:val="auto"/>
                <w:sz w:val="18"/>
                <w:lang w:eastAsia="zh-CN"/>
              </w:rPr>
              <w:t>四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（包括农业经济学、农村社会学、农村政策学）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④</w:t>
            </w:r>
            <w:r>
              <w:rPr>
                <w:rFonts w:hint="eastAsia" w:ascii="楷体" w:hAnsi="楷体" w:eastAsia="楷体" w:cs="楷体"/>
                <w:color w:val="auto"/>
                <w:sz w:val="18"/>
                <w:lang w:val="en-US" w:eastAsia="zh-CN"/>
              </w:rPr>
              <w:t>820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管理学原理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</w:rPr>
              <w:t>复试科目：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发展经济学</w:t>
            </w: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同等学力加试科目：《西方经济学》《农村调查研究方法》</w:t>
            </w:r>
            <w:r>
              <w:rPr>
                <w:rFonts w:hint="eastAsia" w:ascii="楷体" w:hAnsi="楷体" w:eastAsia="楷体" w:cs="楷体"/>
                <w:color w:val="auto"/>
                <w:sz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2842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012商务传媒学院</w:t>
            </w:r>
          </w:p>
        </w:tc>
        <w:tc>
          <w:tcPr>
            <w:tcW w:w="1127" w:type="dxa"/>
            <w:shd w:val="clear" w:color="auto" w:fill="FFFFFF"/>
            <w:noWrap w:val="0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sz w:val="18"/>
              </w:rPr>
            </w:pPr>
          </w:p>
        </w:tc>
        <w:tc>
          <w:tcPr>
            <w:tcW w:w="2890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  <w:lang w:eastAsia="zh-CN"/>
              </w:rPr>
              <w:t>李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老师</w:t>
            </w:r>
          </w:p>
          <w:p>
            <w:pPr>
              <w:widowControl/>
              <w:adjustRightInd w:val="0"/>
              <w:snapToGrid w:val="0"/>
              <w:spacing w:line="180" w:lineRule="exact"/>
              <w:ind w:left="540" w:leftChars="0" w:hanging="540" w:hangingChars="299"/>
              <w:rPr>
                <w:rFonts w:hint="eastAsia" w:ascii="楷体" w:hAnsi="楷体" w:eastAsia="楷体" w:cs="楷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电话：</w:t>
            </w:r>
            <w:r>
              <w:rPr>
                <w:rFonts w:hint="eastAsia" w:ascii="楷体" w:hAnsi="楷体" w:eastAsia="楷体" w:cs="楷体"/>
                <w:b/>
                <w:kern w:val="0"/>
                <w:sz w:val="18"/>
                <w:szCs w:val="18"/>
              </w:rPr>
              <w:t>4675932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842" w:type="dxa"/>
            <w:shd w:val="clear" w:color="auto" w:fill="FFFFFF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◆新闻与传播（055200）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01网络与新媒体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02财经新闻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03广告设计</w:t>
            </w:r>
          </w:p>
        </w:tc>
        <w:tc>
          <w:tcPr>
            <w:tcW w:w="1127" w:type="dxa"/>
            <w:shd w:val="clear" w:color="auto" w:fill="FFFFFF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50</w:t>
            </w:r>
          </w:p>
        </w:tc>
        <w:tc>
          <w:tcPr>
            <w:tcW w:w="2890" w:type="dxa"/>
            <w:shd w:val="clear" w:color="auto" w:fill="FFFFFF"/>
            <w:noWrap w:val="0"/>
            <w:vAlign w:val="center"/>
          </w:tcPr>
          <w:p>
            <w:pPr>
              <w:spacing w:before="80"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</w:rPr>
              <w:t>101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思想政治理论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3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334新闻与传播专业综合能力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④440新闻与传播专业基础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新闻与传播学综合</w:t>
            </w: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《新闻编辑学》《广播电视学》。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42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bCs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4公共管理学院</w:t>
            </w:r>
          </w:p>
        </w:tc>
        <w:tc>
          <w:tcPr>
            <w:tcW w:w="1127" w:type="dxa"/>
            <w:shd w:val="clear" w:color="auto" w:fill="FFFFFF"/>
            <w:noWrap w:val="0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2890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kern w:val="0"/>
                <w:sz w:val="18"/>
                <w:szCs w:val="15"/>
                <w:lang w:val="en-US" w:eastAsia="zh-CN" w:bidi="ar-SA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联系人：刘老师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电话：8690950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842" w:type="dxa"/>
            <w:shd w:val="clear" w:color="auto" w:fill="FFFFFF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◆公共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管理</w:t>
            </w:r>
            <w:r>
              <w:rPr>
                <w:rFonts w:hint="eastAsia" w:ascii="楷体" w:hAnsi="楷体" w:eastAsia="楷体" w:cs="楷体"/>
                <w:sz w:val="18"/>
              </w:rPr>
              <w:t>非全日制（125200）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01公共财政与公共政策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02公共安全与应急管理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Cs/>
                <w:sz w:val="18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  <w:shd w:val="clear" w:color="auto" w:fill="FFFFFF"/>
              </w:rPr>
              <w:t>03地方政府治理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  <w:shd w:val="clear" w:color="auto" w:fill="FFFFFF"/>
              </w:rPr>
              <w:t>04社会保障政策与实践</w:t>
            </w:r>
          </w:p>
        </w:tc>
        <w:tc>
          <w:tcPr>
            <w:tcW w:w="1127" w:type="dxa"/>
            <w:shd w:val="clear" w:color="auto" w:fill="FFFFFF"/>
            <w:noWrap w:val="0"/>
            <w:vAlign w:val="center"/>
          </w:tcPr>
          <w:p>
            <w:pPr>
              <w:spacing w:line="210" w:lineRule="exact"/>
              <w:jc w:val="center"/>
              <w:rPr>
                <w:rFonts w:hint="eastAsia" w:ascii="楷体" w:hAnsi="楷体" w:eastAsia="楷体" w:cs="楷体"/>
                <w:b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kern w:val="2"/>
                <w:sz w:val="18"/>
                <w:szCs w:val="24"/>
                <w:lang w:val="en-US" w:eastAsia="zh-CN" w:bidi="ar-SA"/>
              </w:rPr>
              <w:t>75</w:t>
            </w:r>
          </w:p>
        </w:tc>
        <w:tc>
          <w:tcPr>
            <w:tcW w:w="2890" w:type="dxa"/>
            <w:shd w:val="clear" w:color="auto" w:fill="FFFFFF"/>
            <w:noWrap w:val="0"/>
            <w:vAlign w:val="center"/>
          </w:tcPr>
          <w:p>
            <w:pPr>
              <w:spacing w:line="20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199管理类综合能力</w:t>
            </w:r>
          </w:p>
          <w:p>
            <w:pPr>
              <w:spacing w:line="20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>
            <w:pPr>
              <w:spacing w:line="200" w:lineRule="exact"/>
              <w:rPr>
                <w:rFonts w:hint="eastAsia" w:ascii="楷体" w:hAnsi="楷体" w:eastAsia="楷体" w:cs="楷体"/>
                <w:b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公共管理学+思想政治理论</w:t>
            </w: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180" w:lineRule="exact"/>
              <w:ind w:left="1"/>
              <w:jc w:val="left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《公共行政学》《公共政策分析》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。</w:t>
            </w:r>
          </w:p>
          <w:p>
            <w:pPr>
              <w:shd w:val="clear" w:color="auto" w:fill="FFFFFF"/>
              <w:spacing w:line="180" w:lineRule="exact"/>
              <w:ind w:left="1" w:leftChars="0"/>
              <w:jc w:val="left"/>
              <w:rPr>
                <w:rFonts w:hint="eastAsia" w:ascii="楷体" w:hAnsi="楷体" w:eastAsia="楷体" w:cs="楷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详情见财税与公共管理学院MPA教育中心网页招生简章及宣传册</w:t>
            </w:r>
          </w:p>
        </w:tc>
      </w:tr>
    </w:tbl>
    <w:p>
      <w:pPr>
        <w:tabs>
          <w:tab w:val="left" w:pos="1260"/>
        </w:tabs>
        <w:ind w:right="-874" w:rightChars="-416" w:firstLine="211" w:firstLineChars="100"/>
        <w:rPr>
          <w:rFonts w:hint="eastAsia" w:ascii="宋体" w:hAnsi="宋体"/>
        </w:rPr>
      </w:pPr>
      <w:r>
        <w:rPr>
          <w:rFonts w:hint="eastAsia" w:ascii="宋体" w:hAnsi="宋体"/>
          <w:b/>
        </w:rPr>
        <w:t>注：</w:t>
      </w:r>
      <w:r>
        <w:rPr>
          <w:rFonts w:hint="eastAsia" w:ascii="宋体" w:hAnsi="宋体"/>
        </w:rPr>
        <w:t>以上各专业招生人数仅供参考，实际招生人数以教育部下达给我校的20</w:t>
      </w:r>
      <w:r>
        <w:rPr>
          <w:rFonts w:ascii="宋体" w:hAnsi="宋体"/>
        </w:rPr>
        <w:t>2</w:t>
      </w: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</w:rPr>
        <w:t>年招生规模为准。</w:t>
      </w:r>
    </w:p>
    <w:p/>
    <w:sectPr>
      <w:headerReference r:id="rId3" w:type="default"/>
      <w:pgSz w:w="11906" w:h="16838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N2YyMzcyZmU1NzAzODA0MDg4ODA2NWM2MWYzMDQifQ=="/>
  </w:docVars>
  <w:rsids>
    <w:rsidRoot w:val="44D50D75"/>
    <w:rsid w:val="025A34EF"/>
    <w:rsid w:val="0BBB717B"/>
    <w:rsid w:val="11D51D92"/>
    <w:rsid w:val="14CD0360"/>
    <w:rsid w:val="160C241D"/>
    <w:rsid w:val="18980476"/>
    <w:rsid w:val="19793E03"/>
    <w:rsid w:val="1EDB691E"/>
    <w:rsid w:val="21A165ED"/>
    <w:rsid w:val="265A3F7C"/>
    <w:rsid w:val="265D3C12"/>
    <w:rsid w:val="290D2A75"/>
    <w:rsid w:val="2B1B0D5B"/>
    <w:rsid w:val="2CE23AF9"/>
    <w:rsid w:val="2FB61191"/>
    <w:rsid w:val="36A21EAF"/>
    <w:rsid w:val="408A49C4"/>
    <w:rsid w:val="44D50D75"/>
    <w:rsid w:val="47EC7D13"/>
    <w:rsid w:val="53081779"/>
    <w:rsid w:val="59DC69BC"/>
    <w:rsid w:val="5B885B4D"/>
    <w:rsid w:val="5B9A4534"/>
    <w:rsid w:val="67CC5F97"/>
    <w:rsid w:val="680015F0"/>
    <w:rsid w:val="6AD41006"/>
    <w:rsid w:val="6C5A2B0E"/>
    <w:rsid w:val="6DC814D4"/>
    <w:rsid w:val="72564FB8"/>
    <w:rsid w:val="729A3D44"/>
    <w:rsid w:val="74857915"/>
    <w:rsid w:val="762E313E"/>
    <w:rsid w:val="77A13DC6"/>
    <w:rsid w:val="797F6269"/>
    <w:rsid w:val="7B2C2EC7"/>
    <w:rsid w:val="7B53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2023-09-11T06:31:00Z</dcterms:created>
  <dc:creator>Administrator</dc:creator>
  <cp:lastModifiedBy>张璐</cp:lastModifiedBy>
  <cp:lastPrinted>2023-09-12T06:37:00Z</cp:lastPrinted>
  <dcterms:modified xsi:type="dcterms:W3CDTF">2023-09-20T03:04:35Z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45775EC4B09343AAB3D524E0F294A7B8_11</vt:lpwstr>
  </property>
</Properties>
</file>