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附件3：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</w:rPr>
      </w:pPr>
    </w:p>
    <w:tbl>
      <w:tblPr>
        <w:tblStyle w:val="6"/>
        <w:tblW w:w="90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1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2018年开化县公开招聘医学类专业技术人员理论考试大纲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考试科目（综合卷）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  <w:lang w:bidi="ar"/>
              </w:rPr>
              <w:t>内科学、外科学、儿科学、妇科学、临床诊断、药理学等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中医学基础、中西医结合临床医学、西医及临床医学等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放射诊断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医学影像诊断，影像检查技术，解剖学，诊断学等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超声诊断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超声医学、解剖学、内科学、外科学、妇产科学等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放射技术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影像检查技术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麻醉学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麻醉学、麻醉解剖学、麻醉生理学、麻醉药理学等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康复医学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康复临床学、康复治疗学、急救技术等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康复治疗技术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康复医学、解剖学、运动学、生理学、神经生理学、人体发育学、心理学基础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病案编码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卫生信息管理，病案管理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医学检验1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微生物检验、临床检验、生化检验、免疫检验、卫生统计学等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医学检验2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微生物检验、临床检验、生化检验、免疫检验、卫生统计学等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护理1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基础护理、内、外、儿、妇护理、药理学等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护理2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基础护理、内、外、儿、妇护理、药理学等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中药学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中药学、中成药学、中药调剂学、方剂学等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药学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临床药理学、药物化学、药剂学、药物分析学、药事管理与法规等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7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口腔修复学、颌面外科学、牙体牙髓病学、现代根管治疗学、口腔正畸学等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社区医学</w:t>
            </w:r>
          </w:p>
        </w:tc>
        <w:tc>
          <w:tcPr>
            <w:tcW w:w="7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Tahoma" w:hAnsi="Tahoma" w:eastAsia="Tahoma" w:cs="Tahoma"/>
                <w:color w:val="000000"/>
                <w:sz w:val="22"/>
                <w:szCs w:val="22"/>
                <w:shd w:val="clear" w:color="auto" w:fill="FFFFFF"/>
              </w:rPr>
              <w:t>内科学、外科学、儿科学、妇科学、临床诊断、药理学等</w:t>
            </w:r>
          </w:p>
        </w:tc>
      </w:tr>
    </w:tbl>
    <w:p>
      <w:pPr>
        <w:ind w:firstLine="420" w:firstLineChars="200"/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907" w:right="1304" w:bottom="79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864EA"/>
    <w:rsid w:val="1B964608"/>
    <w:rsid w:val="30354B78"/>
    <w:rsid w:val="50E813F4"/>
    <w:rsid w:val="5D474DFE"/>
    <w:rsid w:val="621D1C6D"/>
    <w:rsid w:val="62F609A6"/>
    <w:rsid w:val="6CB35FFC"/>
    <w:rsid w:val="72D36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2018-05-25T09:29:54Z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