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b w:val="0"/>
          <w:i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t>招聘岗位和人数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t>        </w:t>
      </w:r>
    </w:p>
    <w:tbl>
      <w:tblPr>
        <w:tblW w:w="6885" w:type="dxa"/>
        <w:tblCellSpacing w:w="7" w:type="dxa"/>
        <w:tblInd w:w="0" w:type="dxa"/>
        <w:shd w:val="clear" w:color="auto" w:fill="00000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2"/>
        <w:gridCol w:w="575"/>
        <w:gridCol w:w="456"/>
        <w:gridCol w:w="4104"/>
        <w:gridCol w:w="528"/>
      </w:tblGrid>
      <w:tr>
        <w:tblPrEx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776" w:type="dxa"/>
            <w:gridSpan w:val="2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招聘岗位（科室）</w:t>
            </w:r>
          </w:p>
        </w:tc>
        <w:tc>
          <w:tcPr>
            <w:tcW w:w="4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40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招聘基本条件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笔试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</w:tr>
      <w:tr>
        <w:tblPrEx>
          <w:shd w:val="clear" w:color="auto" w:fill="00000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2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专业技术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岗位</w:t>
            </w:r>
          </w:p>
        </w:tc>
        <w:tc>
          <w:tcPr>
            <w:tcW w:w="5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党办</w:t>
            </w:r>
          </w:p>
        </w:tc>
        <w:tc>
          <w:tcPr>
            <w:tcW w:w="4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4092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76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  <w:t>1、本科及以上学历；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  <w:t>2、公共事业管理、新闻学、传播学专业。</w:t>
            </w:r>
          </w:p>
        </w:tc>
        <w:tc>
          <w:tcPr>
            <w:tcW w:w="50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6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文字 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撰写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56CAA"/>
    <w:rsid w:val="5A156CAA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2018-06-19T08:14:00Z</dcterms:created>
  <dc:creator>ASUS</dc:creator>
  <cp:lastModifiedBy>ASUS</cp:lastModifiedBy>
  <dcterms:modified xsi:type="dcterms:W3CDTF">2018-06-19T08:14:31Z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