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both"/>
        <w:rPr>
          <w:b/>
          <w:bCs/>
          <w:sz w:val="24"/>
        </w:rPr>
      </w:pPr>
      <w:r>
        <w:rPr>
          <w:rFonts w:hint="eastAsia"/>
          <w:sz w:val="24"/>
        </w:rPr>
        <w:t>附件2：</w:t>
      </w:r>
      <w:r>
        <w:rPr>
          <w:rFonts w:hint="eastAsia"/>
          <w:sz w:val="24"/>
          <w:lang w:val="en-US" w:eastAsia="zh-CN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>吉首大学2018年博士招聘基本条件和主要待遇一览表</w:t>
      </w:r>
    </w:p>
    <w:tbl>
      <w:tblPr>
        <w:tblStyle w:val="21"/>
        <w:tblpPr w:leftFromText="180" w:rightFromText="180" w:vertAnchor="text" w:horzAnchor="page" w:tblpX="867" w:tblpY="412"/>
        <w:tblOverlap w:val="never"/>
        <w:tblW w:w="15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2363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99" w:type="dxa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人才类型</w:t>
            </w:r>
          </w:p>
        </w:tc>
        <w:tc>
          <w:tcPr>
            <w:tcW w:w="12363" w:type="dxa"/>
            <w:vAlign w:val="center"/>
          </w:tcPr>
          <w:p>
            <w:pPr>
              <w:spacing w:line="4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基本条件</w:t>
            </w:r>
          </w:p>
        </w:tc>
        <w:tc>
          <w:tcPr>
            <w:tcW w:w="1183" w:type="dxa"/>
          </w:tcPr>
          <w:p>
            <w:pPr>
              <w:spacing w:line="4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基本年薪（万元）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A类博士</w:t>
            </w:r>
          </w:p>
        </w:tc>
        <w:tc>
          <w:tcPr>
            <w:tcW w:w="12363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基本条件：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具有博士学位的</w:t>
            </w:r>
            <w:r>
              <w:rPr>
                <w:rFonts w:hint="eastAsia" w:ascii="宋体" w:hAnsi="宋体"/>
                <w:szCs w:val="21"/>
              </w:rPr>
              <w:t>正高</w:t>
            </w:r>
            <w:r>
              <w:rPr>
                <w:rFonts w:hint="eastAsia" w:ascii="宋体" w:hAnsi="宋体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科研条件：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自然科学类</w:t>
            </w:r>
            <w:r>
              <w:rPr>
                <w:rFonts w:hint="eastAsia" w:ascii="宋体" w:hAnsi="宋体"/>
                <w:szCs w:val="21"/>
              </w:rPr>
              <w:t>近五年内同时满足以下条件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>①</w:t>
            </w:r>
            <w:r>
              <w:rPr>
                <w:rFonts w:hint="eastAsia" w:ascii="宋体" w:hAnsi="宋体"/>
                <w:szCs w:val="21"/>
              </w:rPr>
              <w:t>主持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项以上国家</w:t>
            </w:r>
            <w:r>
              <w:rPr>
                <w:rFonts w:hint="eastAsia" w:ascii="宋体" w:hAnsi="宋体"/>
                <w:szCs w:val="21"/>
                <w:lang w:eastAsia="zh-CN"/>
              </w:rPr>
              <w:t>自科基金</w:t>
            </w: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1项国家自科基金重点课题；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/>
                <w:szCs w:val="21"/>
              </w:rPr>
              <w:t>获得省</w:t>
            </w:r>
            <w:r>
              <w:rPr>
                <w:rFonts w:hint="eastAsia" w:ascii="宋体" w:hAnsi="宋体"/>
                <w:szCs w:val="21"/>
                <w:lang w:eastAsia="zh-CN"/>
              </w:rPr>
              <w:t>政府或教育</w:t>
            </w:r>
            <w:r>
              <w:rPr>
                <w:rFonts w:hint="eastAsia" w:ascii="宋体" w:hAnsi="宋体"/>
                <w:szCs w:val="21"/>
              </w:rPr>
              <w:t>部二等奖以上科研成果奖</w:t>
            </w:r>
            <w:r>
              <w:rPr>
                <w:rFonts w:hint="eastAsia" w:ascii="宋体" w:hAnsi="宋体"/>
                <w:szCs w:val="21"/>
                <w:lang w:eastAsia="zh-CN"/>
              </w:rPr>
              <w:t>（含教学成果奖）；</w:t>
            </w:r>
            <w:r>
              <w:rPr>
                <w:rFonts w:hint="default" w:ascii="Calibri" w:hAnsi="Calibri" w:cs="Calibri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szCs w:val="21"/>
              </w:rPr>
              <w:t>以第一作者</w:t>
            </w:r>
            <w:r>
              <w:rPr>
                <w:rFonts w:hint="eastAsia" w:ascii="宋体" w:hAnsi="宋体"/>
                <w:szCs w:val="21"/>
                <w:lang w:eastAsia="zh-CN"/>
              </w:rPr>
              <w:t>或通讯作者</w:t>
            </w:r>
            <w:r>
              <w:rPr>
                <w:rFonts w:hint="eastAsia" w:ascii="宋体" w:hAnsi="宋体"/>
                <w:szCs w:val="21"/>
              </w:rPr>
              <w:t>在本学科</w:t>
            </w:r>
            <w:r>
              <w:rPr>
                <w:rFonts w:hint="eastAsia" w:ascii="宋体" w:hAnsi="宋体"/>
                <w:szCs w:val="21"/>
                <w:lang w:eastAsia="zh-CN"/>
              </w:rPr>
              <w:t>领域</w:t>
            </w:r>
            <w:r>
              <w:rPr>
                <w:rFonts w:hint="eastAsia" w:ascii="宋体" w:hAnsi="宋体"/>
                <w:szCs w:val="21"/>
              </w:rPr>
              <w:t>发表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学术论文</w:t>
            </w:r>
            <w:r>
              <w:rPr>
                <w:rFonts w:hint="eastAsia" w:ascii="宋体" w:hAnsi="宋体"/>
                <w:szCs w:val="21"/>
                <w:lang w:eastAsia="zh-CN"/>
              </w:rPr>
              <w:t>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SCI或EI收录20</w:t>
            </w:r>
            <w:r>
              <w:rPr>
                <w:rFonts w:hint="eastAsia" w:ascii="宋体" w:hAnsi="宋体"/>
                <w:szCs w:val="21"/>
              </w:rPr>
              <w:t>篇以上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同时收录的论文只计1篇</w:t>
            </w:r>
            <w:r>
              <w:rPr>
                <w:rFonts w:hint="eastAsia" w:ascii="宋体" w:hAnsi="宋体"/>
                <w:szCs w:val="21"/>
                <w:lang w:eastAsia="zh-CN"/>
              </w:rPr>
              <w:t>）。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2、人文社科类</w:t>
            </w:r>
            <w:r>
              <w:rPr>
                <w:rFonts w:hint="eastAsia" w:ascii="宋体" w:hAnsi="宋体"/>
                <w:szCs w:val="21"/>
              </w:rPr>
              <w:t>近五年内同时满足以下条件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default" w:ascii="Calibri" w:hAnsi="Calibri" w:cs="Calibri"/>
                <w:sz w:val="18"/>
                <w:szCs w:val="18"/>
                <w:lang w:eastAsia="zh-CN"/>
              </w:rPr>
              <w:t>①</w:t>
            </w:r>
            <w:r>
              <w:rPr>
                <w:rFonts w:hint="eastAsia" w:ascii="宋体" w:hAnsi="宋体"/>
                <w:szCs w:val="21"/>
              </w:rPr>
              <w:t>主持</w:t>
            </w:r>
            <w:r>
              <w:rPr>
                <w:rFonts w:hint="eastAsia" w:ascii="宋体" w:hAnsi="宋体"/>
                <w:szCs w:val="21"/>
                <w:lang w:eastAsia="zh-CN"/>
              </w:rPr>
              <w:t>立项</w:t>
            </w:r>
            <w:r>
              <w:rPr>
                <w:rFonts w:hint="eastAsia" w:ascii="宋体" w:hAnsi="宋体"/>
                <w:szCs w:val="21"/>
              </w:rPr>
              <w:t>国家</w:t>
            </w:r>
            <w:r>
              <w:rPr>
                <w:rFonts w:hint="eastAsia" w:ascii="宋体" w:hAnsi="宋体"/>
                <w:szCs w:val="21"/>
                <w:lang w:eastAsia="zh-CN"/>
              </w:rPr>
              <w:t>社科基金</w:t>
            </w: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/>
                <w:szCs w:val="21"/>
              </w:rPr>
              <w:t>获得省</w:t>
            </w:r>
            <w:r>
              <w:rPr>
                <w:rFonts w:hint="eastAsia" w:ascii="宋体" w:hAnsi="宋体"/>
                <w:szCs w:val="21"/>
                <w:lang w:eastAsia="zh-CN"/>
              </w:rPr>
              <w:t>政府或教育</w:t>
            </w:r>
            <w:r>
              <w:rPr>
                <w:rFonts w:hint="eastAsia" w:ascii="宋体" w:hAnsi="宋体"/>
                <w:szCs w:val="21"/>
              </w:rPr>
              <w:t>部二等奖以上科研成果奖</w:t>
            </w:r>
            <w:r>
              <w:rPr>
                <w:rFonts w:hint="eastAsia" w:ascii="宋体" w:hAnsi="宋体"/>
                <w:szCs w:val="21"/>
                <w:lang w:eastAsia="zh-CN"/>
              </w:rPr>
              <w:t>（含教学成果奖）；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③</w:t>
            </w:r>
            <w:r>
              <w:rPr>
                <w:rFonts w:hint="eastAsia" w:ascii="宋体" w:hAnsi="宋体"/>
                <w:szCs w:val="21"/>
              </w:rPr>
              <w:t>以第一作者在本学科</w:t>
            </w:r>
            <w:r>
              <w:rPr>
                <w:rFonts w:hint="eastAsia" w:ascii="宋体" w:hAnsi="宋体"/>
                <w:szCs w:val="21"/>
                <w:lang w:eastAsia="zh-CN"/>
              </w:rPr>
              <w:t>领域</w:t>
            </w:r>
            <w:r>
              <w:rPr>
                <w:rFonts w:hint="eastAsia" w:ascii="宋体" w:hAnsi="宋体"/>
                <w:szCs w:val="21"/>
              </w:rPr>
              <w:t>发表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我校规定的C类以上学术期刊论文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篇</w:t>
            </w:r>
            <w:r>
              <w:rPr>
                <w:rFonts w:hint="eastAsia" w:ascii="宋体" w:hAnsi="宋体"/>
                <w:szCs w:val="21"/>
                <w:lang w:eastAsia="zh-CN"/>
              </w:rPr>
              <w:t>以上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(其中</w:t>
            </w:r>
            <w:r>
              <w:rPr>
                <w:rFonts w:hint="eastAsia" w:ascii="宋体" w:hAnsi="宋体"/>
                <w:szCs w:val="21"/>
              </w:rPr>
              <w:t>B类学术期刊论文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篇</w:t>
            </w:r>
            <w:r>
              <w:rPr>
                <w:rFonts w:hint="eastAsia" w:ascii="宋体" w:hAnsi="宋体"/>
                <w:szCs w:val="21"/>
                <w:lang w:eastAsia="zh-CN"/>
              </w:rPr>
              <w:t>以上）或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A类学术期刊论文1篇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注：①</w:t>
            </w:r>
            <w:r>
              <w:rPr>
                <w:rFonts w:ascii="宋体" w:hAnsi="宋体"/>
                <w:szCs w:val="21"/>
              </w:rPr>
              <w:t>海外人才应具有博士学位和海外知名大学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科研机构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相当于副教授及以上职称。近五年承担一定的科研项目，以第一作者在本学科权威期刊上发表过</w:t>
            </w:r>
            <w:r>
              <w:rPr>
                <w:rFonts w:hint="eastAsia" w:ascii="宋体" w:hAnsi="宋体"/>
                <w:szCs w:val="21"/>
              </w:rPr>
              <w:t>系列</w:t>
            </w:r>
            <w:r>
              <w:rPr>
                <w:rFonts w:ascii="宋体" w:hAnsi="宋体"/>
                <w:szCs w:val="21"/>
              </w:rPr>
              <w:t>高水平学术论文</w:t>
            </w:r>
            <w:r>
              <w:rPr>
                <w:rFonts w:hint="eastAsia" w:ascii="宋体" w:hAnsi="宋体"/>
                <w:szCs w:val="21"/>
              </w:rPr>
              <w:t>。②特殊学科、急需人才条件可适当放宽。</w:t>
            </w:r>
          </w:p>
        </w:tc>
        <w:tc>
          <w:tcPr>
            <w:tcW w:w="118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B类博士</w:t>
            </w:r>
          </w:p>
        </w:tc>
        <w:tc>
          <w:tcPr>
            <w:tcW w:w="12363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一、基本条件：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具有博士学位的</w:t>
            </w:r>
            <w:r>
              <w:rPr>
                <w:rFonts w:hint="eastAsia" w:ascii="宋体" w:hAnsi="宋体"/>
                <w:szCs w:val="21"/>
                <w:lang w:eastAsia="zh-CN"/>
              </w:rPr>
              <w:t>高级</w:t>
            </w:r>
            <w:r>
              <w:rPr>
                <w:rFonts w:hint="eastAsia" w:ascii="宋体" w:hAnsi="宋体"/>
                <w:szCs w:val="21"/>
              </w:rPr>
              <w:t>职称；</w:t>
            </w:r>
          </w:p>
          <w:p>
            <w:pPr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二、科研条件：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自然科学类</w:t>
            </w:r>
            <w:r>
              <w:rPr>
                <w:rFonts w:hint="eastAsia" w:ascii="宋体" w:hAnsi="宋体"/>
                <w:szCs w:val="21"/>
              </w:rPr>
              <w:t>近五年内同时满足以下条件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①</w:t>
            </w:r>
            <w:r>
              <w:rPr>
                <w:rFonts w:hint="eastAsia" w:ascii="宋体" w:hAnsi="宋体"/>
                <w:szCs w:val="21"/>
              </w:rPr>
              <w:t>主持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项以上国家</w:t>
            </w:r>
            <w:r>
              <w:rPr>
                <w:rFonts w:hint="eastAsia" w:ascii="宋体" w:hAnsi="宋体"/>
                <w:szCs w:val="21"/>
                <w:lang w:eastAsia="zh-CN"/>
              </w:rPr>
              <w:t>自科基金</w:t>
            </w: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1项国家自科基金重点课题；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/>
                <w:szCs w:val="21"/>
              </w:rPr>
              <w:t>获得省</w:t>
            </w:r>
            <w:r>
              <w:rPr>
                <w:rFonts w:hint="eastAsia" w:ascii="宋体" w:hAnsi="宋体"/>
                <w:szCs w:val="21"/>
                <w:lang w:eastAsia="zh-CN"/>
              </w:rPr>
              <w:t>政府或教育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等奖以上科研成果奖</w:t>
            </w:r>
            <w:r>
              <w:rPr>
                <w:rFonts w:hint="eastAsia" w:ascii="宋体" w:hAnsi="宋体"/>
                <w:szCs w:val="21"/>
                <w:lang w:eastAsia="zh-CN"/>
              </w:rPr>
              <w:t>（含教学成果奖）；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③</w:t>
            </w:r>
            <w:r>
              <w:rPr>
                <w:rFonts w:hint="eastAsia" w:ascii="宋体" w:hAnsi="宋体"/>
                <w:szCs w:val="21"/>
              </w:rPr>
              <w:t>以第一作者</w:t>
            </w:r>
            <w:r>
              <w:rPr>
                <w:rFonts w:hint="eastAsia" w:ascii="宋体" w:hAnsi="宋体"/>
                <w:szCs w:val="21"/>
                <w:lang w:eastAsia="zh-CN"/>
              </w:rPr>
              <w:t>或通讯作者</w:t>
            </w:r>
            <w:r>
              <w:rPr>
                <w:rFonts w:hint="eastAsia" w:ascii="宋体" w:hAnsi="宋体"/>
                <w:szCs w:val="21"/>
              </w:rPr>
              <w:t>在本学科</w:t>
            </w:r>
            <w:r>
              <w:rPr>
                <w:rFonts w:hint="eastAsia" w:ascii="宋体" w:hAnsi="宋体"/>
                <w:szCs w:val="21"/>
                <w:lang w:eastAsia="zh-CN"/>
              </w:rPr>
              <w:t>领域</w:t>
            </w:r>
            <w:r>
              <w:rPr>
                <w:rFonts w:hint="eastAsia" w:ascii="宋体" w:hAnsi="宋体"/>
                <w:szCs w:val="21"/>
              </w:rPr>
              <w:t>发表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学术论文</w:t>
            </w:r>
            <w:r>
              <w:rPr>
                <w:rFonts w:hint="eastAsia" w:ascii="宋体" w:hAnsi="宋体"/>
                <w:szCs w:val="21"/>
                <w:lang w:eastAsia="zh-CN"/>
              </w:rPr>
              <w:t>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SCI或EI收录15</w:t>
            </w:r>
            <w:r>
              <w:rPr>
                <w:rFonts w:hint="eastAsia" w:ascii="宋体" w:hAnsi="宋体"/>
                <w:szCs w:val="21"/>
              </w:rPr>
              <w:t>篇以上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同时收录的论文只计1篇</w:t>
            </w:r>
            <w:r>
              <w:rPr>
                <w:rFonts w:hint="eastAsia" w:ascii="宋体" w:hAnsi="宋体"/>
                <w:szCs w:val="21"/>
                <w:lang w:eastAsia="zh-CN"/>
              </w:rPr>
              <w:t>）。</w:t>
            </w:r>
          </w:p>
          <w:p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2、人文社科类</w:t>
            </w:r>
            <w:r>
              <w:rPr>
                <w:rFonts w:hint="eastAsia" w:ascii="宋体" w:hAnsi="宋体"/>
                <w:szCs w:val="21"/>
              </w:rPr>
              <w:t>近五年内同时满足以下条件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①</w:t>
            </w:r>
            <w:r>
              <w:rPr>
                <w:rFonts w:hint="eastAsia" w:ascii="宋体" w:hAnsi="宋体"/>
                <w:szCs w:val="21"/>
              </w:rPr>
              <w:t>主持国家</w:t>
            </w:r>
            <w:r>
              <w:rPr>
                <w:rFonts w:hint="eastAsia" w:ascii="宋体" w:hAnsi="宋体"/>
                <w:szCs w:val="21"/>
                <w:lang w:eastAsia="zh-CN"/>
              </w:rPr>
              <w:t>社科基金</w:t>
            </w: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/>
                <w:szCs w:val="21"/>
              </w:rPr>
              <w:t>获得省</w:t>
            </w:r>
            <w:r>
              <w:rPr>
                <w:rFonts w:hint="eastAsia" w:ascii="宋体" w:hAnsi="宋体"/>
                <w:szCs w:val="21"/>
                <w:lang w:eastAsia="zh-CN"/>
              </w:rPr>
              <w:t>政府或教育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等奖以上科研成果奖</w:t>
            </w:r>
            <w:r>
              <w:rPr>
                <w:rFonts w:hint="eastAsia" w:ascii="宋体" w:hAnsi="宋体"/>
                <w:szCs w:val="21"/>
                <w:lang w:eastAsia="zh-CN"/>
              </w:rPr>
              <w:t>（含教学成果奖）；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③</w:t>
            </w:r>
            <w:r>
              <w:rPr>
                <w:rFonts w:hint="eastAsia" w:ascii="宋体" w:hAnsi="宋体"/>
                <w:szCs w:val="21"/>
              </w:rPr>
              <w:t>以第一作者在本学科</w:t>
            </w:r>
            <w:r>
              <w:rPr>
                <w:rFonts w:hint="eastAsia" w:ascii="宋体" w:hAnsi="宋体"/>
                <w:szCs w:val="21"/>
                <w:lang w:eastAsia="zh-CN"/>
              </w:rPr>
              <w:t>领域</w:t>
            </w:r>
            <w:r>
              <w:rPr>
                <w:rFonts w:hint="eastAsia" w:ascii="宋体" w:hAnsi="宋体"/>
                <w:szCs w:val="21"/>
              </w:rPr>
              <w:t>发表我校规定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C类学术期刊论文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篇以上</w:t>
            </w:r>
            <w:r>
              <w:rPr>
                <w:rFonts w:hint="eastAsia" w:ascii="宋体" w:hAnsi="宋体"/>
                <w:szCs w:val="21"/>
                <w:lang w:eastAsia="zh-CN"/>
              </w:rPr>
              <w:t>（其中</w:t>
            </w:r>
            <w:r>
              <w:rPr>
                <w:rFonts w:hint="eastAsia" w:ascii="宋体" w:hAnsi="宋体"/>
                <w:szCs w:val="21"/>
              </w:rPr>
              <w:t>B类学术期刊论文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3篇以上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）。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注：①</w:t>
            </w:r>
            <w:r>
              <w:rPr>
                <w:rFonts w:ascii="宋体" w:hAnsi="宋体"/>
                <w:szCs w:val="21"/>
              </w:rPr>
              <w:t>海外人才应具有博士学位和海外知名大学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科研机构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相当于</w:t>
            </w:r>
            <w:r>
              <w:rPr>
                <w:rFonts w:hint="eastAsia" w:ascii="宋体" w:hAnsi="宋体"/>
                <w:szCs w:val="21"/>
              </w:rPr>
              <w:t>助理教授</w:t>
            </w:r>
            <w:r>
              <w:rPr>
                <w:rFonts w:ascii="宋体" w:hAnsi="宋体"/>
                <w:szCs w:val="21"/>
              </w:rPr>
              <w:t>及以上职称。近五年承担一定的科研项目，以第一作者在本学科权威期刊上发表过</w:t>
            </w:r>
            <w:r>
              <w:rPr>
                <w:rFonts w:hint="eastAsia" w:ascii="宋体" w:hAnsi="宋体"/>
                <w:szCs w:val="21"/>
              </w:rPr>
              <w:t>系列</w:t>
            </w:r>
            <w:r>
              <w:rPr>
                <w:rFonts w:ascii="宋体" w:hAnsi="宋体"/>
                <w:szCs w:val="21"/>
              </w:rPr>
              <w:t>高水平学术论文</w:t>
            </w:r>
            <w:r>
              <w:rPr>
                <w:rFonts w:hint="eastAsia" w:ascii="宋体" w:hAnsi="宋体"/>
                <w:szCs w:val="21"/>
              </w:rPr>
              <w:t>。②特殊学科条件可适当放宽。</w:t>
            </w:r>
          </w:p>
        </w:tc>
        <w:tc>
          <w:tcPr>
            <w:tcW w:w="118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C类博士</w:t>
            </w:r>
          </w:p>
        </w:tc>
        <w:tc>
          <w:tcPr>
            <w:tcW w:w="12363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德才兼备，身心健康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,具有博士学位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18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45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备注：1、住房安排：提供租住房一套，免收房租3年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或提供租房补贴6万元，分三年发放。</w:t>
            </w:r>
          </w:p>
          <w:p>
            <w:pPr>
              <w:numPr>
                <w:ilvl w:val="0"/>
                <w:numId w:val="2"/>
              </w:numPr>
              <w:snapToGrid w:val="0"/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家属安置：符合上级部门规定调入条件的按政策办理调动手续；其他的可根据本人和配偶条件安排工作岗位。其配偶无固定工作且不需学校安排的，在其首次服务期内学校给予其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snapToGrid w:val="0"/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配偶每年1.2万元的生活补贴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并协助子女入学。</w:t>
            </w:r>
          </w:p>
          <w:p>
            <w:pPr>
              <w:numPr>
                <w:ilvl w:val="0"/>
                <w:numId w:val="2"/>
              </w:numPr>
              <w:snapToGrid w:val="0"/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年薪规定：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按基本条件申报相应基本年薪标准，具体发放标准和方式</w:t>
            </w:r>
            <w:r>
              <w:rPr>
                <w:rFonts w:hint="eastAsia" w:ascii="宋体" w:hAnsi="宋体"/>
                <w:sz w:val="18"/>
                <w:szCs w:val="18"/>
              </w:rPr>
              <w:t>按学校规定根据工作任务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完成程度和</w:t>
            </w:r>
            <w:r>
              <w:rPr>
                <w:rFonts w:hint="eastAsia" w:ascii="宋体" w:hAnsi="宋体"/>
                <w:sz w:val="18"/>
                <w:szCs w:val="18"/>
              </w:rPr>
              <w:t>考核结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果执行；</w:t>
            </w:r>
            <w:r>
              <w:rPr>
                <w:rFonts w:hint="eastAsia" w:ascii="宋体" w:hAnsi="宋体"/>
                <w:sz w:val="18"/>
                <w:szCs w:val="18"/>
              </w:rPr>
              <w:t>年薪由基本年薪和超额奖励年薪组成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基本年薪标准为25-50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snapToGrid w:val="0"/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万元/年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超额奖励年薪分为教学超额奖励年薪和科研超额奖励年薪。享受“五险一金”及学校相关福利待遇。</w:t>
            </w:r>
          </w:p>
          <w:p>
            <w:pPr>
              <w:numPr>
                <w:ilvl w:val="0"/>
                <w:numId w:val="2"/>
              </w:numPr>
              <w:snapToGrid w:val="0"/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科研启动费10万元。</w:t>
            </w:r>
          </w:p>
          <w:p>
            <w:pPr>
              <w:numPr>
                <w:ilvl w:val="0"/>
                <w:numId w:val="2"/>
              </w:numPr>
              <w:snapToGrid w:val="0"/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人文社科学术刊物分类详见我校社科处网站政策法规栏（吉大发【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2016】64号文件）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napToGrid w:val="0"/>
              <w:ind w:firstLine="54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其它未尽事宜面议。</w:t>
            </w:r>
          </w:p>
        </w:tc>
      </w:tr>
    </w:tbl>
    <w:p>
      <w:pPr>
        <w:pStyle w:val="2"/>
        <w:ind w:left="0" w:leftChars="0"/>
        <w:rPr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739" w:y="-23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- 2 -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626DCB"/>
    <w:multiLevelType w:val="singleLevel"/>
    <w:tmpl w:val="FF626D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D03965"/>
    <w:multiLevelType w:val="singleLevel"/>
    <w:tmpl w:val="3CD0396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87"/>
    <w:rsid w:val="00001418"/>
    <w:rsid w:val="00005980"/>
    <w:rsid w:val="000128A9"/>
    <w:rsid w:val="00027155"/>
    <w:rsid w:val="00034A2C"/>
    <w:rsid w:val="00035156"/>
    <w:rsid w:val="000463B8"/>
    <w:rsid w:val="00092FD5"/>
    <w:rsid w:val="0009529F"/>
    <w:rsid w:val="000C3DE6"/>
    <w:rsid w:val="000D4B5C"/>
    <w:rsid w:val="000D55D9"/>
    <w:rsid w:val="000E2C0E"/>
    <w:rsid w:val="000E3DF7"/>
    <w:rsid w:val="001030B1"/>
    <w:rsid w:val="00122A82"/>
    <w:rsid w:val="00136626"/>
    <w:rsid w:val="0014455D"/>
    <w:rsid w:val="00147C48"/>
    <w:rsid w:val="00157A04"/>
    <w:rsid w:val="00160145"/>
    <w:rsid w:val="00166108"/>
    <w:rsid w:val="0017398B"/>
    <w:rsid w:val="00177028"/>
    <w:rsid w:val="001A0029"/>
    <w:rsid w:val="001A203F"/>
    <w:rsid w:val="001B5F5B"/>
    <w:rsid w:val="001E1DD7"/>
    <w:rsid w:val="001E1EC1"/>
    <w:rsid w:val="001F595F"/>
    <w:rsid w:val="001F69B1"/>
    <w:rsid w:val="00201E52"/>
    <w:rsid w:val="00202305"/>
    <w:rsid w:val="00217D0E"/>
    <w:rsid w:val="00251160"/>
    <w:rsid w:val="0026069A"/>
    <w:rsid w:val="00265DDD"/>
    <w:rsid w:val="00274C47"/>
    <w:rsid w:val="0027681A"/>
    <w:rsid w:val="00297C93"/>
    <w:rsid w:val="002A12E9"/>
    <w:rsid w:val="002C0BFC"/>
    <w:rsid w:val="002E3756"/>
    <w:rsid w:val="002F144C"/>
    <w:rsid w:val="00305704"/>
    <w:rsid w:val="00324627"/>
    <w:rsid w:val="003307BC"/>
    <w:rsid w:val="00360D05"/>
    <w:rsid w:val="003627F8"/>
    <w:rsid w:val="00381CFA"/>
    <w:rsid w:val="003A51E9"/>
    <w:rsid w:val="003B1079"/>
    <w:rsid w:val="003C0564"/>
    <w:rsid w:val="003D3E97"/>
    <w:rsid w:val="003E137F"/>
    <w:rsid w:val="003E75AB"/>
    <w:rsid w:val="00451565"/>
    <w:rsid w:val="00463086"/>
    <w:rsid w:val="00472A89"/>
    <w:rsid w:val="004A2C69"/>
    <w:rsid w:val="004D095D"/>
    <w:rsid w:val="00507361"/>
    <w:rsid w:val="0054413D"/>
    <w:rsid w:val="00570623"/>
    <w:rsid w:val="00577B6C"/>
    <w:rsid w:val="00587F2E"/>
    <w:rsid w:val="00590E27"/>
    <w:rsid w:val="005A42B8"/>
    <w:rsid w:val="005A787A"/>
    <w:rsid w:val="005B2C12"/>
    <w:rsid w:val="005B3DB7"/>
    <w:rsid w:val="005C2972"/>
    <w:rsid w:val="005D5ABC"/>
    <w:rsid w:val="005D7F3B"/>
    <w:rsid w:val="005E727D"/>
    <w:rsid w:val="005F1A14"/>
    <w:rsid w:val="005F3DEE"/>
    <w:rsid w:val="005F6A94"/>
    <w:rsid w:val="006064BD"/>
    <w:rsid w:val="00610D30"/>
    <w:rsid w:val="0064006C"/>
    <w:rsid w:val="00642F66"/>
    <w:rsid w:val="00643227"/>
    <w:rsid w:val="00664FA4"/>
    <w:rsid w:val="00666B14"/>
    <w:rsid w:val="00675AC3"/>
    <w:rsid w:val="00675C15"/>
    <w:rsid w:val="006774E2"/>
    <w:rsid w:val="006A00D5"/>
    <w:rsid w:val="006A5D3E"/>
    <w:rsid w:val="006B6FD9"/>
    <w:rsid w:val="006E1538"/>
    <w:rsid w:val="006E3285"/>
    <w:rsid w:val="006E41A6"/>
    <w:rsid w:val="006E5090"/>
    <w:rsid w:val="006E7FAA"/>
    <w:rsid w:val="006F12DA"/>
    <w:rsid w:val="00701C3D"/>
    <w:rsid w:val="00720D24"/>
    <w:rsid w:val="00721C84"/>
    <w:rsid w:val="00742756"/>
    <w:rsid w:val="00743C44"/>
    <w:rsid w:val="00766709"/>
    <w:rsid w:val="0076675D"/>
    <w:rsid w:val="00767D67"/>
    <w:rsid w:val="00786B87"/>
    <w:rsid w:val="00795008"/>
    <w:rsid w:val="007A32FD"/>
    <w:rsid w:val="007B0A98"/>
    <w:rsid w:val="007B3F44"/>
    <w:rsid w:val="007C2083"/>
    <w:rsid w:val="007C43C4"/>
    <w:rsid w:val="007D1A1D"/>
    <w:rsid w:val="007E7B74"/>
    <w:rsid w:val="007F2895"/>
    <w:rsid w:val="008063E3"/>
    <w:rsid w:val="0081351F"/>
    <w:rsid w:val="00843035"/>
    <w:rsid w:val="008763FA"/>
    <w:rsid w:val="0088310A"/>
    <w:rsid w:val="008E3961"/>
    <w:rsid w:val="008F28BA"/>
    <w:rsid w:val="008F3991"/>
    <w:rsid w:val="008F43F0"/>
    <w:rsid w:val="008F4BF8"/>
    <w:rsid w:val="00900126"/>
    <w:rsid w:val="0090136D"/>
    <w:rsid w:val="009422E0"/>
    <w:rsid w:val="00944CA5"/>
    <w:rsid w:val="00962D08"/>
    <w:rsid w:val="009632C3"/>
    <w:rsid w:val="00977CD8"/>
    <w:rsid w:val="00985079"/>
    <w:rsid w:val="00995699"/>
    <w:rsid w:val="009D25DF"/>
    <w:rsid w:val="009E5D9C"/>
    <w:rsid w:val="009F31AA"/>
    <w:rsid w:val="00A00EA1"/>
    <w:rsid w:val="00A02E54"/>
    <w:rsid w:val="00A1281E"/>
    <w:rsid w:val="00A20B78"/>
    <w:rsid w:val="00A42C9B"/>
    <w:rsid w:val="00A43CAA"/>
    <w:rsid w:val="00A6436C"/>
    <w:rsid w:val="00A71C19"/>
    <w:rsid w:val="00A734BE"/>
    <w:rsid w:val="00A74C47"/>
    <w:rsid w:val="00A8059D"/>
    <w:rsid w:val="00A80AB3"/>
    <w:rsid w:val="00A91923"/>
    <w:rsid w:val="00A91D18"/>
    <w:rsid w:val="00AD0C6A"/>
    <w:rsid w:val="00AD15DE"/>
    <w:rsid w:val="00AD384A"/>
    <w:rsid w:val="00AD49FC"/>
    <w:rsid w:val="00B21417"/>
    <w:rsid w:val="00B22A6F"/>
    <w:rsid w:val="00B230E5"/>
    <w:rsid w:val="00B235C1"/>
    <w:rsid w:val="00B37C1F"/>
    <w:rsid w:val="00B416B4"/>
    <w:rsid w:val="00B471E9"/>
    <w:rsid w:val="00B6186B"/>
    <w:rsid w:val="00B67CD3"/>
    <w:rsid w:val="00B87FFE"/>
    <w:rsid w:val="00BA7F27"/>
    <w:rsid w:val="00BC0476"/>
    <w:rsid w:val="00BC1DAE"/>
    <w:rsid w:val="00BC3EB0"/>
    <w:rsid w:val="00BD04EB"/>
    <w:rsid w:val="00BD14EA"/>
    <w:rsid w:val="00BD472F"/>
    <w:rsid w:val="00BE3D05"/>
    <w:rsid w:val="00BF3A17"/>
    <w:rsid w:val="00C36003"/>
    <w:rsid w:val="00C5787A"/>
    <w:rsid w:val="00C86017"/>
    <w:rsid w:val="00C9025B"/>
    <w:rsid w:val="00C9368F"/>
    <w:rsid w:val="00C94B61"/>
    <w:rsid w:val="00CB31E6"/>
    <w:rsid w:val="00CC5921"/>
    <w:rsid w:val="00CD10B4"/>
    <w:rsid w:val="00CD1313"/>
    <w:rsid w:val="00CD1EE0"/>
    <w:rsid w:val="00CE20E3"/>
    <w:rsid w:val="00CE26C6"/>
    <w:rsid w:val="00CF2DA3"/>
    <w:rsid w:val="00CF569E"/>
    <w:rsid w:val="00D103DB"/>
    <w:rsid w:val="00D22985"/>
    <w:rsid w:val="00D329A2"/>
    <w:rsid w:val="00D35C5A"/>
    <w:rsid w:val="00D458BE"/>
    <w:rsid w:val="00D47F14"/>
    <w:rsid w:val="00D7087F"/>
    <w:rsid w:val="00D7556F"/>
    <w:rsid w:val="00D87739"/>
    <w:rsid w:val="00D92D71"/>
    <w:rsid w:val="00D9589E"/>
    <w:rsid w:val="00DA3F0F"/>
    <w:rsid w:val="00DA63EE"/>
    <w:rsid w:val="00DB0FAF"/>
    <w:rsid w:val="00DB1F2E"/>
    <w:rsid w:val="00DC2A3D"/>
    <w:rsid w:val="00DD7A07"/>
    <w:rsid w:val="00DE0D16"/>
    <w:rsid w:val="00DE3416"/>
    <w:rsid w:val="00DF121E"/>
    <w:rsid w:val="00E17A09"/>
    <w:rsid w:val="00E26BC5"/>
    <w:rsid w:val="00E316BB"/>
    <w:rsid w:val="00E51CF0"/>
    <w:rsid w:val="00E64701"/>
    <w:rsid w:val="00E76634"/>
    <w:rsid w:val="00E83A63"/>
    <w:rsid w:val="00E95B8C"/>
    <w:rsid w:val="00E96CF7"/>
    <w:rsid w:val="00EA4A12"/>
    <w:rsid w:val="00EC2370"/>
    <w:rsid w:val="00EC63BB"/>
    <w:rsid w:val="00EC7C42"/>
    <w:rsid w:val="00ED162E"/>
    <w:rsid w:val="00ED237E"/>
    <w:rsid w:val="00ED3051"/>
    <w:rsid w:val="00EF500E"/>
    <w:rsid w:val="00F01066"/>
    <w:rsid w:val="00F03433"/>
    <w:rsid w:val="00F12AC1"/>
    <w:rsid w:val="00F252C6"/>
    <w:rsid w:val="00F30469"/>
    <w:rsid w:val="00F45F97"/>
    <w:rsid w:val="00F60CAB"/>
    <w:rsid w:val="00F614A1"/>
    <w:rsid w:val="00F63CAB"/>
    <w:rsid w:val="00F63F36"/>
    <w:rsid w:val="00F706BF"/>
    <w:rsid w:val="00FA0017"/>
    <w:rsid w:val="00FC0F63"/>
    <w:rsid w:val="00FC2717"/>
    <w:rsid w:val="00FC7DCA"/>
    <w:rsid w:val="00FD5BDD"/>
    <w:rsid w:val="00FE18D8"/>
    <w:rsid w:val="00FE36D8"/>
    <w:rsid w:val="00FF7968"/>
    <w:rsid w:val="01A00098"/>
    <w:rsid w:val="02A35F9E"/>
    <w:rsid w:val="02B53843"/>
    <w:rsid w:val="05830CDD"/>
    <w:rsid w:val="05EE6005"/>
    <w:rsid w:val="07040459"/>
    <w:rsid w:val="07DC6F7E"/>
    <w:rsid w:val="07F04F17"/>
    <w:rsid w:val="094C3481"/>
    <w:rsid w:val="09697855"/>
    <w:rsid w:val="09792A9B"/>
    <w:rsid w:val="0A753DD3"/>
    <w:rsid w:val="0B541770"/>
    <w:rsid w:val="0BBD2DA9"/>
    <w:rsid w:val="0C137153"/>
    <w:rsid w:val="0C717420"/>
    <w:rsid w:val="0CCF41E4"/>
    <w:rsid w:val="0E4A6482"/>
    <w:rsid w:val="0F6F4984"/>
    <w:rsid w:val="10B06B11"/>
    <w:rsid w:val="118C4BB1"/>
    <w:rsid w:val="12694CD0"/>
    <w:rsid w:val="12835CE4"/>
    <w:rsid w:val="13242AB7"/>
    <w:rsid w:val="13722BCD"/>
    <w:rsid w:val="141F137E"/>
    <w:rsid w:val="146C29A9"/>
    <w:rsid w:val="14993605"/>
    <w:rsid w:val="158520E2"/>
    <w:rsid w:val="15855EDF"/>
    <w:rsid w:val="164613D3"/>
    <w:rsid w:val="16A24259"/>
    <w:rsid w:val="16D761DF"/>
    <w:rsid w:val="179252E9"/>
    <w:rsid w:val="17927E94"/>
    <w:rsid w:val="1875156A"/>
    <w:rsid w:val="19D40508"/>
    <w:rsid w:val="1A0500DA"/>
    <w:rsid w:val="1A9375A0"/>
    <w:rsid w:val="1BC70FFB"/>
    <w:rsid w:val="1C3915C1"/>
    <w:rsid w:val="1CC63E58"/>
    <w:rsid w:val="1EEB4649"/>
    <w:rsid w:val="1F8325CB"/>
    <w:rsid w:val="1FC65372"/>
    <w:rsid w:val="2034726E"/>
    <w:rsid w:val="21594A13"/>
    <w:rsid w:val="21AF3DC9"/>
    <w:rsid w:val="23157A8B"/>
    <w:rsid w:val="24922808"/>
    <w:rsid w:val="258C1871"/>
    <w:rsid w:val="25AF03A3"/>
    <w:rsid w:val="26195F27"/>
    <w:rsid w:val="261C5552"/>
    <w:rsid w:val="268953E7"/>
    <w:rsid w:val="26D040F2"/>
    <w:rsid w:val="27887C4E"/>
    <w:rsid w:val="2796453D"/>
    <w:rsid w:val="27D30493"/>
    <w:rsid w:val="28E2614D"/>
    <w:rsid w:val="2A665CE6"/>
    <w:rsid w:val="2C1F5DD0"/>
    <w:rsid w:val="2C537EDD"/>
    <w:rsid w:val="2C90259D"/>
    <w:rsid w:val="2D5E0397"/>
    <w:rsid w:val="2E1D7EE6"/>
    <w:rsid w:val="2E485435"/>
    <w:rsid w:val="2E4E1D6D"/>
    <w:rsid w:val="2EDE2540"/>
    <w:rsid w:val="2F2C04B3"/>
    <w:rsid w:val="2FF45A4D"/>
    <w:rsid w:val="304F2167"/>
    <w:rsid w:val="31927AB2"/>
    <w:rsid w:val="31F55EFE"/>
    <w:rsid w:val="32A11AF9"/>
    <w:rsid w:val="33456E68"/>
    <w:rsid w:val="33C475DB"/>
    <w:rsid w:val="33E96AE7"/>
    <w:rsid w:val="363E6D4B"/>
    <w:rsid w:val="36EF720A"/>
    <w:rsid w:val="39111507"/>
    <w:rsid w:val="392D532A"/>
    <w:rsid w:val="3957405D"/>
    <w:rsid w:val="396359EA"/>
    <w:rsid w:val="3A4A0E23"/>
    <w:rsid w:val="3A4A1167"/>
    <w:rsid w:val="3A5F5F62"/>
    <w:rsid w:val="3A6427B7"/>
    <w:rsid w:val="3A7B5682"/>
    <w:rsid w:val="3B0F2B84"/>
    <w:rsid w:val="3BD81E32"/>
    <w:rsid w:val="3C3E0A2E"/>
    <w:rsid w:val="3C5C3F77"/>
    <w:rsid w:val="3EAC652B"/>
    <w:rsid w:val="3ED70F4B"/>
    <w:rsid w:val="3F2F06FF"/>
    <w:rsid w:val="3FD961EB"/>
    <w:rsid w:val="41A67B1C"/>
    <w:rsid w:val="41B4520D"/>
    <w:rsid w:val="42CF665B"/>
    <w:rsid w:val="437C65D0"/>
    <w:rsid w:val="43C100A1"/>
    <w:rsid w:val="43C11BE4"/>
    <w:rsid w:val="444B01A3"/>
    <w:rsid w:val="45606CB6"/>
    <w:rsid w:val="456C1926"/>
    <w:rsid w:val="475532F1"/>
    <w:rsid w:val="479D1CA2"/>
    <w:rsid w:val="484054E9"/>
    <w:rsid w:val="48A84350"/>
    <w:rsid w:val="4A8A570F"/>
    <w:rsid w:val="4AA75AEE"/>
    <w:rsid w:val="4B771252"/>
    <w:rsid w:val="4D1F148F"/>
    <w:rsid w:val="4D32391F"/>
    <w:rsid w:val="4D4808E0"/>
    <w:rsid w:val="4F587D4A"/>
    <w:rsid w:val="4F8D62BC"/>
    <w:rsid w:val="506E710D"/>
    <w:rsid w:val="508F09C5"/>
    <w:rsid w:val="53537CA8"/>
    <w:rsid w:val="53EC575B"/>
    <w:rsid w:val="54643A81"/>
    <w:rsid w:val="55436311"/>
    <w:rsid w:val="55492240"/>
    <w:rsid w:val="55691F60"/>
    <w:rsid w:val="557B3EC5"/>
    <w:rsid w:val="55834791"/>
    <w:rsid w:val="55FD371D"/>
    <w:rsid w:val="56497A2A"/>
    <w:rsid w:val="57121498"/>
    <w:rsid w:val="573E7E28"/>
    <w:rsid w:val="577E714A"/>
    <w:rsid w:val="58510DB0"/>
    <w:rsid w:val="589571DA"/>
    <w:rsid w:val="58A9183C"/>
    <w:rsid w:val="59BD2C8E"/>
    <w:rsid w:val="5A1025AC"/>
    <w:rsid w:val="5A7C20A8"/>
    <w:rsid w:val="5A8B4828"/>
    <w:rsid w:val="5AB2762D"/>
    <w:rsid w:val="5AC7639C"/>
    <w:rsid w:val="5AFC1A14"/>
    <w:rsid w:val="5B6018C3"/>
    <w:rsid w:val="5B9D210C"/>
    <w:rsid w:val="5BC50574"/>
    <w:rsid w:val="5C9A4C34"/>
    <w:rsid w:val="5D541CC0"/>
    <w:rsid w:val="5D555F9A"/>
    <w:rsid w:val="5D675EF7"/>
    <w:rsid w:val="5D6E585A"/>
    <w:rsid w:val="5E4C21FD"/>
    <w:rsid w:val="5E73707A"/>
    <w:rsid w:val="5EE859A3"/>
    <w:rsid w:val="5FA202E9"/>
    <w:rsid w:val="5FE65047"/>
    <w:rsid w:val="604A6791"/>
    <w:rsid w:val="60BF155F"/>
    <w:rsid w:val="60F6643F"/>
    <w:rsid w:val="62A30BA5"/>
    <w:rsid w:val="63B7408E"/>
    <w:rsid w:val="63EF4CAD"/>
    <w:rsid w:val="648B2AF5"/>
    <w:rsid w:val="648D584F"/>
    <w:rsid w:val="649257B9"/>
    <w:rsid w:val="6535789A"/>
    <w:rsid w:val="65556995"/>
    <w:rsid w:val="657264DB"/>
    <w:rsid w:val="658F3CD8"/>
    <w:rsid w:val="6687076A"/>
    <w:rsid w:val="68025C8D"/>
    <w:rsid w:val="68597F1E"/>
    <w:rsid w:val="685F47FF"/>
    <w:rsid w:val="69DB3EC4"/>
    <w:rsid w:val="6A04428E"/>
    <w:rsid w:val="6B464F14"/>
    <w:rsid w:val="6B722F89"/>
    <w:rsid w:val="6B883EE9"/>
    <w:rsid w:val="6C026C14"/>
    <w:rsid w:val="6C032CB1"/>
    <w:rsid w:val="6C983113"/>
    <w:rsid w:val="6CBC1745"/>
    <w:rsid w:val="6DFE04B2"/>
    <w:rsid w:val="6E3E3DF7"/>
    <w:rsid w:val="6EBA6EDD"/>
    <w:rsid w:val="6EE23B4F"/>
    <w:rsid w:val="6F3B5AF1"/>
    <w:rsid w:val="6FD16459"/>
    <w:rsid w:val="700C456E"/>
    <w:rsid w:val="7225235F"/>
    <w:rsid w:val="727D62BC"/>
    <w:rsid w:val="72C322CA"/>
    <w:rsid w:val="7314799A"/>
    <w:rsid w:val="74233CC2"/>
    <w:rsid w:val="7447775F"/>
    <w:rsid w:val="74C847CF"/>
    <w:rsid w:val="75975802"/>
    <w:rsid w:val="75D43298"/>
    <w:rsid w:val="75DB33DA"/>
    <w:rsid w:val="7608116C"/>
    <w:rsid w:val="764A2BB5"/>
    <w:rsid w:val="77373422"/>
    <w:rsid w:val="77D80EC9"/>
    <w:rsid w:val="7A175BCF"/>
    <w:rsid w:val="7A903488"/>
    <w:rsid w:val="7ACA22CD"/>
    <w:rsid w:val="7B924D5B"/>
    <w:rsid w:val="7C3F6D71"/>
    <w:rsid w:val="7C8A0F2F"/>
    <w:rsid w:val="7C8E12FD"/>
    <w:rsid w:val="7DFC6C87"/>
    <w:rsid w:val="7E421C6F"/>
    <w:rsid w:val="7E46346C"/>
    <w:rsid w:val="7F30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5B5B5B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5B5B5B"/>
      <w:u w:val="none"/>
    </w:rPr>
  </w:style>
  <w:style w:type="character" w:styleId="16">
    <w:name w:val="HTML Code"/>
    <w:basedOn w:val="7"/>
    <w:qFormat/>
    <w:uiPriority w:val="0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19">
    <w:name w:val="HTML Sample"/>
    <w:basedOn w:val="7"/>
    <w:qFormat/>
    <w:uiPriority w:val="0"/>
    <w:rPr>
      <w:rFonts w:hint="default" w:ascii="Menlo" w:hAnsi="Menlo" w:eastAsia="Menlo" w:cs="Menlo"/>
      <w:sz w:val="21"/>
      <w:szCs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swiper-pagination-bullet-active"/>
    <w:basedOn w:val="7"/>
    <w:qFormat/>
    <w:uiPriority w:val="0"/>
    <w:rPr>
      <w:shd w:val="clear" w:color="auto" w:fill="E66600"/>
    </w:rPr>
  </w:style>
  <w:style w:type="character" w:customStyle="1" w:styleId="23">
    <w:name w:val="font0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956</Words>
  <Characters>5450</Characters>
  <Lines>45</Lines>
  <Paragraphs>12</Paragraphs>
  <ScaleCrop>false</ScaleCrop>
  <LinksUpToDate>false</LinksUpToDate>
  <CharactersWithSpaces>6394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2018-03-24T11:50:00Z</dcterms:created>
  <dc:creator>微软用户</dc:creator>
  <cp:lastModifiedBy>Administrator</cp:lastModifiedBy>
  <cp:lastPrinted>2018-03-23T04:28:00Z</cp:lastPrinted>
  <dcterms:modified xsi:type="dcterms:W3CDTF">2018-03-28T03:49:52Z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