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bookmarkStart w:id="92" w:name="_GoBack"/>
      <w:r>
        <w:rPr>
          <w:rFonts w:ascii="方正小标宋简体" w:hAnsi="方正小标宋简体" w:eastAsia="方正小标宋简体" w:cs="方正小标宋简体"/>
          <w:kern w:val="0"/>
          <w:sz w:val="44"/>
          <w:szCs w:val="44"/>
          <w:lang w:val="en-US" w:eastAsia="zh-CN" w:bidi="ar"/>
        </w:rPr>
        <w:t>2018</w:t>
      </w:r>
      <w:r>
        <w:rPr>
          <w:rFonts w:hint="eastAsia" w:ascii="方正小标宋简体" w:hAnsi="方正小标宋简体" w:eastAsia="方正小标宋简体" w:cs="方正小标宋简体"/>
          <w:kern w:val="0"/>
          <w:sz w:val="44"/>
          <w:szCs w:val="44"/>
          <w:lang w:val="en-US" w:eastAsia="zh-CN" w:bidi="ar"/>
        </w:rPr>
        <w:t>年五莲县教育系统公开招聘教职工简章</w:t>
      </w:r>
    </w:p>
    <w:p>
      <w:pPr>
        <w:keepNext w:val="0"/>
        <w:keepLines w:val="0"/>
        <w:widowControl/>
        <w:suppressLineNumbers w:val="0"/>
        <w:spacing w:before="0" w:beforeAutospacing="0" w:after="0" w:afterAutospacing="0" w:line="520" w:lineRule="atLeast"/>
        <w:ind w:left="0" w:right="0" w:firstLine="640"/>
        <w:jc w:val="left"/>
        <w:rPr>
          <w:rFonts w:hint="default" w:ascii="Times New Roman" w:hAnsi="Times New Roman" w:cs="Times New Roman"/>
          <w:sz w:val="21"/>
          <w:szCs w:val="21"/>
        </w:rPr>
      </w:pPr>
      <w:r>
        <w:rPr>
          <w:rFonts w:ascii="仿宋_GB2312" w:hAnsi="Times New Roman" w:eastAsia="仿宋_GB2312" w:cs="仿宋_GB2312"/>
          <w:kern w:val="0"/>
          <w:sz w:val="32"/>
          <w:szCs w:val="32"/>
          <w:lang w:val="en-US" w:eastAsia="zh-CN" w:bidi="ar"/>
        </w:rPr>
        <w:t> </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根据工作需要及省、市事业单位公开招聘人员实施办法规定，五莲县教育系统面向社会公开招聘教职工。现将有关事宜公告如下：</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ascii="黑体" w:hAnsi="宋体" w:eastAsia="黑体" w:cs="黑体"/>
          <w:kern w:val="0"/>
          <w:sz w:val="32"/>
          <w:szCs w:val="32"/>
          <w:lang w:val="en-US" w:eastAsia="zh-CN" w:bidi="ar"/>
        </w:rPr>
        <w:t>一、招聘范围和条件</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1.具有中华人民共和国国籍。</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2.热爱教育事业，遵守宪法和法律。</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3.具有良好的道德品行和适应岗位的身体条件。</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4.年龄应在40周岁以下(1977年7月27日以后出生)。</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5.符合招聘岗位所要求的学历、资格等条件。</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shd w:val="clear" w:fill="FFFFFF"/>
          <w:lang w:val="en-US" w:eastAsia="zh-CN" w:bidi="ar"/>
        </w:rPr>
        <w:t>曾受过刑事处罚和曾被开除公职的人员，在读全日制普通高校非应届毕业生，现役军人以及法律法规规定不得聘用的其他情形人员不得应聘；在读全日制普通高校非应届毕业生不能用已取得的学历学位作为条件应聘。</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应聘人员不能报考与本人有应回避亲属关系的岗位。</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二、招聘岗位及招聘人数</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本次计划招聘教师共81名，具体招聘岗位和要求详见《</w:t>
      </w:r>
      <w:bookmarkStart w:id="0" w:name="OLE_LINK4"/>
      <w:bookmarkEnd w:id="0"/>
      <w:bookmarkStart w:id="1" w:name="OLE_LINK3"/>
      <w:r>
        <w:rPr>
          <w:rFonts w:hint="eastAsia" w:ascii="仿宋_GB2312" w:hAnsi="Times New Roman" w:eastAsia="仿宋_GB2312" w:cs="仿宋_GB2312"/>
          <w:kern w:val="0"/>
          <w:sz w:val="32"/>
          <w:szCs w:val="32"/>
          <w:lang w:val="en-US" w:eastAsia="zh-CN" w:bidi="ar"/>
        </w:rPr>
        <w:t>2018年五莲县教育系统公开招聘教职工岗位</w:t>
      </w:r>
      <w:bookmarkEnd w:id="1"/>
      <w:r>
        <w:rPr>
          <w:rFonts w:hint="eastAsia" w:ascii="仿宋_GB2312" w:hAnsi="Times New Roman" w:eastAsia="仿宋_GB2312" w:cs="仿宋_GB2312"/>
          <w:kern w:val="0"/>
          <w:sz w:val="32"/>
          <w:szCs w:val="32"/>
          <w:lang w:val="en-US" w:eastAsia="zh-CN" w:bidi="ar"/>
        </w:rPr>
        <w:t>及要求》（附件1）和《2018年五莲县教育系统公开招聘教职工专业要求》（附件2）。</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三、报名和资格审查</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报名采取统一时间、网上报名、网上缴费的方式进行。</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报名时间:2018年7月27日8:30—7月29日17:00</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查询时间:2018年7月27日10:30—7月30日17:00</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报名网址：五莲县人民政府网站（www.wulian.gov.cn）通知公告栏（2018年五莲县教育系统公开招聘教职工专栏）</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ascii="楷体" w:hAnsi="楷体" w:eastAsia="楷体" w:cs="楷体"/>
          <w:kern w:val="0"/>
          <w:sz w:val="32"/>
          <w:szCs w:val="32"/>
          <w:lang w:val="en-US" w:eastAsia="zh-CN" w:bidi="ar"/>
        </w:rPr>
        <w:t>1.</w:t>
      </w:r>
      <w:r>
        <w:rPr>
          <w:rFonts w:hint="eastAsia" w:ascii="楷体" w:hAnsi="楷体" w:eastAsia="楷体" w:cs="楷体"/>
          <w:kern w:val="0"/>
          <w:sz w:val="32"/>
          <w:szCs w:val="32"/>
          <w:lang w:val="en-US" w:eastAsia="zh-CN" w:bidi="ar"/>
        </w:rPr>
        <w:t>网上报名。</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应聘人员登录指定的报名网站，进入网上报名系统，如实填写、提交相关个人信息。每人限报一个岗位，应聘人员在资格初审前多次登录填写报名信息的，后一次填报自动替换前一次填报信息。报名资格一经初审通过，不能更改。应聘人员必须用二代身份证报名，报名与考试时使用的身份证必须一致。</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2.网上缴费。</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缴费时间:2018年7月27日10:30—7月30日17:00。</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应聘人员应及时登录网站，查询初审结果。通过资格初审的人员，在规定时间内登录报名网站进行网上缴费，逾期不办理网上缴费手续的，视作放弃。缴费成功后，下载打印《2018年五莲县教育系统公开招聘教职工报名登记表》、《2018年五莲县教育系统公开招聘教职工诚信承诺书》（现场资格审查时使用），于2018年8月3日10:30—8月5日开考前半小时登录该网站下载、打印笔试准考证（音体美技能测试准考证打印时间在五莲县人民政府网站通知公告栏另行通知）。</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根据山东省物价局、山东省财政厅《关于明确机关事业单位人员录用考试报名考务费有关问题的通知》（鲁价费函</w:t>
      </w:r>
      <w:r>
        <w:rPr>
          <w:rFonts w:hint="eastAsia" w:ascii="仿宋_GB2312" w:hAnsi="Times New Roman" w:eastAsia="仿宋_GB2312" w:cs="仿宋_GB2312"/>
          <w:kern w:val="0"/>
          <w:sz w:val="32"/>
          <w:szCs w:val="32"/>
          <w:shd w:val="clear" w:fill="FFFFFF"/>
          <w:lang w:val="en-US" w:eastAsia="zh-CN" w:bidi="ar"/>
        </w:rPr>
        <w:t>〔</w:t>
      </w:r>
      <w:r>
        <w:rPr>
          <w:rFonts w:hint="eastAsia" w:ascii="仿宋_GB2312" w:hAnsi="Times New Roman" w:eastAsia="仿宋_GB2312" w:cs="仿宋_GB2312"/>
          <w:kern w:val="0"/>
          <w:sz w:val="32"/>
          <w:szCs w:val="32"/>
          <w:lang w:val="en-US" w:eastAsia="zh-CN" w:bidi="ar"/>
        </w:rPr>
        <w:t>2016</w:t>
      </w:r>
      <w:r>
        <w:rPr>
          <w:rFonts w:hint="eastAsia" w:ascii="仿宋_GB2312" w:hAnsi="Times New Roman" w:eastAsia="仿宋_GB2312" w:cs="仿宋_GB2312"/>
          <w:kern w:val="0"/>
          <w:sz w:val="32"/>
          <w:szCs w:val="32"/>
          <w:shd w:val="clear" w:fill="FFFFFF"/>
          <w:lang w:val="en-US" w:eastAsia="zh-CN" w:bidi="ar"/>
        </w:rPr>
        <w:t>〕</w:t>
      </w:r>
      <w:r>
        <w:rPr>
          <w:rFonts w:hint="eastAsia" w:ascii="仿宋_GB2312" w:hAnsi="Times New Roman" w:eastAsia="仿宋_GB2312" w:cs="仿宋_GB2312"/>
          <w:kern w:val="0"/>
          <w:sz w:val="32"/>
          <w:szCs w:val="32"/>
          <w:lang w:val="en-US" w:eastAsia="zh-CN" w:bidi="ar"/>
        </w:rPr>
        <w:t>2号）核定的标准，</w:t>
      </w:r>
      <w:r>
        <w:rPr>
          <w:rFonts w:hint="eastAsia" w:ascii="仿宋_GB2312" w:hAnsi="Times New Roman" w:eastAsia="仿宋_GB2312" w:cs="仿宋_GB2312"/>
          <w:kern w:val="0"/>
          <w:sz w:val="32"/>
          <w:szCs w:val="32"/>
          <w:shd w:val="clear" w:fill="FFFFFF"/>
          <w:lang w:val="en-US" w:eastAsia="zh-CN" w:bidi="ar"/>
        </w:rPr>
        <w:t>考务费的收取标准为笔试每人每科40元。</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拟享受减免有关考务费用的特困大学生和城市低保人员，参加网上报名，不实行网上缴费。通过资格初审的应聘报名人员可由本人或委托他人于7月30日上午12:00前携带有关证明材料到五莲县教育局人事科办理审核和减免手续。具体审核材料包括：享受国家最低生活保障金的城镇家庭的报考人员，提交家庭所在地的县(市)、区民政部门出具的享受最低生活保障的证明和低保证原件和复印件;农村绝对贫困家庭人员，提交家庭所在地的县(市)、区扶贫办(部门)出具的特困证明和特困家庭基本情况档案卡，或者出具由山东省人力资源社会保障厅、省教育厅核发的《山东省特困家庭毕业生就业服务卡》原件和复印件。</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报名结束后，对应聘岗位人数达不到计划招聘人数3倍的，相应核减或取消该岗位聘用计划，核减的计划数调剂到小学数学岗位。报考岗位被取消计划或核减计划的考生，可在规定时间内改报其它岗位，或给予办理退费。</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3.资格审查。</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对应聘人员的资格审查工作贯穿招聘工作全过程，任何一个环节审查不合格即被取消资格。</w:t>
      </w:r>
    </w:p>
    <w:p>
      <w:pPr>
        <w:keepNext w:val="0"/>
        <w:keepLines w:val="0"/>
        <w:widowControl/>
        <w:suppressLineNumbers w:val="0"/>
        <w:spacing w:before="0" w:beforeAutospacing="0" w:after="0" w:afterAutospacing="0" w:line="416" w:lineRule="atLeast"/>
        <w:ind w:left="0" w:right="0" w:firstLine="641"/>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进入面试范围取得面试资格（音乐、体育、美术岗位取得试讲资格）的人员，须在规定时间（具体时间通过五莲县人民政府网站通知公告栏另行通知）到五莲县教育局（五莲县城文化路59号）进行现场资格审查，提交本人相关证明材料及复印件；《2018年五莲县教育系统公开招聘教职工报名登记表》、《2018年五莲县教育系统公开招聘教职工诚信承诺书》及1寸近期同底版免冠彩色照片3张。</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相关证明材料包括：提交国家承认的毕业证书、学位证书（研究生需同时提交本科的毕业证书、学位证书），报到证、教师资格证、身份证，报考语文学科岗位的提供普通话等级证，在职人员应聘的须提交有用人权限部门或单位出具的同意应聘介绍信。委托他人进行资格审查的，除以上材料外，还须出具报名人员的委托书和被委托人身份证原件及复印件。</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四、考试</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bookmarkStart w:id="2" w:name="OLE_LINK84"/>
      <w:bookmarkEnd w:id="2"/>
      <w:bookmarkStart w:id="3" w:name="OLE_LINK83"/>
      <w:bookmarkEnd w:id="3"/>
      <w:bookmarkStart w:id="4" w:name="OLE_LINK82"/>
      <w:bookmarkEnd w:id="4"/>
      <w:bookmarkStart w:id="5" w:name="OLE_LINK81"/>
      <w:r>
        <w:rPr>
          <w:rFonts w:hint="eastAsia" w:ascii="仿宋_GB2312" w:hAnsi="Times New Roman" w:eastAsia="仿宋_GB2312" w:cs="仿宋_GB2312"/>
          <w:kern w:val="0"/>
          <w:sz w:val="32"/>
          <w:szCs w:val="32"/>
          <w:lang w:val="en-US" w:eastAsia="zh-CN" w:bidi="ar"/>
        </w:rPr>
        <w:t>初中语文、数学、化学、历史、地理，小学语文、数学、英语</w:t>
      </w:r>
      <w:bookmarkEnd w:id="5"/>
      <w:r>
        <w:rPr>
          <w:rFonts w:hint="eastAsia" w:ascii="仿宋_GB2312" w:hAnsi="Times New Roman" w:eastAsia="仿宋_GB2312" w:cs="仿宋_GB2312"/>
          <w:kern w:val="0"/>
          <w:sz w:val="32"/>
          <w:szCs w:val="32"/>
          <w:lang w:val="en-US" w:eastAsia="zh-CN" w:bidi="ar"/>
        </w:rPr>
        <w:t>，青少年活动中心数学岗位</w:t>
      </w:r>
      <w:bookmarkStart w:id="6" w:name="OLE_LINK62"/>
      <w:bookmarkEnd w:id="6"/>
      <w:bookmarkStart w:id="7" w:name="OLE_LINK61"/>
      <w:bookmarkEnd w:id="7"/>
      <w:bookmarkStart w:id="8" w:name="OLE_LINK31"/>
      <w:r>
        <w:rPr>
          <w:rFonts w:hint="eastAsia" w:ascii="仿宋_GB2312" w:hAnsi="Times New Roman" w:eastAsia="仿宋_GB2312" w:cs="仿宋_GB2312"/>
          <w:kern w:val="0"/>
          <w:sz w:val="32"/>
          <w:szCs w:val="32"/>
          <w:lang w:val="en-US" w:eastAsia="zh-CN" w:bidi="ar"/>
        </w:rPr>
        <w:t>先进行笔试，</w:t>
      </w:r>
      <w:bookmarkEnd w:id="8"/>
      <w:r>
        <w:rPr>
          <w:rFonts w:hint="eastAsia" w:ascii="仿宋_GB2312" w:hAnsi="Times New Roman" w:eastAsia="仿宋_GB2312" w:cs="仿宋_GB2312"/>
          <w:kern w:val="0"/>
          <w:sz w:val="32"/>
          <w:szCs w:val="32"/>
          <w:lang w:val="en-US" w:eastAsia="zh-CN" w:bidi="ar"/>
        </w:rPr>
        <w:t>根据笔试成绩由高分到低分排序，按照岗位计划招聘人数3倍的比例确定面试人员。按照笔试成绩占40%、面试成绩占60%计算总成绩。</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音乐、体育、美术岗位先进行笔试再进行面试（技能测试和试讲），根据笔试成绩占10%加技能测试成绩占60%合成成绩，由高分到低分排序，按照岗位计划招聘人数3倍的比例确定试讲人员。按照笔试成绩占10%、技能测试成绩占60%、试讲成绩占30%计算总成绩。</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学前教育岗位先进行笔试，再根据笔试成绩由高分到低分排序，按照岗位计划招聘人数3倍的比例确定面试（试讲和才艺展示）人员。按照笔试成绩占30%、试讲成绩占40%、才艺展示成绩占30%计算总成绩。</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文秘、</w:t>
      </w:r>
      <w:bookmarkStart w:id="9" w:name="OLE_LINK57"/>
      <w:bookmarkEnd w:id="9"/>
      <w:bookmarkStart w:id="10" w:name="OLE_LINK27"/>
      <w:bookmarkEnd w:id="10"/>
      <w:bookmarkStart w:id="11" w:name="OLE_LINK55"/>
      <w:bookmarkEnd w:id="11"/>
      <w:bookmarkStart w:id="12" w:name="OLE_LINK54"/>
      <w:bookmarkEnd w:id="12"/>
      <w:bookmarkStart w:id="13" w:name="OLE_LINK56"/>
      <w:bookmarkEnd w:id="13"/>
      <w:bookmarkStart w:id="14" w:name="OLE_LINK10"/>
      <w:r>
        <w:rPr>
          <w:rFonts w:hint="eastAsia" w:ascii="仿宋_GB2312" w:hAnsi="Times New Roman" w:eastAsia="仿宋_GB2312" w:cs="仿宋_GB2312"/>
          <w:kern w:val="0"/>
          <w:sz w:val="32"/>
          <w:szCs w:val="32"/>
          <w:lang w:val="en-US" w:eastAsia="zh-CN" w:bidi="ar"/>
        </w:rPr>
        <w:t>新闻宣传、</w:t>
      </w:r>
      <w:bookmarkEnd w:id="14"/>
      <w:r>
        <w:rPr>
          <w:rFonts w:hint="eastAsia" w:ascii="仿宋_GB2312" w:hAnsi="Times New Roman" w:eastAsia="仿宋_GB2312" w:cs="仿宋_GB2312"/>
          <w:kern w:val="0"/>
          <w:sz w:val="32"/>
          <w:szCs w:val="32"/>
          <w:lang w:val="en-US" w:eastAsia="zh-CN" w:bidi="ar"/>
        </w:rPr>
        <w:t>会计、教育管理、审计、工程建设、校园绿化景观岗位先进行笔试，再根据笔试成绩由高分到低分排序，按照岗位计划招聘人数3倍的比例确定面试人员。按照笔试成绩占50%、面试成绩占50%计算总成绩。</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各岗位取得面试资格（音乐、体育、美术岗位取得试讲资格）最后一名如遇成绩相同，并列人员全部参加面试（试讲）。</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（一）笔试</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bookmarkStart w:id="15" w:name="OLE_LINK93"/>
      <w:bookmarkEnd w:id="15"/>
      <w:bookmarkStart w:id="16" w:name="OLE_LINK92"/>
      <w:bookmarkEnd w:id="16"/>
      <w:bookmarkStart w:id="17" w:name="OLE_LINK91"/>
      <w:r>
        <w:rPr>
          <w:rFonts w:hint="eastAsia" w:ascii="仿宋_GB2312" w:hAnsi="Times New Roman" w:eastAsia="仿宋_GB2312" w:cs="仿宋_GB2312"/>
          <w:kern w:val="0"/>
          <w:sz w:val="32"/>
          <w:szCs w:val="32"/>
          <w:lang w:val="en-US" w:eastAsia="zh-CN" w:bidi="ar"/>
        </w:rPr>
        <w:t>初中语文、数学、化学、历史、地理，小学语文、数学、英语</w:t>
      </w:r>
      <w:bookmarkEnd w:id="17"/>
      <w:r>
        <w:rPr>
          <w:rFonts w:hint="eastAsia" w:ascii="仿宋_GB2312" w:hAnsi="Times New Roman" w:eastAsia="仿宋_GB2312" w:cs="仿宋_GB2312"/>
          <w:kern w:val="0"/>
          <w:sz w:val="32"/>
          <w:szCs w:val="32"/>
          <w:lang w:val="en-US" w:eastAsia="zh-CN" w:bidi="ar"/>
        </w:rPr>
        <w:t>，青少年活动中心数学岗位</w:t>
      </w:r>
      <w:bookmarkStart w:id="18" w:name="OLE_LINK63"/>
      <w:bookmarkEnd w:id="18"/>
      <w:bookmarkStart w:id="19" w:name="OLE_LINK64"/>
      <w:bookmarkEnd w:id="19"/>
      <w:bookmarkStart w:id="20" w:name="OLE_LINK71"/>
      <w:bookmarkEnd w:id="20"/>
      <w:bookmarkStart w:id="21" w:name="OLE_LINK72"/>
      <w:bookmarkEnd w:id="21"/>
      <w:bookmarkStart w:id="22" w:name="OLE_LINK70"/>
      <w:r>
        <w:rPr>
          <w:rFonts w:hint="eastAsia" w:ascii="仿宋_GB2312" w:hAnsi="Times New Roman" w:eastAsia="仿宋_GB2312" w:cs="仿宋_GB2312"/>
          <w:kern w:val="0"/>
          <w:sz w:val="32"/>
          <w:szCs w:val="32"/>
          <w:lang w:val="en-US" w:eastAsia="zh-CN" w:bidi="ar"/>
        </w:rPr>
        <w:t>笔试</w:t>
      </w:r>
      <w:bookmarkEnd w:id="22"/>
      <w:r>
        <w:rPr>
          <w:rFonts w:hint="eastAsia" w:ascii="仿宋_GB2312" w:hAnsi="Times New Roman" w:eastAsia="仿宋_GB2312" w:cs="仿宋_GB2312"/>
          <w:kern w:val="0"/>
          <w:sz w:val="32"/>
          <w:szCs w:val="32"/>
          <w:lang w:val="en-US" w:eastAsia="zh-CN" w:bidi="ar"/>
        </w:rPr>
        <w:t>分教育理论（教育学、心理学及教育法规）和学科专业知识两部分。学科专业知识为高中及以上相应学科知识。</w:t>
      </w:r>
      <w:bookmarkStart w:id="23" w:name="OLE_LINK66"/>
      <w:bookmarkEnd w:id="23"/>
      <w:bookmarkStart w:id="24" w:name="OLE_LINK65"/>
      <w:bookmarkEnd w:id="24"/>
      <w:bookmarkStart w:id="25" w:name="OLE_LINK13"/>
      <w:bookmarkEnd w:id="25"/>
      <w:bookmarkStart w:id="26" w:name="OLE_LINK12"/>
      <w:bookmarkEnd w:id="26"/>
      <w:bookmarkStart w:id="27" w:name="OLE_LINK11"/>
      <w:r>
        <w:rPr>
          <w:rFonts w:hint="eastAsia" w:ascii="仿宋_GB2312" w:hAnsi="Times New Roman" w:eastAsia="仿宋_GB2312" w:cs="仿宋_GB2312"/>
          <w:kern w:val="0"/>
          <w:sz w:val="32"/>
          <w:szCs w:val="32"/>
          <w:lang w:val="en-US" w:eastAsia="zh-CN" w:bidi="ar"/>
        </w:rPr>
        <w:t>笔试成绩100分</w:t>
      </w:r>
      <w:bookmarkEnd w:id="27"/>
      <w:r>
        <w:rPr>
          <w:rFonts w:hint="eastAsia" w:ascii="仿宋_GB2312" w:hAnsi="Times New Roman" w:eastAsia="仿宋_GB2312" w:cs="仿宋_GB2312"/>
          <w:kern w:val="0"/>
          <w:sz w:val="32"/>
          <w:szCs w:val="32"/>
          <w:lang w:val="en-US" w:eastAsia="zh-CN" w:bidi="ar"/>
        </w:rPr>
        <w:t>（教育理论占20%，学科专业知识占80%）。</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音乐、体育、美术岗位笔试为教育理论（教育学、心理学及教育法规）。笔试成绩20分。</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学前教育岗位笔试分教育理论（教育学、心理学及教育法规）和学科专业知识两部分。学科专业知识为幼儿教育基础知识。笔试成绩100分（教育理论占20%，学科专业知识占80%）。</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文秘、新闻宣传、会计、教育管理、审计、工程建设、校园绿化景观岗位</w:t>
      </w:r>
      <w:bookmarkStart w:id="28" w:name="OLE_LINK106"/>
      <w:bookmarkEnd w:id="28"/>
      <w:bookmarkStart w:id="29" w:name="OLE_LINK105"/>
      <w:r>
        <w:rPr>
          <w:rFonts w:hint="eastAsia" w:ascii="仿宋_GB2312" w:hAnsi="Times New Roman" w:eastAsia="仿宋_GB2312" w:cs="仿宋_GB2312"/>
          <w:kern w:val="0"/>
          <w:sz w:val="32"/>
          <w:szCs w:val="32"/>
          <w:lang w:val="en-US" w:eastAsia="zh-CN" w:bidi="ar"/>
        </w:rPr>
        <w:t>笔试为</w:t>
      </w:r>
      <w:bookmarkEnd w:id="29"/>
      <w:r>
        <w:rPr>
          <w:rFonts w:hint="eastAsia" w:ascii="仿宋_GB2312" w:hAnsi="Times New Roman" w:eastAsia="仿宋_GB2312" w:cs="仿宋_GB2312"/>
          <w:kern w:val="0"/>
          <w:sz w:val="32"/>
          <w:szCs w:val="32"/>
          <w:lang w:val="en-US" w:eastAsia="zh-CN" w:bidi="ar"/>
        </w:rPr>
        <w:t>相关专业知识</w:t>
      </w:r>
      <w:bookmarkStart w:id="30" w:name="OLE_LINK110"/>
      <w:bookmarkEnd w:id="30"/>
      <w:bookmarkStart w:id="31" w:name="OLE_LINK111"/>
      <w:bookmarkEnd w:id="31"/>
      <w:bookmarkStart w:id="32" w:name="OLE_LINK109"/>
      <w:r>
        <w:rPr>
          <w:rFonts w:hint="eastAsia" w:ascii="仿宋_GB2312" w:hAnsi="Times New Roman" w:eastAsia="仿宋_GB2312" w:cs="仿宋_GB2312"/>
          <w:kern w:val="0"/>
          <w:sz w:val="32"/>
          <w:szCs w:val="32"/>
          <w:lang w:val="en-US" w:eastAsia="zh-CN" w:bidi="ar"/>
        </w:rPr>
        <w:t>。笔试成绩100分。</w:t>
      </w:r>
      <w:bookmarkEnd w:id="32"/>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笔试时间：8月5日上午9:00—11:00（音乐、体育、美术岗位9:00—9:40）</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笔试地点见准考证。</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（二）技能测试</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符合条件报考音乐、体育、美术岗位的考生全部参加技能测试，测试时间在五莲县人民政府网站通知公告栏另行通知。各学科技能测试内容如下：</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音乐学科技能测试</w:t>
      </w:r>
      <w:r>
        <w:rPr>
          <w:rFonts w:hint="eastAsia" w:ascii="仿宋_GB2312" w:hAnsi="Times New Roman" w:eastAsia="仿宋_GB2312" w:cs="仿宋_GB2312"/>
          <w:kern w:val="0"/>
          <w:sz w:val="32"/>
          <w:szCs w:val="32"/>
          <w:lang w:val="en-US" w:eastAsia="zh-CN" w:bidi="ar"/>
        </w:rPr>
        <w:t>。必考项为声乐和钢琴，自选项为器乐（键盘乐器除外）或舞蹈。声乐采取清唱方式，占技能测试成绩的35%，钢琴占技能测试成绩的35%；自选项从器乐（键盘乐器除外）或舞蹈中自选一项，占技能测试成绩的30%。自选器乐者乐器自备，自选舞蹈者服装、道具及伴奏音乐自备，并自带播放器（不准使用手机当播放器）。所有考试项目曲目自定。</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体育学科技能测试</w:t>
      </w:r>
      <w:bookmarkStart w:id="33" w:name="OLE_LINK2"/>
      <w:bookmarkEnd w:id="33"/>
      <w:bookmarkStart w:id="34" w:name="OLE_LINK1"/>
      <w:r>
        <w:rPr>
          <w:rFonts w:hint="eastAsia" w:ascii="仿宋_GB2312" w:hAnsi="Times New Roman" w:eastAsia="仿宋_GB2312" w:cs="仿宋_GB2312"/>
          <w:kern w:val="0"/>
          <w:sz w:val="32"/>
          <w:szCs w:val="32"/>
          <w:lang w:val="en-US" w:eastAsia="zh-CN" w:bidi="ar"/>
        </w:rPr>
        <w:t>。</w:t>
      </w:r>
      <w:bookmarkEnd w:id="34"/>
      <w:r>
        <w:rPr>
          <w:rFonts w:hint="eastAsia" w:ascii="仿宋_GB2312" w:hAnsi="Times New Roman" w:eastAsia="仿宋_GB2312" w:cs="仿宋_GB2312"/>
          <w:kern w:val="0"/>
          <w:sz w:val="32"/>
          <w:szCs w:val="32"/>
          <w:lang w:val="en-US" w:eastAsia="zh-CN" w:bidi="ar"/>
        </w:rPr>
        <w:t>必考项为急行跳远和篮球，各占技能测试成绩的35%；自选项为武术或韵律操，从中自选一项，套路自选，占技能测试成绩的30%。各项按照体育高考规则考试与评分。自选项所用器具自备，需使用伴奏音乐者自备，并自带播放器（不准使用手机当播放器）。</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篮球测试内容为体育高考综合技术部分，测试方法：考试在标准场地的一个半场进行测试，考生从罚球线后的罚球圈外中点处出发，即开启计时表；至罚球线后，进行连续5次投篮后，抢篮板球，先向左（右）边的边线与中线的交接点运球，然后折回，做运球上篮，如球不进则补篮，直至补球进篮筐后，抢篮板球，再向右（左）边线与中线的交接点运球，然后折回，做运球上篮，如球不进则补篮，直至补球进篮筐后；迅速徒手通过罚球圈外的出发点，停止计时表。</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美术学科技能测试</w:t>
      </w:r>
      <w:r>
        <w:rPr>
          <w:rFonts w:hint="eastAsia" w:ascii="仿宋_GB2312" w:hAnsi="Times New Roman" w:eastAsia="仿宋_GB2312" w:cs="仿宋_GB2312"/>
          <w:kern w:val="0"/>
          <w:sz w:val="32"/>
          <w:szCs w:val="32"/>
          <w:lang w:val="en-US" w:eastAsia="zh-CN" w:bidi="ar"/>
        </w:rPr>
        <w:t>。必考项为素描（用黑色铅笔或炭笔），占技能测试成绩的60%；自选项为彩画（用水粉）或中国画或软笔书法，从中自选一项，占技能测试成绩的40%。考试统一提供作品用纸，其他用具自备。</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楷体" w:hAnsi="楷体" w:eastAsia="楷体" w:cs="楷体"/>
          <w:kern w:val="0"/>
          <w:sz w:val="32"/>
          <w:szCs w:val="32"/>
          <w:lang w:val="en-US" w:eastAsia="zh-CN" w:bidi="ar"/>
        </w:rPr>
        <w:t>（三）面试</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取得面试资格（音乐、体育、美术岗位取得试讲资格）人员按规定时间到规定地点（在五莲县人民政府网站通知公告栏通知）参加现场资格审查。</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未在规定时间内进行现场资格审查或经审查不符合资格条件的，取消本次应聘资格，各招聘岗位按笔试成绩由高分到低分依次递补面试人员（音乐、体育、美术各招聘岗位按</w:t>
      </w:r>
      <w:bookmarkStart w:id="35" w:name="OLE_LINK90"/>
      <w:bookmarkEnd w:id="35"/>
      <w:bookmarkStart w:id="36" w:name="OLE_LINK89"/>
      <w:bookmarkEnd w:id="36"/>
      <w:bookmarkStart w:id="37" w:name="OLE_LINK88"/>
      <w:r>
        <w:rPr>
          <w:rFonts w:hint="eastAsia" w:ascii="仿宋_GB2312" w:hAnsi="Times New Roman" w:eastAsia="仿宋_GB2312" w:cs="仿宋_GB2312"/>
          <w:kern w:val="0"/>
          <w:sz w:val="32"/>
          <w:szCs w:val="32"/>
          <w:lang w:val="en-US" w:eastAsia="zh-CN" w:bidi="ar"/>
        </w:rPr>
        <w:t>笔试成绩占10%加技能测试成绩占60%合成成绩</w:t>
      </w:r>
      <w:bookmarkEnd w:id="37"/>
      <w:r>
        <w:rPr>
          <w:rFonts w:hint="eastAsia" w:ascii="仿宋_GB2312" w:hAnsi="Times New Roman" w:eastAsia="仿宋_GB2312" w:cs="仿宋_GB2312"/>
          <w:kern w:val="0"/>
          <w:sz w:val="32"/>
          <w:szCs w:val="32"/>
          <w:lang w:val="en-US" w:eastAsia="zh-CN" w:bidi="ar"/>
        </w:rPr>
        <w:t>由高分到低分依次递补试讲人员）。</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初中语文、数学、化学、历史、地理，小学语文、数学、英语，青少年活动中心数学岗位面试采取试讲的方式，试讲内容（包括音乐、体育、美术岗位）为所报学科现行学段（青少年活动中心为高中段）教材，试讲准备时间为30分钟，试讲时间为8分钟。</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学前教育岗位面试为试讲和才艺展示。试讲内容为现行学段教材，试讲准备时间为30分钟，试讲时间为8分钟。才艺展示自定一项内容，除钢琴外所用器具自备，需使用伴奏音乐者自备，并自带播放器（不准使用手机当播放器），时间6分钟。</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文秘、新闻宣传、会计、教育管理、审计、工程建设、校园绿化景观岗位面试采取结构化面试，主要测评报考人员从事专业工作所必需的基本素质和职业能力，由考官当场评判。面试时间8分钟。</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面试（音乐、体育、美术岗位试讲）采用百分制计分，结束后统一向应聘人员宣布成绩，考试成绩计算到小数点后两位数，四舍五入。</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面试时间和地点详见面试通知单（音乐、体育、美术岗位见试讲通知单）。</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五、考察体检</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按照招聘岗位，根据应聘人员考试总成绩，由高分到低分按岗位招聘计划1：1.5的比例，确定进入考察范围人选，并按招聘计划等额进行考察、体检。同一招聘岗位应聘人员出现总成绩并列的，以学历高者列前；如学历也相同，以面试成绩（音乐、体育、美术岗位以技能测试成绩）高者列前；如面试成绩也相同，以获得奖励和荣誉称号（音乐、体育、美术岗位以试讲成绩）高者列前。</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考察侧重思想政治表现、道德品质以及业务能力和工作实绩，并对应聘人员是否符合规定的岗位资格条件，提供相关信息、材料是否真实准确等进行复审。报考人员在应聘期间的表现将作为公开招聘考察的重要内容。</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shd w:val="clear" w:fill="FFFFFF"/>
          <w:lang w:val="en-US" w:eastAsia="zh-CN" w:bidi="ar"/>
        </w:rPr>
        <w:t>体检在县级以上综合性医院进行，体检标准和项目参照《关于修订〈公务员录用体检通用标准（试行）〉及&lt;公务员录用体检操作手册（试行）&gt;有关内容的通知》（人社部发〔2016〕140号）执行，国家另有规定的从其规定。对按规定需要复检的，不得在原体检医院进行，复检只能进行一次，结果以复检结论为准。</w:t>
      </w:r>
      <w:r>
        <w:rPr>
          <w:rFonts w:hint="eastAsia" w:ascii="仿宋_GB2312" w:hAnsi="Times New Roman" w:eastAsia="仿宋_GB2312" w:cs="仿宋_GB2312"/>
          <w:kern w:val="0"/>
          <w:sz w:val="32"/>
          <w:szCs w:val="32"/>
          <w:lang w:val="en-US" w:eastAsia="zh-CN" w:bidi="ar"/>
        </w:rPr>
        <w:t>体检费用由个人承担。应聘人员未按规定时间、地点参加体检的，视为自动放弃。</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对放弃考察体检资格或考察、体检不合格形成的空缺，该岗位按照考试总成绩由高分到低分依次等额递补。</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六、公示和聘用</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对考试、考察、体检合格的拟聘用人员，在五莲县人民政府网站（www.wulian.gov.cn）通知公告栏公示，公示期为7个工作日。</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公示期满，对没有问题或者反映问题不影响聘用的，按照考试总成绩根据招聘岗位由高到低依次自主选择岗位，并按规定程序办理聘用手续，纳入编制实名制管理；对反映问题影响聘用并查实的，不予聘用。拟聘用名单公示结束后不再递补。</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受聘人员实行服务期制度，最低服务年限为5年并签订服务协议，服务期内不得参加五莲县教育系统外的招考（聘）或提出辞职、申请调出五莲县外等事宜。</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受聘人员按规定实行试用期制度，试用期满考核合格的，正式聘用；考核不合格的，解除聘用合同。</w:t>
      </w:r>
    </w:p>
    <w:p>
      <w:pPr>
        <w:keepNext w:val="0"/>
        <w:keepLines w:val="0"/>
        <w:widowControl/>
        <w:suppressLineNumbers w:val="0"/>
        <w:spacing w:before="0" w:beforeAutospacing="0" w:after="0" w:afterAutospacing="0" w:line="420" w:lineRule="atLeast"/>
        <w:ind w:left="0" w:right="0" w:firstLine="640"/>
        <w:jc w:val="left"/>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七、其他</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1.本次招聘相关信息，将通过五莲县人民政府网站（www.wulian.gov.cn）通知公告栏（2018年五莲县教育系统公开招聘教职工专栏）及时发布，请考生随时关注，在整个招聘过程中，因个人原因错过重要信息受到影响的，责任自负。</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2.五莲县公开招聘教职工考试不指定辅导用书，不举办也不授权或委托任何机构举办考试辅导培训班。</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3.本《简章》由五莲县教育局负责解释。</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咨询电话：0633-5215054</w:t>
      </w:r>
    </w:p>
    <w:p>
      <w:pPr>
        <w:keepNext w:val="0"/>
        <w:keepLines w:val="0"/>
        <w:widowControl/>
        <w:suppressLineNumbers w:val="0"/>
        <w:spacing w:before="0" w:beforeAutospacing="0" w:after="0" w:afterAutospacing="0" w:line="42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 </w:t>
      </w:r>
    </w:p>
    <w:p>
      <w:pPr>
        <w:keepNext w:val="0"/>
        <w:keepLines w:val="0"/>
        <w:widowControl/>
        <w:suppressLineNumbers w:val="0"/>
        <w:spacing w:before="0" w:beforeAutospacing="0" w:after="0" w:afterAutospacing="0" w:line="420" w:lineRule="atLeast"/>
        <w:ind w:left="1984" w:right="0" w:hanging="1274"/>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附件：1.2018年五莲县教育系统公开招聘教职工岗位及要求</w:t>
      </w:r>
    </w:p>
    <w:p>
      <w:pPr>
        <w:keepNext w:val="0"/>
        <w:keepLines w:val="0"/>
        <w:widowControl/>
        <w:suppressLineNumbers w:val="0"/>
        <w:spacing w:before="0" w:beforeAutospacing="0" w:after="0" w:afterAutospacing="0" w:line="420" w:lineRule="atLeast"/>
        <w:ind w:left="1982" w:right="0" w:hanging="422"/>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2.2018年五莲县教育系统公开招聘教职工专业要求</w:t>
      </w:r>
    </w:p>
    <w:p>
      <w:pPr>
        <w:keepNext w:val="0"/>
        <w:keepLines w:val="0"/>
        <w:widowControl/>
        <w:suppressLineNumbers w:val="0"/>
        <w:spacing w:before="0" w:beforeAutospacing="0" w:after="0" w:afterAutospacing="0" w:line="420" w:lineRule="atLeast"/>
        <w:ind w:left="1982" w:right="0" w:hanging="422"/>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3.2018年五莲县教育系统公开招聘教职工报名登记表</w:t>
      </w:r>
    </w:p>
    <w:p>
      <w:pPr>
        <w:keepNext w:val="0"/>
        <w:keepLines w:val="0"/>
        <w:widowControl/>
        <w:suppressLineNumbers w:val="0"/>
        <w:spacing w:before="0" w:beforeAutospacing="0" w:after="0" w:afterAutospacing="0" w:line="420" w:lineRule="atLeast"/>
        <w:ind w:left="1982" w:right="0" w:hanging="422"/>
        <w:jc w:val="both"/>
        <w:rPr>
          <w:rFonts w:hint="eastAsia" w:ascii="方正小标宋简体" w:hAnsi="方正小标宋简体" w:eastAsia="方正小标宋简体" w:cs="方正小标宋简体"/>
          <w:kern w:val="0"/>
          <w:sz w:val="44"/>
          <w:szCs w:val="44"/>
          <w:lang w:val="en-US" w:eastAsia="zh-CN" w:bidi="ar"/>
        </w:rPr>
      </w:pPr>
      <w:r>
        <w:rPr>
          <w:rFonts w:hint="eastAsia" w:ascii="仿宋_GB2312" w:hAnsi="Times New Roman" w:eastAsia="仿宋_GB2312" w:cs="仿宋_GB2312"/>
          <w:kern w:val="0"/>
          <w:sz w:val="32"/>
          <w:szCs w:val="32"/>
          <w:lang w:val="en-US" w:eastAsia="zh-CN" w:bidi="ar"/>
        </w:rPr>
        <w:t>4.2018年五莲县教育系统公开招聘教职工诚信承诺书</w:t>
      </w:r>
    </w:p>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kern w:val="0"/>
          <w:sz w:val="44"/>
          <w:szCs w:val="44"/>
          <w:lang w:val="en-US" w:eastAsia="zh-CN" w:bidi="ar"/>
        </w:rPr>
        <w:t> </w:t>
      </w:r>
    </w:p>
    <w:p>
      <w:pPr>
        <w:keepNext w:val="0"/>
        <w:keepLines w:val="0"/>
        <w:widowControl/>
        <w:suppressLineNumbers w:val="0"/>
        <w:spacing w:before="0" w:beforeAutospacing="0" w:after="0" w:afterAutospacing="0" w:line="420" w:lineRule="atLeast"/>
        <w:ind w:left="0" w:right="-81"/>
        <w:jc w:val="both"/>
        <w:rPr>
          <w:rFonts w:hint="default" w:ascii="Times New Roman" w:hAnsi="Times New Roman" w:cs="Times New Roman"/>
          <w:sz w:val="21"/>
          <w:szCs w:val="21"/>
        </w:rPr>
      </w:pPr>
      <w:r>
        <w:rPr>
          <w:rFonts w:hint="eastAsia" w:ascii="仿宋_GB2312" w:hAnsi="Times New Roman" w:eastAsia="仿宋_GB2312" w:cs="仿宋_GB2312"/>
          <w:spacing w:val="-2"/>
          <w:kern w:val="0"/>
          <w:sz w:val="32"/>
          <w:szCs w:val="32"/>
          <w:lang w:val="en-US" w:eastAsia="zh-CN" w:bidi="ar"/>
        </w:rPr>
        <w:t>中 共 五 莲 县 委 组 织 部</w:t>
      </w:r>
    </w:p>
    <w:p>
      <w:pPr>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五莲县机构编制委员会办公室</w:t>
      </w:r>
    </w:p>
    <w:p>
      <w:pPr>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五莲县人力资源和社会保障局</w:t>
      </w:r>
    </w:p>
    <w:p>
      <w:pPr>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五   莲  县   教  育  局</w:t>
      </w:r>
    </w:p>
    <w:p>
      <w:pPr>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 </w:t>
      </w:r>
    </w:p>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2018年7月18日</w:t>
      </w:r>
    </w:p>
    <w:bookmarkEnd w:id="92"/>
    <w:p>
      <w:pPr>
        <w:rPr>
          <w:vanish/>
          <w:sz w:val="24"/>
          <w:szCs w:val="24"/>
        </w:rPr>
      </w:pPr>
      <w:r>
        <w:rPr>
          <w:rFonts w:hint="eastAsia" w:ascii="黑体" w:hAnsi="宋体" w:eastAsia="黑体" w:cs="黑体"/>
          <w:b w:val="0"/>
          <w:i w:val="0"/>
          <w:caps w:val="0"/>
          <w:color w:val="000000"/>
          <w:spacing w:val="0"/>
          <w:sz w:val="32"/>
          <w:szCs w:val="32"/>
          <w:shd w:val="clear" w:fill="FFFF00"/>
          <w:lang w:val="en-US"/>
        </w:rPr>
        <w:br w:type="page"/>
      </w:r>
    </w:p>
    <w:tbl>
      <w:tblPr>
        <w:tblW w:w="10720" w:type="dxa"/>
        <w:jc w:val="center"/>
        <w:tblInd w:w="-109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5"/>
        <w:gridCol w:w="1259"/>
        <w:gridCol w:w="945"/>
        <w:gridCol w:w="2535"/>
        <w:gridCol w:w="533"/>
        <w:gridCol w:w="2281"/>
        <w:gridCol w:w="22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78" w:hRule="atLeast"/>
          <w:jc w:val="center"/>
        </w:trPr>
        <w:tc>
          <w:tcPr>
            <w:tcW w:w="10720" w:type="dxa"/>
            <w:gridSpan w:val="7"/>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kern w:val="0"/>
                <w:sz w:val="30"/>
                <w:szCs w:val="30"/>
                <w:lang w:val="en-US" w:eastAsia="zh-CN" w:bidi="ar"/>
              </w:rPr>
              <w:t>附件1</w:t>
            </w:r>
          </w:p>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kern w:val="0"/>
                <w:sz w:val="36"/>
                <w:szCs w:val="36"/>
                <w:lang w:val="en-US" w:eastAsia="zh-CN" w:bidi="ar"/>
              </w:rPr>
              <w:t>2018年五莲县教育系统公开招聘教职工岗位及要求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5" w:hRule="atLeast"/>
          <w:jc w:val="center"/>
        </w:trPr>
        <w:tc>
          <w:tcPr>
            <w:tcW w:w="10720" w:type="dxa"/>
            <w:gridSpan w:val="7"/>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招聘学段</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招聘岗位</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招聘数额</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学历要求</w:t>
            </w:r>
          </w:p>
        </w:tc>
        <w:tc>
          <w:tcPr>
            <w:tcW w:w="5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学位</w:t>
            </w:r>
          </w:p>
        </w:tc>
        <w:tc>
          <w:tcPr>
            <w:tcW w:w="22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其他要求</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4"/>
                <w:szCs w:val="24"/>
                <w:lang w:val="en-US" w:eastAsia="zh-CN" w:bidi="ar"/>
              </w:rPr>
              <w:t>招聘岗位分布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高中</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bookmarkStart w:id="38" w:name="OLE_LINK96"/>
            <w:bookmarkEnd w:id="38"/>
            <w:bookmarkStart w:id="39" w:name="OLE_LINK95"/>
            <w:r>
              <w:rPr>
                <w:rFonts w:hint="eastAsia" w:ascii="仿宋_GB2312" w:hAnsi="Times New Roman" w:eastAsia="仿宋_GB2312" w:cs="仿宋_GB2312"/>
                <w:kern w:val="0"/>
                <w:sz w:val="24"/>
                <w:szCs w:val="24"/>
                <w:lang w:val="en-US" w:eastAsia="zh-CN" w:bidi="ar"/>
              </w:rPr>
              <w:t>文秘</w:t>
            </w:r>
            <w:bookmarkEnd w:id="39"/>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全日制普通高校本科及以上学历</w:t>
            </w:r>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 </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五莲一中1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新闻宣传</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五莲中学1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初中</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bookmarkStart w:id="40" w:name="OLE_LINK18"/>
            <w:bookmarkEnd w:id="40"/>
            <w:bookmarkStart w:id="41" w:name="OLE_LINK17"/>
            <w:bookmarkEnd w:id="41"/>
            <w:bookmarkStart w:id="42" w:name="OLE_LINK16"/>
            <w:bookmarkEnd w:id="42"/>
            <w:bookmarkStart w:id="43" w:name="OLE_LINK15"/>
            <w:bookmarkEnd w:id="43"/>
            <w:bookmarkStart w:id="44" w:name="OLE_LINK14"/>
            <w:r>
              <w:rPr>
                <w:rFonts w:hint="eastAsia" w:ascii="仿宋_GB2312" w:hAnsi="Times New Roman" w:eastAsia="仿宋_GB2312" w:cs="仿宋_GB2312"/>
                <w:kern w:val="0"/>
                <w:sz w:val="24"/>
                <w:szCs w:val="24"/>
                <w:lang w:val="en-US" w:eastAsia="zh-CN" w:bidi="ar"/>
              </w:rPr>
              <w:t>语文教师</w:t>
            </w:r>
            <w:bookmarkEnd w:id="44"/>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45" w:name="OLE_LINK38"/>
            <w:bookmarkEnd w:id="45"/>
            <w:bookmarkStart w:id="46" w:name="OLE_LINK37"/>
            <w:bookmarkEnd w:id="46"/>
            <w:bookmarkStart w:id="47" w:name="OLE_LINK36"/>
            <w:bookmarkEnd w:id="47"/>
            <w:bookmarkStart w:id="48" w:name="OLE_LINK35"/>
            <w:bookmarkEnd w:id="48"/>
            <w:bookmarkStart w:id="49" w:name="OLE_LINK34"/>
            <w:r>
              <w:rPr>
                <w:rFonts w:hint="eastAsia" w:ascii="仿宋_GB2312" w:hAnsi="Times New Roman" w:eastAsia="仿宋_GB2312" w:cs="仿宋_GB2312"/>
                <w:kern w:val="0"/>
                <w:sz w:val="21"/>
                <w:szCs w:val="21"/>
                <w:lang w:val="en-US" w:eastAsia="zh-CN" w:bidi="ar"/>
              </w:rPr>
              <w:t>全日制普通高校本科及以上学历</w:t>
            </w:r>
            <w:bookmarkEnd w:id="49"/>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具有与报考学科一致的初中及以上教师资格证；报考语文岗位须具有二级甲等及以上普通话证</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五莲一中初中部1，五莲二中1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数学教师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五莲一中初中部1，实验学校初中部1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化学教师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五莲二中2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历史教师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五莲中学初中部1，实验学校初中部1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bookmarkStart w:id="50" w:name="OLE_LINK30"/>
            <w:bookmarkEnd w:id="50"/>
            <w:bookmarkStart w:id="51" w:name="OLE_LINK29"/>
            <w:bookmarkEnd w:id="51"/>
            <w:bookmarkStart w:id="52" w:name="OLE_LINK28"/>
            <w:r>
              <w:rPr>
                <w:rFonts w:hint="eastAsia" w:ascii="仿宋_GB2312" w:hAnsi="Times New Roman" w:eastAsia="仿宋_GB2312" w:cs="仿宋_GB2312"/>
                <w:kern w:val="0"/>
                <w:sz w:val="24"/>
                <w:szCs w:val="24"/>
                <w:lang w:val="en-US" w:eastAsia="zh-CN" w:bidi="ar"/>
              </w:rPr>
              <w:t>地理教师</w:t>
            </w:r>
            <w:bookmarkEnd w:id="52"/>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五莲中学初中部1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美术教师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户部初中1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会计</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3</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全日制普通高校本科及以上学历</w:t>
            </w:r>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 </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洪凝初中1，松柏中心校1，街头初中1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教育管理</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实验学校1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bookmarkStart w:id="53" w:name="_Hlk516909318"/>
            <w:r>
              <w:rPr>
                <w:rFonts w:hint="eastAsia" w:ascii="仿宋_GB2312" w:hAnsi="Times New Roman" w:eastAsia="仿宋_GB2312" w:cs="仿宋_GB2312"/>
                <w:kern w:val="0"/>
                <w:sz w:val="24"/>
                <w:szCs w:val="24"/>
                <w:lang w:val="en-US" w:eastAsia="zh-CN" w:bidi="ar"/>
              </w:rPr>
              <w:t>小学</w:t>
            </w:r>
            <w:bookmarkEnd w:id="53"/>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语文教师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15</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54" w:name="OLE_LINK45"/>
            <w:bookmarkEnd w:id="54"/>
            <w:bookmarkStart w:id="55" w:name="OLE_LINK44"/>
            <w:bookmarkEnd w:id="55"/>
            <w:bookmarkStart w:id="56" w:name="OLE_LINK43"/>
            <w:bookmarkEnd w:id="56"/>
            <w:bookmarkStart w:id="57" w:name="OLE_LINK42"/>
            <w:bookmarkEnd w:id="57"/>
            <w:bookmarkStart w:id="58" w:name="OLE_LINK41"/>
            <w:bookmarkEnd w:id="58"/>
            <w:bookmarkStart w:id="59" w:name="OLE_LINK40"/>
            <w:bookmarkEnd w:id="59"/>
            <w:bookmarkStart w:id="60" w:name="OLE_LINK39"/>
            <w:r>
              <w:rPr>
                <w:rFonts w:hint="eastAsia" w:ascii="仿宋_GB2312" w:hAnsi="Times New Roman" w:eastAsia="仿宋_GB2312" w:cs="仿宋_GB2312"/>
                <w:kern w:val="0"/>
                <w:sz w:val="21"/>
                <w:szCs w:val="21"/>
                <w:lang w:val="en-US" w:eastAsia="zh-CN" w:bidi="ar"/>
              </w:rPr>
              <w:t>全日制普通高校本科及以上学历</w:t>
            </w:r>
            <w:bookmarkEnd w:id="60"/>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61" w:name="OLE_LINK50"/>
            <w:bookmarkEnd w:id="61"/>
            <w:bookmarkStart w:id="62" w:name="OLE_LINK49"/>
            <w:bookmarkEnd w:id="62"/>
            <w:bookmarkStart w:id="63" w:name="OLE_LINK23"/>
            <w:bookmarkEnd w:id="63"/>
            <w:bookmarkStart w:id="64" w:name="OLE_LINK22"/>
            <w:bookmarkEnd w:id="64"/>
            <w:bookmarkStart w:id="65" w:name="OLE_LINK21"/>
            <w:r>
              <w:rPr>
                <w:rFonts w:hint="eastAsia" w:ascii="仿宋_GB2312" w:hAnsi="Times New Roman" w:eastAsia="仿宋_GB2312" w:cs="仿宋_GB2312"/>
                <w:kern w:val="0"/>
                <w:sz w:val="21"/>
                <w:szCs w:val="21"/>
                <w:lang w:val="en-US" w:eastAsia="zh-CN" w:bidi="ar"/>
              </w:rPr>
              <w:t>具有小学及以上教师资格证</w:t>
            </w:r>
            <w:bookmarkEnd w:id="65"/>
            <w:r>
              <w:rPr>
                <w:rFonts w:hint="eastAsia" w:ascii="仿宋_GB2312" w:hAnsi="Times New Roman" w:eastAsia="仿宋_GB2312" w:cs="仿宋_GB2312"/>
                <w:kern w:val="0"/>
                <w:sz w:val="21"/>
                <w:szCs w:val="21"/>
                <w:lang w:val="en-US" w:eastAsia="zh-CN" w:bidi="ar"/>
              </w:rPr>
              <w:t>；</w:t>
            </w:r>
            <w:bookmarkStart w:id="66" w:name="OLE_LINK60"/>
            <w:bookmarkEnd w:id="66"/>
            <w:bookmarkStart w:id="67" w:name="OLE_LINK59"/>
            <w:bookmarkEnd w:id="67"/>
            <w:bookmarkStart w:id="68" w:name="OLE_LINK58"/>
            <w:r>
              <w:rPr>
                <w:rFonts w:hint="eastAsia" w:ascii="仿宋_GB2312" w:hAnsi="Times New Roman" w:eastAsia="仿宋_GB2312" w:cs="仿宋_GB2312"/>
                <w:kern w:val="0"/>
                <w:sz w:val="21"/>
                <w:szCs w:val="21"/>
                <w:lang w:val="en-US" w:eastAsia="zh-CN" w:bidi="ar"/>
              </w:rPr>
              <w:t>报考语文岗位须</w:t>
            </w:r>
            <w:bookmarkEnd w:id="68"/>
            <w:bookmarkStart w:id="69" w:name="OLE_LINK33"/>
            <w:bookmarkEnd w:id="69"/>
            <w:bookmarkStart w:id="70" w:name="OLE_LINK32"/>
            <w:r>
              <w:rPr>
                <w:rFonts w:hint="eastAsia" w:ascii="仿宋_GB2312" w:hAnsi="Times New Roman" w:eastAsia="仿宋_GB2312" w:cs="仿宋_GB2312"/>
                <w:kern w:val="0"/>
                <w:sz w:val="21"/>
                <w:szCs w:val="21"/>
                <w:lang w:val="en-US" w:eastAsia="zh-CN" w:bidi="ar"/>
              </w:rPr>
              <w:t>具有二级甲等及以上普通话证</w:t>
            </w:r>
            <w:bookmarkEnd w:id="70"/>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实验学校小学部1，乡镇小学14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7"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数学教师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乡镇小学11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英语教师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10</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w:t>
            </w:r>
            <w:bookmarkStart w:id="71" w:name="OLE_LINK53"/>
            <w:bookmarkEnd w:id="71"/>
            <w:bookmarkStart w:id="72" w:name="OLE_LINK52"/>
            <w:bookmarkEnd w:id="72"/>
            <w:bookmarkStart w:id="73" w:name="OLE_LINK51"/>
            <w:r>
              <w:rPr>
                <w:rFonts w:hint="eastAsia" w:ascii="仿宋_GB2312" w:hAnsi="Times New Roman" w:eastAsia="仿宋_GB2312" w:cs="仿宋_GB2312"/>
                <w:kern w:val="0"/>
                <w:sz w:val="21"/>
                <w:szCs w:val="21"/>
                <w:lang w:val="en-US" w:eastAsia="zh-CN" w:bidi="ar"/>
              </w:rPr>
              <w:t>学历</w:t>
            </w:r>
            <w:bookmarkEnd w:id="73"/>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74" w:name="OLE_LINK48"/>
            <w:bookmarkEnd w:id="74"/>
            <w:bookmarkStart w:id="75" w:name="OLE_LINK47"/>
            <w:bookmarkEnd w:id="75"/>
            <w:bookmarkStart w:id="76" w:name="OLE_LINK46"/>
            <w:r>
              <w:rPr>
                <w:rFonts w:hint="eastAsia" w:ascii="仿宋_GB2312" w:hAnsi="Times New Roman" w:eastAsia="仿宋_GB2312" w:cs="仿宋_GB2312"/>
                <w:kern w:val="0"/>
                <w:sz w:val="21"/>
                <w:szCs w:val="21"/>
                <w:lang w:val="en-US" w:eastAsia="zh-CN" w:bidi="ar"/>
              </w:rPr>
              <w:t>具有与报考学科一致的小学及以上教师资格证</w:t>
            </w:r>
            <w:bookmarkEnd w:id="76"/>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实验小学1，行知实验小学1，乡镇小学8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0"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音乐教师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5</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育才小学1，实验学校小学部1，行知实验小学1，乡镇小学2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体育教师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3</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实验小学1，乡镇小学2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美术教师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5</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育才小学1，乡镇小学4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9" w:hRule="atLeast"/>
          <w:jc w:val="center"/>
        </w:trPr>
        <w:tc>
          <w:tcPr>
            <w:tcW w:w="9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幼儿园</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学前教育教师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9</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全日制普通高校专科及以上学历（现在五莲县内公办或注册民办幼儿园中任教满1年以上的人员报考学历可放宽至非全日制学历专科及以上）</w:t>
            </w:r>
          </w:p>
        </w:tc>
        <w:tc>
          <w:tcPr>
            <w:tcW w:w="5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具有幼儿园及以上教师资格证</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全县幼儿园9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青少年活动中心</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数学教师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全日制普通高校本科及以上学历</w:t>
            </w:r>
          </w:p>
        </w:tc>
        <w:tc>
          <w:tcPr>
            <w:tcW w:w="5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77" w:name="OLE_LINK26"/>
            <w:bookmarkEnd w:id="77"/>
            <w:bookmarkStart w:id="78" w:name="OLE_LINK25"/>
            <w:bookmarkEnd w:id="78"/>
            <w:bookmarkStart w:id="79" w:name="OLE_LINK24"/>
            <w:r>
              <w:rPr>
                <w:rFonts w:hint="eastAsia" w:ascii="仿宋_GB2312" w:hAnsi="Times New Roman" w:eastAsia="仿宋_GB2312" w:cs="仿宋_GB2312"/>
                <w:kern w:val="0"/>
                <w:sz w:val="21"/>
                <w:szCs w:val="21"/>
                <w:lang w:val="en-US" w:eastAsia="zh-CN" w:bidi="ar"/>
              </w:rPr>
              <w:t>具有高中及以上数学教师资格证</w:t>
            </w:r>
            <w:bookmarkEnd w:id="79"/>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bookmarkStart w:id="80" w:name="OLE_LINK9"/>
            <w:bookmarkEnd w:id="80"/>
            <w:bookmarkStart w:id="81" w:name="OLE_LINK8"/>
            <w:bookmarkEnd w:id="81"/>
            <w:bookmarkStart w:id="82" w:name="OLE_LINK7"/>
            <w:bookmarkEnd w:id="82"/>
            <w:bookmarkStart w:id="83" w:name="OLE_LINK6"/>
            <w:bookmarkEnd w:id="83"/>
            <w:bookmarkStart w:id="84" w:name="OLE_LINK5"/>
            <w:r>
              <w:rPr>
                <w:rFonts w:hint="eastAsia" w:ascii="仿宋_GB2312" w:hAnsi="Times New Roman" w:eastAsia="仿宋_GB2312" w:cs="仿宋_GB2312"/>
                <w:kern w:val="0"/>
                <w:sz w:val="21"/>
                <w:szCs w:val="21"/>
                <w:lang w:val="en-US" w:eastAsia="zh-CN" w:bidi="ar"/>
              </w:rPr>
              <w:t>青少年活动中心</w:t>
            </w:r>
            <w:bookmarkEnd w:id="84"/>
            <w:r>
              <w:rPr>
                <w:rFonts w:hint="eastAsia" w:ascii="仿宋_GB2312" w:hAnsi="Times New Roman" w:eastAsia="仿宋_GB2312" w:cs="仿宋_GB2312"/>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体育教师</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2</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全日制普通高校本科及以上学历</w:t>
            </w:r>
          </w:p>
        </w:tc>
        <w:tc>
          <w:tcPr>
            <w:tcW w:w="5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具有高中及以上体育教师资格证</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审计</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全日制普通高校本科及以上学历</w:t>
            </w:r>
          </w:p>
        </w:tc>
        <w:tc>
          <w:tcPr>
            <w:tcW w:w="53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w:t>
            </w:r>
          </w:p>
        </w:tc>
        <w:tc>
          <w:tcPr>
            <w:tcW w:w="22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 </w:t>
            </w: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4"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bookmarkStart w:id="85" w:name="OLE_LINK98"/>
            <w:bookmarkEnd w:id="85"/>
            <w:bookmarkStart w:id="86" w:name="OLE_LINK97"/>
            <w:bookmarkEnd w:id="86"/>
            <w:bookmarkStart w:id="87" w:name="OLE_LINK94"/>
            <w:bookmarkEnd w:id="87"/>
            <w:bookmarkStart w:id="88" w:name="OLE_LINK76"/>
            <w:r>
              <w:rPr>
                <w:rFonts w:hint="eastAsia" w:ascii="仿宋_GB2312" w:hAnsi="Times New Roman" w:eastAsia="仿宋_GB2312" w:cs="仿宋_GB2312"/>
                <w:kern w:val="0"/>
                <w:sz w:val="24"/>
                <w:szCs w:val="24"/>
                <w:lang w:val="en-US" w:eastAsia="zh-CN" w:bidi="ar"/>
              </w:rPr>
              <w:t>工程建设</w:t>
            </w:r>
            <w:bookmarkEnd w:id="88"/>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1" w:hRule="atLeast"/>
          <w:jc w:val="center"/>
        </w:trPr>
        <w:tc>
          <w:tcPr>
            <w:tcW w:w="9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校园绿化景观</w:t>
            </w:r>
          </w:p>
        </w:tc>
        <w:tc>
          <w:tcPr>
            <w:tcW w:w="9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1</w:t>
            </w:r>
          </w:p>
        </w:tc>
        <w:tc>
          <w:tcPr>
            <w:tcW w:w="25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2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青少年活动中心1</w:t>
            </w:r>
          </w:p>
        </w:tc>
      </w:tr>
    </w:tbl>
    <w:p>
      <w:pPr>
        <w:keepNext w:val="0"/>
        <w:keepLines w:val="0"/>
        <w:widowControl/>
        <w:suppressLineNumbers w:val="0"/>
        <w:spacing w:before="0" w:beforeAutospacing="0" w:after="0" w:afterAutospacing="0" w:line="200" w:lineRule="atLeast"/>
        <w:ind w:left="0" w:right="0"/>
        <w:jc w:val="both"/>
        <w:rPr>
          <w:rFonts w:hint="default" w:ascii="Times New Roman" w:hAnsi="Times New Roman" w:cs="Times New Roman"/>
          <w:sz w:val="21"/>
          <w:szCs w:val="21"/>
        </w:rPr>
      </w:pPr>
      <w:r>
        <w:rPr>
          <w:rFonts w:hint="eastAsia" w:ascii="方正小标宋简体" w:hAnsi="方正小标宋简体" w:eastAsia="方正小标宋简体" w:cs="方正小标宋简体"/>
          <w:b/>
          <w:i w:val="0"/>
          <w:caps w:val="0"/>
          <w:color w:val="000000"/>
          <w:spacing w:val="0"/>
          <w:kern w:val="0"/>
          <w:sz w:val="10"/>
          <w:szCs w:val="10"/>
          <w:lang w:val="en-US" w:eastAsia="zh-CN" w:bidi="ar"/>
        </w:rPr>
        <w:t> </w:t>
      </w:r>
    </w:p>
    <w:tbl>
      <w:tblPr>
        <w:tblW w:w="10920" w:type="dxa"/>
        <w:jc w:val="center"/>
        <w:tblInd w:w="-1199" w:type="dxa"/>
        <w:shd w:val="clear"/>
        <w:tblLayout w:type="fixed"/>
        <w:tblCellMar>
          <w:top w:w="0" w:type="dxa"/>
          <w:left w:w="0" w:type="dxa"/>
          <w:bottom w:w="0" w:type="dxa"/>
          <w:right w:w="0" w:type="dxa"/>
        </w:tblCellMar>
      </w:tblPr>
      <w:tblGrid>
        <w:gridCol w:w="1238"/>
        <w:gridCol w:w="1007"/>
        <w:gridCol w:w="6763"/>
        <w:gridCol w:w="1059"/>
        <w:gridCol w:w="853"/>
      </w:tblGrid>
      <w:tr>
        <w:tblPrEx>
          <w:shd w:val="clear"/>
          <w:tblLayout w:type="fixed"/>
          <w:tblCellMar>
            <w:top w:w="0" w:type="dxa"/>
            <w:left w:w="0" w:type="dxa"/>
            <w:bottom w:w="0" w:type="dxa"/>
            <w:right w:w="0" w:type="dxa"/>
          </w:tblCellMar>
        </w:tblPrEx>
        <w:trPr>
          <w:trHeight w:val="1196" w:hRule="atLeast"/>
          <w:jc w:val="center"/>
        </w:trPr>
        <w:tc>
          <w:tcPr>
            <w:tcW w:w="10920" w:type="dxa"/>
            <w:gridSpan w:val="5"/>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kern w:val="0"/>
                <w:sz w:val="30"/>
                <w:szCs w:val="30"/>
                <w:lang w:val="en-US" w:eastAsia="zh-CN" w:bidi="ar"/>
              </w:rPr>
              <w:t>附件2</w:t>
            </w:r>
          </w:p>
          <w:p>
            <w:pPr>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kern w:val="0"/>
                <w:sz w:val="36"/>
                <w:szCs w:val="36"/>
                <w:lang w:val="en-US" w:eastAsia="zh-CN" w:bidi="ar"/>
              </w:rPr>
              <w:t>2018年五莲县教育系统公开招聘教职工专业要求</w:t>
            </w: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岗位</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学段</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专业要求</w:t>
            </w:r>
          </w:p>
        </w:tc>
        <w:tc>
          <w:tcPr>
            <w:tcW w:w="10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其它要求</w:t>
            </w:r>
          </w:p>
        </w:tc>
        <w:tc>
          <w:tcPr>
            <w:tcW w:w="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备注</w:t>
            </w:r>
          </w:p>
        </w:tc>
      </w:tr>
      <w:tr>
        <w:tblPrEx>
          <w:tblLayout w:type="fixed"/>
          <w:tblCellMar>
            <w:top w:w="0" w:type="dxa"/>
            <w:left w:w="0" w:type="dxa"/>
            <w:bottom w:w="0" w:type="dxa"/>
            <w:right w:w="0" w:type="dxa"/>
          </w:tblCellMar>
        </w:tblPrEx>
        <w:trPr>
          <w:trHeight w:val="617" w:hRule="atLeast"/>
          <w:jc w:val="center"/>
        </w:trPr>
        <w:tc>
          <w:tcPr>
            <w:tcW w:w="123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语文</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汉语言、汉语言文学、语言学及应用语言学、汉语言文字学、中国现当代文学、文艺学、学科教学（语文）</w:t>
            </w:r>
          </w:p>
        </w:tc>
        <w:tc>
          <w:tcPr>
            <w:tcW w:w="105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 </w:t>
            </w:r>
          </w:p>
        </w:tc>
        <w:tc>
          <w:tcPr>
            <w:tcW w:w="85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应聘人员所学专业根据教育部2012年公布的普通高等学校专业目录进行审核，专业界定以所获毕业证书上注明的专业且在学信网上能够查核到的为准</w:t>
            </w:r>
          </w:p>
        </w:tc>
      </w:tr>
      <w:tr>
        <w:tblPrEx>
          <w:tblLayout w:type="fixed"/>
          <w:tblCellMar>
            <w:top w:w="0" w:type="dxa"/>
            <w:left w:w="0" w:type="dxa"/>
            <w:bottom w:w="0" w:type="dxa"/>
            <w:right w:w="0" w:type="dxa"/>
          </w:tblCellMar>
        </w:tblPrEx>
        <w:trPr>
          <w:trHeight w:val="340" w:hRule="atLeast"/>
          <w:jc w:val="center"/>
        </w:trPr>
        <w:tc>
          <w:tcPr>
            <w:tcW w:w="123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小学</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不限专业</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916" w:hRule="atLeast"/>
          <w:jc w:val="center"/>
        </w:trPr>
        <w:tc>
          <w:tcPr>
            <w:tcW w:w="123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数学</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初中、青少年活动中心</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数学与应用数学、信息与计算科学、基础数学、计算数学、概率论与数理统计、应用数学、运筹学与控制论、数理基础科学、学科教学（数学）</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小学</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不限专业</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化学</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化学、应用化学、化学生物学、分子科学与工程、无机化学、分析化学、有机化学、学科教学（化学）</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历史</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历史学、世界史、史学理论及史学史、中国古代史、中国近现代史、学科教学（历史）</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地理</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地理科学、地理信息科学、自然地理与资源环境、自然地理学、人文地理学、学科教学（地理）</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英语</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小学</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英语、商务英语、英语语言文学、翻译（英语）、学科教学（英语）</w:t>
            </w:r>
          </w:p>
        </w:tc>
        <w:tc>
          <w:tcPr>
            <w:tcW w:w="105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研究生报考的研究生专业和本科专业均须符合专业要求</w:t>
            </w: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音乐</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小学</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音乐教育、音乐表演、学科教学（音乐）</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916"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体育</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小学、青少年活动中心</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体育教育、运动康复、运动训练、学科教学（体育）</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美术</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初中、小学</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美术学、美术教育、绘画、书法学、中国画、雕塑、学科教学（美术）</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学前教育</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幼儿园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不限专业</w:t>
            </w:r>
          </w:p>
        </w:tc>
        <w:tc>
          <w:tcPr>
            <w:tcW w:w="105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 </w:t>
            </w: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文秘</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bookmarkStart w:id="89" w:name="OLE_LINK86"/>
            <w:bookmarkEnd w:id="89"/>
            <w:bookmarkStart w:id="90" w:name="OLE_LINK85"/>
            <w:bookmarkEnd w:id="90"/>
            <w:bookmarkStart w:id="91" w:name="OLE_LINK80"/>
            <w:r>
              <w:rPr>
                <w:rFonts w:hint="eastAsia" w:ascii="仿宋_GB2312" w:hAnsi="Times New Roman" w:eastAsia="仿宋_GB2312" w:cs="仿宋_GB2312"/>
                <w:kern w:val="0"/>
                <w:sz w:val="21"/>
                <w:szCs w:val="21"/>
                <w:lang w:val="en-US" w:eastAsia="zh-CN" w:bidi="ar"/>
              </w:rPr>
              <w:t>高中</w:t>
            </w:r>
            <w:bookmarkEnd w:id="91"/>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秘书学、汉语言、汉语言文学、汉语言文字学</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新闻宣传</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高中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新闻学、传播学</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会计</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会计学、财务管理、财政学</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0"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教育管理</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初中</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教育学、教育学原理</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审计</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审计学、财政学、财务管理</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17"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工程建设</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工程管理、建筑学、土木工程、工程造价</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36" w:hRule="atLeast"/>
          <w:jc w:val="center"/>
        </w:trPr>
        <w:tc>
          <w:tcPr>
            <w:tcW w:w="12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校园绿化景观</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青少年活动中心</w:t>
            </w:r>
          </w:p>
        </w:tc>
        <w:tc>
          <w:tcPr>
            <w:tcW w:w="67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1"/>
                <w:szCs w:val="21"/>
                <w:lang w:val="en-US" w:eastAsia="zh-CN" w:bidi="ar"/>
              </w:rPr>
              <w:t>园林、风景园林</w:t>
            </w:r>
          </w:p>
        </w:tc>
        <w:tc>
          <w:tcPr>
            <w:tcW w:w="105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eastAsia" w:ascii="仿宋_GB2312" w:hAnsi="Times New Roman" w:eastAsia="仿宋_GB2312" w:cs="仿宋_GB2312"/>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eastAsia" w:ascii="仿宋_GB2312" w:hAnsi="宋体" w:eastAsia="仿宋_GB2312" w:cs="仿宋_GB2312"/>
          <w:b w:val="0"/>
          <w:i w:val="0"/>
          <w:caps w:val="0"/>
          <w:color w:val="000000"/>
          <w:spacing w:val="0"/>
          <w:sz w:val="32"/>
          <w:szCs w:val="32"/>
          <w:lang w:val="en-US"/>
        </w:rPr>
        <w:br w:type="page"/>
      </w:r>
      <w:r>
        <w:rPr>
          <w:rFonts w:hint="eastAsia" w:ascii="黑体" w:hAnsi="宋体" w:eastAsia="黑体" w:cs="黑体"/>
          <w:b w:val="0"/>
          <w:i w:val="0"/>
          <w:caps w:val="0"/>
          <w:color w:val="000000"/>
          <w:spacing w:val="0"/>
          <w:kern w:val="0"/>
          <w:sz w:val="32"/>
          <w:szCs w:val="32"/>
          <w:lang w:val="en-US" w:eastAsia="zh-CN" w:bidi="ar"/>
        </w:rPr>
        <w:t> </w:t>
      </w:r>
    </w:p>
    <w:tbl>
      <w:tblPr>
        <w:tblW w:w="8612" w:type="dxa"/>
        <w:jc w:val="center"/>
        <w:tblInd w:w="-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2"/>
        <w:gridCol w:w="699"/>
        <w:gridCol w:w="565"/>
        <w:gridCol w:w="684"/>
        <w:gridCol w:w="49"/>
        <w:gridCol w:w="840"/>
        <w:gridCol w:w="148"/>
        <w:gridCol w:w="507"/>
        <w:gridCol w:w="59"/>
        <w:gridCol w:w="149"/>
        <w:gridCol w:w="49"/>
        <w:gridCol w:w="536"/>
        <w:gridCol w:w="357"/>
        <w:gridCol w:w="178"/>
        <w:gridCol w:w="1276"/>
        <w:gridCol w:w="148"/>
        <w:gridCol w:w="693"/>
        <w:gridCol w:w="8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cantSplit/>
          <w:trHeight w:val="390" w:hRule="atLeast"/>
          <w:jc w:val="center"/>
        </w:trPr>
        <w:tc>
          <w:tcPr>
            <w:tcW w:w="8612" w:type="dxa"/>
            <w:gridSpan w:val="18"/>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附件3</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kern w:val="0"/>
                <w:sz w:val="36"/>
                <w:szCs w:val="36"/>
                <w:lang w:val="en-US" w:eastAsia="zh-CN" w:bidi="ar"/>
              </w:rPr>
              <w:t>2018年五莲县教育系统公开招聘教职工报名登记表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390"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姓名</w:t>
            </w: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8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性别</w:t>
            </w:r>
          </w:p>
        </w:tc>
        <w:tc>
          <w:tcPr>
            <w:tcW w:w="71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269"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出生日期</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694" w:type="dxa"/>
            <w:gridSpan w:val="3"/>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近期正面</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免冠照片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22"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民族</w:t>
            </w: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8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政治面貌</w:t>
            </w:r>
          </w:p>
        </w:tc>
        <w:tc>
          <w:tcPr>
            <w:tcW w:w="71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269"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报考学段及岗位</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706"/>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694"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11"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身份证号</w:t>
            </w:r>
          </w:p>
        </w:tc>
        <w:tc>
          <w:tcPr>
            <w:tcW w:w="5397" w:type="dxa"/>
            <w:gridSpan w:val="1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694"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39"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教师资格证种类及学科</w:t>
            </w:r>
          </w:p>
        </w:tc>
        <w:tc>
          <w:tcPr>
            <w:tcW w:w="129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49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教师资格证编号</w:t>
            </w:r>
          </w:p>
        </w:tc>
        <w:tc>
          <w:tcPr>
            <w:tcW w:w="2604"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694"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65" w:hRule="atLeast"/>
          <w:jc w:val="center"/>
        </w:trPr>
        <w:tc>
          <w:tcPr>
            <w:tcW w:w="1521" w:type="dxa"/>
            <w:gridSpan w:val="2"/>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联系电话</w:t>
            </w:r>
          </w:p>
        </w:tc>
        <w:tc>
          <w:tcPr>
            <w:tcW w:w="213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本人：</w:t>
            </w:r>
          </w:p>
        </w:tc>
        <w:tc>
          <w:tcPr>
            <w:tcW w:w="3259"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普通话证书等级</w:t>
            </w:r>
          </w:p>
        </w:tc>
        <w:tc>
          <w:tcPr>
            <w:tcW w:w="169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65" w:hRule="atLeast"/>
          <w:jc w:val="center"/>
        </w:trPr>
        <w:tc>
          <w:tcPr>
            <w:tcW w:w="1521" w:type="dxa"/>
            <w:gridSpan w:val="2"/>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3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父母：</w:t>
            </w:r>
          </w:p>
        </w:tc>
        <w:tc>
          <w:tcPr>
            <w:tcW w:w="3259"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县内幼儿园工作年限</w:t>
            </w:r>
          </w:p>
        </w:tc>
        <w:tc>
          <w:tcPr>
            <w:tcW w:w="169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26"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是否在职</w:t>
            </w:r>
          </w:p>
        </w:tc>
        <w:tc>
          <w:tcPr>
            <w:tcW w:w="213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448"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工作单位</w:t>
            </w:r>
          </w:p>
        </w:tc>
        <w:tc>
          <w:tcPr>
            <w:tcW w:w="3505"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26"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现户籍所在地</w:t>
            </w:r>
          </w:p>
        </w:tc>
        <w:tc>
          <w:tcPr>
            <w:tcW w:w="2138"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firstLine="12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448"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家庭住址</w:t>
            </w:r>
          </w:p>
        </w:tc>
        <w:tc>
          <w:tcPr>
            <w:tcW w:w="3505"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86" w:hRule="atLeast"/>
          <w:jc w:val="center"/>
        </w:trPr>
        <w:tc>
          <w:tcPr>
            <w:tcW w:w="82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学历情况</w:t>
            </w:r>
          </w:p>
        </w:tc>
        <w:tc>
          <w:tcPr>
            <w:tcW w:w="12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全日制学历</w:t>
            </w:r>
          </w:p>
        </w:tc>
        <w:tc>
          <w:tcPr>
            <w:tcW w:w="73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毕业时间</w:t>
            </w:r>
          </w:p>
        </w:tc>
        <w:tc>
          <w:tcPr>
            <w:tcW w:w="912"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9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毕业院校</w:t>
            </w:r>
          </w:p>
        </w:tc>
        <w:tc>
          <w:tcPr>
            <w:tcW w:w="16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所学专业</w:t>
            </w:r>
          </w:p>
        </w:tc>
        <w:tc>
          <w:tcPr>
            <w:tcW w:w="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507" w:hRule="atLeast"/>
          <w:jc w:val="center"/>
        </w:trPr>
        <w:tc>
          <w:tcPr>
            <w:tcW w:w="8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6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最高学历</w:t>
            </w:r>
          </w:p>
        </w:tc>
        <w:tc>
          <w:tcPr>
            <w:tcW w:w="73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毕业时间</w:t>
            </w:r>
          </w:p>
        </w:tc>
        <w:tc>
          <w:tcPr>
            <w:tcW w:w="912"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89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毕业院校</w:t>
            </w:r>
          </w:p>
        </w:tc>
        <w:tc>
          <w:tcPr>
            <w:tcW w:w="16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所学专业</w:t>
            </w:r>
          </w:p>
        </w:tc>
        <w:tc>
          <w:tcPr>
            <w:tcW w:w="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15" w:hRule="atLeast"/>
          <w:jc w:val="center"/>
        </w:trPr>
        <w:tc>
          <w:tcPr>
            <w:tcW w:w="1521" w:type="dxa"/>
            <w:gridSpan w:val="2"/>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家庭成员情况</w:t>
            </w: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称谓</w:t>
            </w:r>
          </w:p>
        </w:tc>
        <w:tc>
          <w:tcPr>
            <w:tcW w:w="103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姓名</w:t>
            </w:r>
          </w:p>
        </w:tc>
        <w:tc>
          <w:tcPr>
            <w:tcW w:w="71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年龄</w:t>
            </w:r>
          </w:p>
        </w:tc>
        <w:tc>
          <w:tcPr>
            <w:tcW w:w="4090"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49" w:hRule="atLeast"/>
          <w:jc w:val="center"/>
        </w:trPr>
        <w:tc>
          <w:tcPr>
            <w:tcW w:w="1521" w:type="dxa"/>
            <w:gridSpan w:val="2"/>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03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71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4090"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69" w:hRule="atLeast"/>
          <w:jc w:val="center"/>
        </w:trPr>
        <w:tc>
          <w:tcPr>
            <w:tcW w:w="1521" w:type="dxa"/>
            <w:gridSpan w:val="2"/>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03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71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4090"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481" w:hRule="atLeast"/>
          <w:jc w:val="center"/>
        </w:trPr>
        <w:tc>
          <w:tcPr>
            <w:tcW w:w="1521" w:type="dxa"/>
            <w:gridSpan w:val="2"/>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9"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103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715"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c>
          <w:tcPr>
            <w:tcW w:w="4090"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525"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获奖情况</w:t>
            </w:r>
          </w:p>
        </w:tc>
        <w:tc>
          <w:tcPr>
            <w:tcW w:w="7091" w:type="dxa"/>
            <w:gridSpan w:val="1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1820" w:hRule="atLeast"/>
          <w:jc w:val="center"/>
        </w:trPr>
        <w:tc>
          <w:tcPr>
            <w:tcW w:w="15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个人简历（从高中填起）</w:t>
            </w:r>
          </w:p>
        </w:tc>
        <w:tc>
          <w:tcPr>
            <w:tcW w:w="7091" w:type="dxa"/>
            <w:gridSpan w:val="1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cantSplit/>
          <w:trHeight w:val="903" w:hRule="atLeast"/>
          <w:jc w:val="center"/>
        </w:trPr>
        <w:tc>
          <w:tcPr>
            <w:tcW w:w="8612" w:type="dxa"/>
            <w:gridSpan w:val="18"/>
            <w:tcBorders>
              <w:top w:val="nil"/>
              <w:left w:val="nil"/>
              <w:bottom w:val="nil"/>
              <w:right w:val="nil"/>
            </w:tcBorders>
            <w:shd w:val="clear"/>
            <w:tcMar>
              <w:left w:w="108" w:type="dxa"/>
              <w:right w:w="108" w:type="dxa"/>
            </w:tcMar>
            <w:vAlign w:val="center"/>
          </w:tcPr>
          <w:tbl>
            <w:tblPr>
              <w:tblpPr w:vertAnchor="text" w:tblpXSpec="left"/>
              <w:tblW w:w="4084" w:type="dxa"/>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042"/>
              <w:gridCol w:w="20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rHeight w:val="922" w:hRule="atLeast"/>
              </w:trPr>
              <w:tc>
                <w:tcPr>
                  <w:tcW w:w="20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27"/>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备  用</w:t>
                  </w:r>
                </w:p>
                <w:p>
                  <w:pPr>
                    <w:keepNext w:val="0"/>
                    <w:keepLines w:val="0"/>
                    <w:widowControl/>
                    <w:suppressLineNumbers w:val="0"/>
                    <w:spacing w:before="0" w:beforeAutospacing="0" w:after="0" w:afterAutospacing="0"/>
                    <w:ind w:left="0" w:right="-27"/>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照  片</w:t>
                  </w:r>
                </w:p>
              </w:tc>
              <w:tc>
                <w:tcPr>
                  <w:tcW w:w="204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27"/>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备  用</w:t>
                  </w:r>
                </w:p>
                <w:p>
                  <w:pPr>
                    <w:keepNext w:val="0"/>
                    <w:keepLines w:val="0"/>
                    <w:widowControl/>
                    <w:suppressLineNumbers w:val="0"/>
                    <w:spacing w:before="0" w:beforeAutospacing="0" w:after="0" w:afterAutospacing="0"/>
                    <w:ind w:left="0" w:right="-27"/>
                    <w:jc w:val="center"/>
                    <w:rPr>
                      <w:rFonts w:hint="default" w:ascii="Times New Roman" w:hAnsi="Times New Roman" w:cs="Times New Roman"/>
                      <w:sz w:val="21"/>
                      <w:szCs w:val="21"/>
                    </w:rPr>
                  </w:pPr>
                  <w:r>
                    <w:rPr>
                      <w:rFonts w:hint="eastAsia" w:ascii="黑体" w:hAnsi="宋体" w:eastAsia="黑体" w:cs="黑体"/>
                      <w:kern w:val="0"/>
                      <w:sz w:val="21"/>
                      <w:szCs w:val="21"/>
                      <w:lang w:val="en-US" w:eastAsia="zh-CN" w:bidi="ar"/>
                    </w:rPr>
                    <w:t>照  片</w:t>
                  </w:r>
                </w:p>
              </w:tc>
            </w:tr>
          </w:tbl>
          <w:p>
            <w:pPr>
              <w:spacing w:before="0" w:beforeAutospacing="0" w:after="0" w:afterAutospacing="0"/>
              <w:ind w:left="0" w:right="-27"/>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0" w:hRule="atLeast"/>
          <w:jc w:val="center"/>
        </w:trPr>
        <w:tc>
          <w:tcPr>
            <w:tcW w:w="822" w:type="dxa"/>
            <w:tcBorders>
              <w:top w:val="nil"/>
              <w:left w:val="nil"/>
              <w:bottom w:val="nil"/>
              <w:right w:val="nil"/>
            </w:tcBorders>
            <w:shd w:val="clear"/>
            <w:vAlign w:val="center"/>
          </w:tcPr>
          <w:p>
            <w:pPr>
              <w:rPr>
                <w:rFonts w:hint="eastAsia" w:ascii="宋体"/>
                <w:sz w:val="24"/>
                <w:szCs w:val="24"/>
              </w:rPr>
            </w:pPr>
          </w:p>
        </w:tc>
        <w:tc>
          <w:tcPr>
            <w:tcW w:w="699" w:type="dxa"/>
            <w:tcBorders>
              <w:top w:val="nil"/>
              <w:left w:val="nil"/>
              <w:bottom w:val="nil"/>
              <w:right w:val="nil"/>
            </w:tcBorders>
            <w:shd w:val="clear"/>
            <w:vAlign w:val="center"/>
          </w:tcPr>
          <w:p>
            <w:pPr>
              <w:rPr>
                <w:rFonts w:hint="eastAsia" w:ascii="宋体"/>
                <w:sz w:val="24"/>
                <w:szCs w:val="24"/>
              </w:rPr>
            </w:pPr>
          </w:p>
        </w:tc>
        <w:tc>
          <w:tcPr>
            <w:tcW w:w="565" w:type="dxa"/>
            <w:tcBorders>
              <w:top w:val="nil"/>
              <w:left w:val="nil"/>
              <w:bottom w:val="nil"/>
              <w:right w:val="nil"/>
            </w:tcBorders>
            <w:shd w:val="clear"/>
            <w:vAlign w:val="center"/>
          </w:tcPr>
          <w:p>
            <w:pPr>
              <w:rPr>
                <w:rFonts w:hint="eastAsia" w:ascii="宋体"/>
                <w:sz w:val="24"/>
                <w:szCs w:val="24"/>
              </w:rPr>
            </w:pPr>
          </w:p>
        </w:tc>
        <w:tc>
          <w:tcPr>
            <w:tcW w:w="684" w:type="dxa"/>
            <w:tcBorders>
              <w:top w:val="nil"/>
              <w:left w:val="nil"/>
              <w:bottom w:val="nil"/>
              <w:right w:val="nil"/>
            </w:tcBorders>
            <w:shd w:val="clear"/>
            <w:vAlign w:val="center"/>
          </w:tcPr>
          <w:p>
            <w:pPr>
              <w:rPr>
                <w:rFonts w:hint="eastAsia" w:ascii="宋体"/>
                <w:sz w:val="24"/>
                <w:szCs w:val="24"/>
              </w:rPr>
            </w:pPr>
          </w:p>
        </w:tc>
        <w:tc>
          <w:tcPr>
            <w:tcW w:w="49" w:type="dxa"/>
            <w:tcBorders>
              <w:top w:val="nil"/>
              <w:left w:val="nil"/>
              <w:bottom w:val="nil"/>
              <w:right w:val="nil"/>
            </w:tcBorders>
            <w:shd w:val="clear"/>
            <w:vAlign w:val="center"/>
          </w:tcPr>
          <w:p>
            <w:pPr>
              <w:rPr>
                <w:rFonts w:hint="eastAsia" w:ascii="宋体"/>
                <w:sz w:val="24"/>
                <w:szCs w:val="24"/>
              </w:rPr>
            </w:pPr>
          </w:p>
        </w:tc>
        <w:tc>
          <w:tcPr>
            <w:tcW w:w="840" w:type="dxa"/>
            <w:tcBorders>
              <w:top w:val="nil"/>
              <w:left w:val="nil"/>
              <w:bottom w:val="nil"/>
              <w:right w:val="nil"/>
            </w:tcBorders>
            <w:shd w:val="clear"/>
            <w:vAlign w:val="center"/>
          </w:tcPr>
          <w:p>
            <w:pPr>
              <w:rPr>
                <w:rFonts w:hint="eastAsia" w:ascii="宋体"/>
                <w:sz w:val="24"/>
                <w:szCs w:val="24"/>
              </w:rPr>
            </w:pPr>
          </w:p>
        </w:tc>
        <w:tc>
          <w:tcPr>
            <w:tcW w:w="148" w:type="dxa"/>
            <w:tcBorders>
              <w:top w:val="nil"/>
              <w:left w:val="nil"/>
              <w:bottom w:val="nil"/>
              <w:right w:val="nil"/>
            </w:tcBorders>
            <w:shd w:val="clear"/>
            <w:vAlign w:val="center"/>
          </w:tcPr>
          <w:p>
            <w:pPr>
              <w:rPr>
                <w:rFonts w:hint="eastAsia" w:ascii="宋体"/>
                <w:sz w:val="24"/>
                <w:szCs w:val="24"/>
              </w:rPr>
            </w:pPr>
          </w:p>
        </w:tc>
        <w:tc>
          <w:tcPr>
            <w:tcW w:w="507" w:type="dxa"/>
            <w:tcBorders>
              <w:top w:val="nil"/>
              <w:left w:val="nil"/>
              <w:bottom w:val="nil"/>
              <w:right w:val="nil"/>
            </w:tcBorders>
            <w:shd w:val="clear"/>
            <w:vAlign w:val="center"/>
          </w:tcPr>
          <w:p>
            <w:pPr>
              <w:rPr>
                <w:rFonts w:hint="eastAsia" w:ascii="宋体"/>
                <w:sz w:val="24"/>
                <w:szCs w:val="24"/>
              </w:rPr>
            </w:pPr>
          </w:p>
        </w:tc>
        <w:tc>
          <w:tcPr>
            <w:tcW w:w="59" w:type="dxa"/>
            <w:tcBorders>
              <w:top w:val="nil"/>
              <w:left w:val="nil"/>
              <w:bottom w:val="nil"/>
              <w:right w:val="nil"/>
            </w:tcBorders>
            <w:shd w:val="clear"/>
            <w:vAlign w:val="center"/>
          </w:tcPr>
          <w:p>
            <w:pPr>
              <w:rPr>
                <w:rFonts w:hint="eastAsia" w:ascii="宋体"/>
                <w:sz w:val="24"/>
                <w:szCs w:val="24"/>
              </w:rPr>
            </w:pPr>
          </w:p>
        </w:tc>
        <w:tc>
          <w:tcPr>
            <w:tcW w:w="149" w:type="dxa"/>
            <w:tcBorders>
              <w:top w:val="nil"/>
              <w:left w:val="nil"/>
              <w:bottom w:val="nil"/>
              <w:right w:val="nil"/>
            </w:tcBorders>
            <w:shd w:val="clear"/>
            <w:vAlign w:val="center"/>
          </w:tcPr>
          <w:p>
            <w:pPr>
              <w:rPr>
                <w:rFonts w:hint="eastAsia" w:ascii="宋体"/>
                <w:sz w:val="24"/>
                <w:szCs w:val="24"/>
              </w:rPr>
            </w:pPr>
          </w:p>
        </w:tc>
        <w:tc>
          <w:tcPr>
            <w:tcW w:w="49" w:type="dxa"/>
            <w:tcBorders>
              <w:top w:val="nil"/>
              <w:left w:val="nil"/>
              <w:bottom w:val="nil"/>
              <w:right w:val="nil"/>
            </w:tcBorders>
            <w:shd w:val="clear"/>
            <w:vAlign w:val="center"/>
          </w:tcPr>
          <w:p>
            <w:pPr>
              <w:rPr>
                <w:rFonts w:hint="eastAsia" w:ascii="宋体"/>
                <w:sz w:val="24"/>
                <w:szCs w:val="24"/>
              </w:rPr>
            </w:pPr>
          </w:p>
        </w:tc>
        <w:tc>
          <w:tcPr>
            <w:tcW w:w="536" w:type="dxa"/>
            <w:tcBorders>
              <w:top w:val="nil"/>
              <w:left w:val="nil"/>
              <w:bottom w:val="nil"/>
              <w:right w:val="nil"/>
            </w:tcBorders>
            <w:shd w:val="clear"/>
            <w:vAlign w:val="center"/>
          </w:tcPr>
          <w:p>
            <w:pPr>
              <w:rPr>
                <w:rFonts w:hint="eastAsia" w:ascii="宋体"/>
                <w:sz w:val="24"/>
                <w:szCs w:val="24"/>
              </w:rPr>
            </w:pPr>
          </w:p>
        </w:tc>
        <w:tc>
          <w:tcPr>
            <w:tcW w:w="357" w:type="dxa"/>
            <w:tcBorders>
              <w:top w:val="nil"/>
              <w:left w:val="nil"/>
              <w:bottom w:val="nil"/>
              <w:right w:val="nil"/>
            </w:tcBorders>
            <w:shd w:val="clear"/>
            <w:vAlign w:val="center"/>
          </w:tcPr>
          <w:p>
            <w:pPr>
              <w:rPr>
                <w:rFonts w:hint="eastAsia" w:ascii="宋体"/>
                <w:sz w:val="24"/>
                <w:szCs w:val="24"/>
              </w:rPr>
            </w:pPr>
          </w:p>
        </w:tc>
        <w:tc>
          <w:tcPr>
            <w:tcW w:w="178" w:type="dxa"/>
            <w:tcBorders>
              <w:top w:val="nil"/>
              <w:left w:val="nil"/>
              <w:bottom w:val="nil"/>
              <w:right w:val="nil"/>
            </w:tcBorders>
            <w:shd w:val="clear"/>
            <w:vAlign w:val="center"/>
          </w:tcPr>
          <w:p>
            <w:pPr>
              <w:rPr>
                <w:rFonts w:hint="eastAsia" w:ascii="宋体"/>
                <w:sz w:val="24"/>
                <w:szCs w:val="24"/>
              </w:rPr>
            </w:pPr>
          </w:p>
        </w:tc>
        <w:tc>
          <w:tcPr>
            <w:tcW w:w="1276" w:type="dxa"/>
            <w:tcBorders>
              <w:top w:val="nil"/>
              <w:left w:val="nil"/>
              <w:bottom w:val="nil"/>
              <w:right w:val="nil"/>
            </w:tcBorders>
            <w:shd w:val="clear"/>
            <w:vAlign w:val="center"/>
          </w:tcPr>
          <w:p>
            <w:pPr>
              <w:rPr>
                <w:rFonts w:hint="eastAsia" w:ascii="宋体"/>
                <w:sz w:val="24"/>
                <w:szCs w:val="24"/>
              </w:rPr>
            </w:pPr>
          </w:p>
        </w:tc>
        <w:tc>
          <w:tcPr>
            <w:tcW w:w="148" w:type="dxa"/>
            <w:tcBorders>
              <w:top w:val="nil"/>
              <w:left w:val="nil"/>
              <w:bottom w:val="nil"/>
              <w:right w:val="nil"/>
            </w:tcBorders>
            <w:shd w:val="clear"/>
            <w:vAlign w:val="center"/>
          </w:tcPr>
          <w:p>
            <w:pPr>
              <w:rPr>
                <w:rFonts w:hint="eastAsia" w:ascii="宋体"/>
                <w:sz w:val="24"/>
                <w:szCs w:val="24"/>
              </w:rPr>
            </w:pPr>
          </w:p>
        </w:tc>
        <w:tc>
          <w:tcPr>
            <w:tcW w:w="693" w:type="dxa"/>
            <w:tcBorders>
              <w:top w:val="nil"/>
              <w:left w:val="nil"/>
              <w:bottom w:val="nil"/>
              <w:right w:val="nil"/>
            </w:tcBorders>
            <w:shd w:val="clear"/>
            <w:vAlign w:val="center"/>
          </w:tcPr>
          <w:p>
            <w:pPr>
              <w:rPr>
                <w:rFonts w:hint="eastAsia" w:ascii="宋体"/>
                <w:sz w:val="24"/>
                <w:szCs w:val="24"/>
              </w:rPr>
            </w:pPr>
          </w:p>
        </w:tc>
        <w:tc>
          <w:tcPr>
            <w:tcW w:w="853"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1"/>
          <w:szCs w:val="21"/>
        </w:rPr>
      </w:pPr>
      <w:r>
        <w:rPr>
          <w:rFonts w:hint="eastAsia" w:ascii="黑体" w:hAnsi="宋体" w:eastAsia="黑体" w:cs="黑体"/>
          <w:b w:val="0"/>
          <w:i w:val="0"/>
          <w:caps w:val="0"/>
          <w:color w:val="000000"/>
          <w:spacing w:val="0"/>
          <w:sz w:val="32"/>
          <w:szCs w:val="32"/>
          <w:lang w:val="en-US"/>
        </w:rPr>
        <w:br w:type="page"/>
      </w:r>
      <w:r>
        <w:rPr>
          <w:rFonts w:hint="eastAsia" w:ascii="黑体" w:hAnsi="宋体" w:eastAsia="黑体" w:cs="黑体"/>
          <w:b w:val="0"/>
          <w:i w:val="0"/>
          <w:caps w:val="0"/>
          <w:color w:val="000000"/>
          <w:spacing w:val="0"/>
          <w:kern w:val="0"/>
          <w:sz w:val="32"/>
          <w:szCs w:val="32"/>
          <w:lang w:val="en-US" w:eastAsia="zh-CN" w:bidi="ar"/>
        </w:rPr>
        <w:t> </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shd w:val="clear"/>
            <w:tcMar>
              <w:left w:w="108" w:type="dxa"/>
              <w:right w:w="108"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kern w:val="0"/>
                <w:sz w:val="32"/>
                <w:szCs w:val="32"/>
                <w:lang w:val="en-US" w:eastAsia="zh-CN" w:bidi="ar"/>
              </w:rPr>
              <w:t>附件4</w:t>
            </w:r>
          </w:p>
          <w:p>
            <w:pPr>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方正小标宋简体" w:hAnsi="方正小标宋简体" w:eastAsia="方正小标宋简体" w:cs="方正小标宋简体"/>
                <w:kern w:val="0"/>
                <w:sz w:val="36"/>
                <w:szCs w:val="36"/>
                <w:lang w:val="en-US" w:eastAsia="zh-CN" w:bidi="ar"/>
              </w:rPr>
              <w:t>2018年五莲县教育系统公开招聘教职工诚信承诺书</w:t>
            </w:r>
          </w:p>
        </w:tc>
      </w:tr>
    </w:tbl>
    <w:p>
      <w:pPr>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b w:val="0"/>
          <w:i w:val="0"/>
          <w:caps w:val="0"/>
          <w:color w:val="000000"/>
          <w:spacing w:val="0"/>
          <w:kern w:val="0"/>
          <w:sz w:val="36"/>
          <w:szCs w:val="36"/>
          <w:lang w:val="en-US" w:eastAsia="zh-CN" w:bidi="ar"/>
        </w:rPr>
        <w:t> </w:t>
      </w:r>
    </w:p>
    <w:tbl>
      <w:tblPr>
        <w:tblW w:w="8521" w:type="dxa"/>
        <w:jc w:val="center"/>
        <w:tblInd w:w="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16"/>
        <w:gridCol w:w="61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70" w:hRule="atLeast"/>
          <w:jc w:val="center"/>
        </w:trPr>
        <w:tc>
          <w:tcPr>
            <w:tcW w:w="2416" w:type="dxa"/>
            <w:tcBorders>
              <w:top w:val="single" w:color="auto" w:sz="12" w:space="0"/>
              <w:left w:val="single" w:color="auto" w:sz="12"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姓  名</w:t>
            </w:r>
          </w:p>
        </w:tc>
        <w:tc>
          <w:tcPr>
            <w:tcW w:w="6105" w:type="dxa"/>
            <w:tcBorders>
              <w:top w:val="single" w:color="auto" w:sz="12" w:space="0"/>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1" w:hRule="atLeast"/>
          <w:jc w:val="center"/>
        </w:trPr>
        <w:tc>
          <w:tcPr>
            <w:tcW w:w="2416" w:type="dxa"/>
            <w:tcBorders>
              <w:top w:val="nil"/>
              <w:left w:val="single" w:color="auto" w:sz="12"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身份证号</w:t>
            </w:r>
          </w:p>
        </w:tc>
        <w:tc>
          <w:tcPr>
            <w:tcW w:w="6105" w:type="dxa"/>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1" w:hRule="atLeast"/>
          <w:jc w:val="center"/>
        </w:trPr>
        <w:tc>
          <w:tcPr>
            <w:tcW w:w="2416" w:type="dxa"/>
            <w:tcBorders>
              <w:top w:val="nil"/>
              <w:left w:val="single" w:color="auto" w:sz="12"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报考岗位</w:t>
            </w:r>
          </w:p>
        </w:tc>
        <w:tc>
          <w:tcPr>
            <w:tcW w:w="6105" w:type="dxa"/>
            <w:tcBorders>
              <w:top w:val="nil"/>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8" w:hRule="atLeast"/>
          <w:jc w:val="center"/>
        </w:trPr>
        <w:tc>
          <w:tcPr>
            <w:tcW w:w="8521" w:type="dxa"/>
            <w:gridSpan w:val="2"/>
            <w:tcBorders>
              <w:top w:val="nil"/>
              <w:left w:val="single" w:color="auto" w:sz="12" w:space="0"/>
              <w:bottom w:val="single" w:color="auto" w:sz="12" w:space="0"/>
              <w:right w:val="single" w:color="auto" w:sz="12" w:space="0"/>
            </w:tcBorders>
            <w:shd w:val="clear"/>
            <w:tcMar>
              <w:left w:w="108" w:type="dxa"/>
              <w:right w:w="108" w:type="dxa"/>
            </w:tcM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b/>
                <w:kern w:val="0"/>
                <w:sz w:val="48"/>
                <w:szCs w:val="48"/>
                <w:lang w:val="en-US" w:eastAsia="zh-CN" w:bidi="ar"/>
              </w:rPr>
              <w:t> </w:t>
            </w:r>
          </w:p>
          <w:p>
            <w:pPr>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kern w:val="0"/>
                <w:sz w:val="32"/>
                <w:szCs w:val="32"/>
                <w:lang w:val="en-US" w:eastAsia="zh-CN" w:bidi="ar"/>
              </w:rPr>
              <w:t>我已仔细阅读《2018年五莲县教育系统公开招聘教职工简章》，理解其内容，符合招考岗位所要求的条件。我郑重承诺：本人所提供的个人信息、证明资料、证件等真实、准确，并自觉遵守事业单位公开招聘的各项规定，诚实守信、严守纪律，认真履行报考人员的义务。对因提供有关信息证件不实或违反有关纪律规定所造成的后果，本人自愿承担相应责任。</w:t>
            </w:r>
          </w:p>
          <w:p>
            <w:pPr>
              <w:keepNext w:val="0"/>
              <w:keepLines w:val="0"/>
              <w:widowControl/>
              <w:suppressLineNumbers w:val="0"/>
              <w:spacing w:before="0" w:beforeAutospacing="0" w:after="0" w:afterAutospacing="0"/>
              <w:ind w:left="0" w:right="480"/>
              <w:jc w:val="center"/>
              <w:rPr>
                <w:rFonts w:hint="default" w:ascii="Times New Roman" w:hAnsi="Times New Roman" w:cs="Times New Roman"/>
                <w:sz w:val="21"/>
                <w:szCs w:val="21"/>
              </w:rPr>
            </w:pPr>
            <w:r>
              <w:rPr>
                <w:rFonts w:hint="eastAsia" w:ascii="仿宋_GB2312" w:hAnsi="Times New Roman" w:eastAsia="仿宋_GB2312" w:cs="仿宋_GB2312"/>
                <w:kern w:val="0"/>
                <w:sz w:val="24"/>
                <w:szCs w:val="24"/>
                <w:lang w:val="en-US" w:eastAsia="zh-CN" w:bidi="ar"/>
              </w:rPr>
              <w:t>       </w:t>
            </w:r>
            <w:r>
              <w:rPr>
                <w:rFonts w:hint="eastAsia" w:ascii="仿宋_GB2312" w:hAnsi="Times New Roman" w:eastAsia="仿宋_GB2312" w:cs="仿宋_GB2312"/>
                <w:kern w:val="0"/>
                <w:sz w:val="32"/>
                <w:szCs w:val="32"/>
                <w:lang w:val="en-US" w:eastAsia="zh-CN" w:bidi="ar"/>
              </w:rPr>
              <w:t>报考人员签名（手印）：</w:t>
            </w:r>
            <w:r>
              <w:rPr>
                <w:rFonts w:hint="eastAsia" w:ascii="仿宋_GB2312" w:hAnsi="Times New Roman" w:eastAsia="仿宋_GB2312" w:cs="仿宋_GB2312"/>
                <w:kern w:val="0"/>
                <w:sz w:val="24"/>
                <w:szCs w:val="24"/>
                <w:lang w:val="en-US" w:eastAsia="zh-CN" w:bidi="ar"/>
              </w:rPr>
              <w:br w:type="textWrapping"/>
            </w:r>
            <w:r>
              <w:rPr>
                <w:rFonts w:hint="eastAsia" w:ascii="仿宋_GB2312" w:hAnsi="Times New Roman" w:eastAsia="仿宋_GB2312" w:cs="仿宋_GB2312"/>
                <w:kern w:val="0"/>
                <w:sz w:val="24"/>
                <w:szCs w:val="24"/>
                <w:lang w:val="en-US" w:eastAsia="zh-CN" w:bidi="ar"/>
              </w:rPr>
              <w:br w:type="textWrapping"/>
            </w:r>
            <w:r>
              <w:rPr>
                <w:rFonts w:hint="eastAsia" w:ascii="仿宋_GB2312" w:hAnsi="Times New Roman" w:eastAsia="仿宋_GB2312" w:cs="仿宋_GB2312"/>
                <w:kern w:val="0"/>
                <w:sz w:val="24"/>
                <w:szCs w:val="24"/>
                <w:lang w:val="en-US" w:eastAsia="zh-CN" w:bidi="ar"/>
              </w:rPr>
              <w:t>                            </w:t>
            </w:r>
            <w:r>
              <w:rPr>
                <w:rFonts w:hint="eastAsia" w:ascii="仿宋_GB2312" w:hAnsi="Times New Roman" w:eastAsia="仿宋_GB2312" w:cs="仿宋_GB2312"/>
                <w:kern w:val="0"/>
                <w:sz w:val="30"/>
                <w:szCs w:val="30"/>
                <w:lang w:val="en-US" w:eastAsia="zh-CN" w:bidi="ar"/>
              </w:rPr>
              <w:t>  2018年</w:t>
            </w:r>
            <w:r>
              <w:rPr>
                <w:rFonts w:ascii="Arial" w:hAnsi="Arial" w:cs="Arial" w:eastAsiaTheme="minorEastAsia"/>
                <w:kern w:val="0"/>
                <w:sz w:val="30"/>
                <w:szCs w:val="30"/>
                <w:lang w:val="en-US" w:eastAsia="zh-CN" w:bidi="ar"/>
              </w:rPr>
              <w:t>    </w:t>
            </w:r>
            <w:r>
              <w:rPr>
                <w:rFonts w:hint="eastAsia" w:ascii="仿宋_GB2312" w:hAnsi="Times New Roman" w:eastAsia="仿宋_GB2312" w:cs="仿宋_GB2312"/>
                <w:kern w:val="0"/>
                <w:sz w:val="30"/>
                <w:szCs w:val="30"/>
                <w:lang w:val="en-US" w:eastAsia="zh-CN" w:bidi="ar"/>
              </w:rPr>
              <w:t>月</w:t>
            </w:r>
            <w:r>
              <w:rPr>
                <w:rFonts w:hint="default" w:ascii="Arial" w:hAnsi="Arial" w:cs="Arial" w:eastAsiaTheme="minorEastAsia"/>
                <w:kern w:val="0"/>
                <w:sz w:val="30"/>
                <w:szCs w:val="30"/>
                <w:lang w:val="en-US" w:eastAsia="zh-CN" w:bidi="ar"/>
              </w:rPr>
              <w:t>   </w:t>
            </w:r>
            <w:r>
              <w:rPr>
                <w:rFonts w:hint="eastAsia" w:ascii="仿宋_GB2312" w:hAnsi="Times New Roman" w:eastAsia="仿宋_GB2312" w:cs="仿宋_GB2312"/>
                <w:kern w:val="0"/>
                <w:sz w:val="30"/>
                <w:szCs w:val="30"/>
                <w:lang w:val="en-US" w:eastAsia="zh-CN" w:bidi="ar"/>
              </w:rPr>
              <w:t>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12F1B"/>
    <w:rsid w:val="7C41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styleId="8">
    <w:name w:val="HTML Code"/>
    <w:basedOn w:val="4"/>
    <w:uiPriority w:val="0"/>
    <w:rPr>
      <w:rFonts w:ascii="Courier New" w:hAnsi="Courier New"/>
      <w:sz w:val="20"/>
      <w:bdr w:val="none" w:color="auto" w:sz="0" w:space="0"/>
    </w:rPr>
  </w:style>
  <w:style w:type="character" w:customStyle="1" w:styleId="10">
    <w:name w:val="bsharetext"/>
    <w:basedOn w:val="4"/>
    <w:uiPriority w:val="0"/>
  </w:style>
  <w:style w:type="character" w:customStyle="1" w:styleId="11">
    <w:name w:val="more"/>
    <w:basedOn w:val="4"/>
    <w:uiPriority w:val="0"/>
  </w:style>
  <w:style w:type="character" w:customStyle="1" w:styleId="12">
    <w:name w:val="more1"/>
    <w:basedOn w:val="4"/>
    <w:uiPriority w:val="0"/>
  </w:style>
  <w:style w:type="character" w:customStyle="1" w:styleId="13">
    <w:name w:val="red"/>
    <w:basedOn w:val="4"/>
    <w:uiPriority w:val="0"/>
    <w:rPr>
      <w:b/>
      <w:color w:val="C81F1A"/>
    </w:rPr>
  </w:style>
  <w:style w:type="character" w:customStyle="1" w:styleId="14">
    <w:name w:val="red1"/>
    <w:basedOn w:val="4"/>
    <w:uiPriority w:val="0"/>
    <w:rPr>
      <w:b/>
      <w:color w:val="C81F1A"/>
    </w:rPr>
  </w:style>
  <w:style w:type="character" w:customStyle="1" w:styleId="15">
    <w:name w:val="red2"/>
    <w:basedOn w:val="4"/>
    <w:uiPriority w:val="0"/>
    <w:rPr>
      <w:color w:val="FF0000"/>
    </w:rPr>
  </w:style>
  <w:style w:type="character" w:customStyle="1" w:styleId="16">
    <w:name w:val="red3"/>
    <w:basedOn w:val="4"/>
    <w:uiPriority w:val="0"/>
    <w:rPr>
      <w:color w:val="FF0000"/>
    </w:rPr>
  </w:style>
  <w:style w:type="character" w:customStyle="1" w:styleId="17">
    <w:name w:val="red4"/>
    <w:basedOn w:val="4"/>
    <w:uiPriority w:val="0"/>
    <w:rPr>
      <w:color w:val="FF0000"/>
    </w:rPr>
  </w:style>
  <w:style w:type="character" w:customStyle="1" w:styleId="18">
    <w:name w:val="red5"/>
    <w:basedOn w:val="4"/>
    <w:uiPriority w:val="0"/>
    <w:rPr>
      <w:color w:val="FF0000"/>
    </w:rPr>
  </w:style>
  <w:style w:type="character" w:customStyle="1" w:styleId="19">
    <w:name w:val="right"/>
    <w:basedOn w:val="4"/>
    <w:uiPriority w:val="0"/>
  </w:style>
  <w:style w:type="character" w:customStyle="1" w:styleId="20">
    <w:name w:val="bds_nopic"/>
    <w:basedOn w:val="4"/>
    <w:uiPriority w:val="0"/>
  </w:style>
  <w:style w:type="character" w:customStyle="1" w:styleId="21">
    <w:name w:val="bds_nopic1"/>
    <w:basedOn w:val="4"/>
    <w:uiPriority w:val="0"/>
  </w:style>
  <w:style w:type="character" w:customStyle="1" w:styleId="22">
    <w:name w:val="bds_more"/>
    <w:basedOn w:val="4"/>
    <w:uiPriority w:val="0"/>
    <w:rPr>
      <w:rFonts w:hint="eastAsia" w:ascii="宋体" w:hAnsi="宋体" w:eastAsia="宋体" w:cs="宋体"/>
      <w:bdr w:val="none" w:color="auto" w:sz="0" w:space="0"/>
    </w:rPr>
  </w:style>
  <w:style w:type="character" w:customStyle="1" w:styleId="23">
    <w:name w:val="bds_more1"/>
    <w:basedOn w:val="4"/>
    <w:uiPriority w:val="0"/>
    <w:rPr>
      <w:bdr w:val="none" w:color="auto" w:sz="0" w:space="0"/>
    </w:rPr>
  </w:style>
  <w:style w:type="character" w:customStyle="1" w:styleId="24">
    <w:name w:val="bds_more2"/>
    <w:basedOn w:val="4"/>
    <w:uiPriority w:val="0"/>
    <w:rPr>
      <w:bdr w:val="none" w:color="auto" w:sz="0" w:space="0"/>
    </w:rPr>
  </w:style>
  <w:style w:type="character" w:customStyle="1" w:styleId="25">
    <w:name w:val="pagebox_num_nonce"/>
    <w:basedOn w:val="4"/>
    <w:uiPriority w:val="0"/>
    <w:rPr>
      <w:color w:val="FFFFFF"/>
      <w:bdr w:val="single" w:color="D91A1A" w:sz="6" w:space="0"/>
      <w:shd w:val="clear" w:fill="D91A1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2018-07-19T00:46:00Z</dcterms:created>
  <dc:creator>水无鱼</dc:creator>
  <cp:lastModifiedBy>水无鱼</cp:lastModifiedBy>
  <dcterms:modified xsi:type="dcterms:W3CDTF">2018-07-19T05:23:35Z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