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20" w:lineRule="exact"/>
        <w:jc w:val="center"/>
        <w:rPr>
          <w:rFonts w:ascii="方正小标宋简体" w:hAnsi="方正小标宋简体" w:eastAsia="方正小标宋简体" w:cs="方正小标宋简体"/>
          <w:b w:val="0"/>
          <w:kern w:val="21"/>
          <w:sz w:val="44"/>
          <w:szCs w:val="44"/>
        </w:rPr>
      </w:pPr>
      <w:r>
        <w:rPr>
          <w:rFonts w:ascii="方正小标宋简体" w:hAnsi="方正小标宋简体" w:eastAsia="方正小标宋简体" w:cs="方正小标宋简体"/>
          <w:b w:val="0"/>
          <w:color w:val="000000" w:themeColor="text1"/>
          <w:kern w:val="21"/>
          <w:sz w:val="44"/>
          <w:szCs w:val="44"/>
          <w:shd w:val="clear" w:color="auto" w:fill="FFFFFF"/>
        </w:rPr>
        <w:t>文山实验小学</w:t>
      </w:r>
      <w:r>
        <w:rPr>
          <w:rFonts w:ascii="方正小标宋简体" w:hAnsi="方正小标宋简体" w:eastAsia="方正小标宋简体" w:cs="方正小标宋简体"/>
          <w:b w:val="0"/>
          <w:kern w:val="21"/>
          <w:sz w:val="44"/>
          <w:szCs w:val="44"/>
        </w:rPr>
        <w:t>2018年公开招聘编外合同制</w:t>
      </w:r>
      <w:r>
        <w:rPr>
          <w:rFonts w:ascii="方正小标宋简体" w:hAnsi="方正小标宋简体" w:eastAsia="方正小标宋简体" w:cs="方正小标宋简体"/>
          <w:b w:val="0"/>
          <w:color w:val="000000" w:themeColor="text1"/>
          <w:kern w:val="21"/>
          <w:sz w:val="44"/>
          <w:szCs w:val="44"/>
          <w:shd w:val="clear" w:color="auto" w:fill="FFFFFF"/>
        </w:rPr>
        <w:t>教师公告</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outlineLvl w:val="9"/>
        <w:rPr>
          <w:rFonts w:ascii="方正仿宋简体" w:hAnsi="方正仿宋简体" w:eastAsia="方正仿宋简体" w:cs="方正仿宋简体"/>
          <w:kern w:val="21"/>
          <w:sz w:val="30"/>
          <w:szCs w:val="30"/>
        </w:rPr>
      </w:pPr>
      <w:r>
        <w:rPr>
          <w:rFonts w:hint="eastAsia" w:ascii="方正仿宋简体" w:hAnsi="方正仿宋简体" w:eastAsia="方正仿宋简体" w:cs="方正仿宋简体"/>
          <w:kern w:val="21"/>
          <w:sz w:val="30"/>
          <w:szCs w:val="30"/>
        </w:rPr>
        <w:t>文山实验小学</w:t>
      </w:r>
      <w:r>
        <w:rPr>
          <w:rFonts w:hint="eastAsia" w:ascii="方正仿宋简体" w:hAnsi="方正仿宋简体" w:eastAsia="方正仿宋简体" w:cs="方正仿宋简体"/>
          <w:sz w:val="30"/>
          <w:szCs w:val="30"/>
        </w:rPr>
        <w:t>创建于1958年，是云南省21所实验小学之一。按照文山市委、市政府的规划部署，以“一套班子、三个校区、统一管理、资源共享、特色发展”的方式实行学区化办学。</w:t>
      </w:r>
      <w:r>
        <w:rPr>
          <w:rFonts w:hint="eastAsia" w:ascii="方正仿宋简体" w:hAnsi="方正仿宋简体" w:eastAsia="方正仿宋简体" w:cs="方正仿宋简体"/>
          <w:kern w:val="21"/>
          <w:sz w:val="30"/>
          <w:szCs w:val="30"/>
        </w:rPr>
        <w:t>学校设备齐全，办学理念先进，</w:t>
      </w:r>
      <w:r>
        <w:rPr>
          <w:rFonts w:hint="eastAsia" w:ascii="方正仿宋简体" w:hAnsi="方正仿宋简体" w:eastAsia="方正仿宋简体" w:cs="方正仿宋简体"/>
          <w:sz w:val="30"/>
          <w:szCs w:val="30"/>
        </w:rPr>
        <w:t>抓实国家课程，开发校本课程，重视家校联动，组织社会实践活动，促进学生全面、主动、和谐发展。</w:t>
      </w:r>
      <w:r>
        <w:rPr>
          <w:rFonts w:hint="eastAsia" w:ascii="方正仿宋简体" w:hAnsi="方正仿宋简体" w:eastAsia="方正仿宋简体" w:cs="方正仿宋简体"/>
          <w:kern w:val="21"/>
          <w:sz w:val="30"/>
          <w:szCs w:val="30"/>
        </w:rPr>
        <w:t>学校先后获得国际生态学校绿旗荣誉、全国“双合格”优秀示范家长学校、国家表彰绿色学校创建活动先进学校、国家语言文字规范化示范学校、全国科研兴教示范单位、全国青少年校园足球特色学校、云南省实验小学、云南省文明学校、云南省现代教育示范学校、云南省民族团结示范校、省级毒品预防教育示范校等多项荣誉称号。</w:t>
      </w:r>
    </w:p>
    <w:p>
      <w:pPr>
        <w:pStyle w:val="7"/>
        <w:widowControl/>
        <w:spacing w:beforeAutospacing="0" w:afterAutospacing="0"/>
        <w:ind w:firstLine="1500" w:firstLineChars="5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kern w:val="2"/>
          <w:sz w:val="30"/>
          <w:szCs w:val="30"/>
          <w:lang w:val="en-US" w:eastAsia="zh-CN" w:bidi="ar-SA"/>
        </w:rPr>
        <w:t>学校可以为拥有梦想、特长和个性的你提供广阔的平台，你将有更多的机会与先进的教育理念碰撞，与更多的名师零距离接触，你将会加深对教育的理解，感受到成为教师的幸福！学习型、科研型、实践型、服务型的四有好校长、好老师向你招手！文山实验小学期待你的加入！</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bookmarkStart w:id="0" w:name="_GoBack"/>
      <w:bookmarkEnd w:id="0"/>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为落实义务教育优质均衡发展三年行动计划资源配置中教职工配备工作，加强教师队伍建设，优化人员结构，经市委、市人民政府研究同意，拟面向社会公开招聘编外合同制教师37名。现将招聘公告如下：</w:t>
      </w:r>
    </w:p>
    <w:p>
      <w:pPr>
        <w:pStyle w:val="7"/>
        <w:widowControl/>
        <w:spacing w:beforeAutospacing="0" w:afterAutospacing="0"/>
        <w:ind w:firstLine="600" w:firstLineChars="200"/>
        <w:rPr>
          <w:rFonts w:ascii="方正黑体简体" w:hAnsi="方正黑体简体" w:eastAsia="方正黑体简体" w:cs="方正黑体简体"/>
          <w:color w:val="000000" w:themeColor="text1"/>
          <w:kern w:val="21"/>
          <w:sz w:val="30"/>
          <w:szCs w:val="30"/>
          <w:shd w:val="clear" w:color="auto" w:fill="FFFFFF"/>
        </w:rPr>
      </w:pPr>
      <w:r>
        <w:rPr>
          <w:rFonts w:hint="eastAsia" w:ascii="方正黑体简体" w:hAnsi="方正黑体简体" w:eastAsia="方正黑体简体" w:cs="方正黑体简体"/>
          <w:color w:val="000000" w:themeColor="text1"/>
          <w:kern w:val="21"/>
          <w:sz w:val="30"/>
          <w:szCs w:val="30"/>
          <w:shd w:val="clear" w:color="auto" w:fill="FFFFFF"/>
        </w:rPr>
        <w:t>一、公开招聘的原则</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坚持德才兼备、以德为先的用人标准，贯彻公开、平等、竞争、择优的原则。</w:t>
      </w:r>
    </w:p>
    <w:p>
      <w:pPr>
        <w:pStyle w:val="7"/>
        <w:widowControl/>
        <w:spacing w:beforeAutospacing="0" w:afterAutospacing="0"/>
        <w:ind w:firstLine="600" w:firstLineChars="200"/>
        <w:rPr>
          <w:rFonts w:ascii="方正黑体简体" w:hAnsi="方正黑体简体" w:eastAsia="方正黑体简体" w:cs="方正黑体简体"/>
          <w:color w:val="000000" w:themeColor="text1"/>
          <w:kern w:val="21"/>
          <w:sz w:val="30"/>
          <w:szCs w:val="30"/>
          <w:shd w:val="clear" w:color="auto" w:fill="FFFFFF"/>
        </w:rPr>
      </w:pPr>
      <w:r>
        <w:rPr>
          <w:rFonts w:hint="eastAsia" w:ascii="方正黑体简体" w:hAnsi="方正黑体简体" w:eastAsia="方正黑体简体" w:cs="方正黑体简体"/>
          <w:color w:val="000000" w:themeColor="text1"/>
          <w:kern w:val="21"/>
          <w:sz w:val="30"/>
          <w:szCs w:val="30"/>
          <w:shd w:val="clear" w:color="auto" w:fill="FFFFFF"/>
        </w:rPr>
        <w:t>二、招聘学科及岗位数</w:t>
      </w:r>
    </w:p>
    <w:p>
      <w:pPr>
        <w:pStyle w:val="7"/>
        <w:widowControl/>
        <w:spacing w:beforeAutospacing="0" w:afterAutospacing="0"/>
        <w:ind w:firstLine="600" w:firstLineChars="200"/>
        <w:rPr>
          <w:rFonts w:ascii="方正仿宋简体" w:hAnsi="方正仿宋简体" w:eastAsia="方正仿宋简体" w:cs="方正仿宋简体"/>
          <w:kern w:val="21"/>
          <w:sz w:val="30"/>
          <w:szCs w:val="30"/>
          <w:shd w:val="clear" w:color="auto" w:fill="FFFFFF"/>
        </w:rPr>
      </w:pPr>
      <w:r>
        <w:rPr>
          <w:rFonts w:hint="eastAsia" w:ascii="方正仿宋简体" w:hAnsi="方正仿宋简体" w:eastAsia="方正仿宋简体" w:cs="方正仿宋简体"/>
          <w:kern w:val="21"/>
          <w:sz w:val="30"/>
          <w:szCs w:val="30"/>
          <w:shd w:val="clear" w:color="auto" w:fill="FFFFFF"/>
        </w:rPr>
        <w:t>计划招聘编外合同制教师37名。其中：语文教师15名、数学教师11名、英语教师1名、信息技术教师2名、音乐教师1名、体育教师4名、美术教师2名、科学教师1名。</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黑体简体" w:hAnsi="方正黑体简体" w:eastAsia="方正黑体简体" w:cs="方正黑体简体"/>
          <w:color w:val="000000" w:themeColor="text1"/>
          <w:kern w:val="21"/>
          <w:sz w:val="30"/>
          <w:szCs w:val="30"/>
          <w:shd w:val="clear" w:color="auto" w:fill="FFFFFF"/>
        </w:rPr>
        <w:t>三、招聘条件</w:t>
      </w:r>
    </w:p>
    <w:p>
      <w:pPr>
        <w:pStyle w:val="7"/>
        <w:widowControl/>
        <w:spacing w:beforeAutospacing="0" w:afterAutospacing="0"/>
        <w:ind w:firstLine="643" w:firstLineChars="200"/>
        <w:rPr>
          <w:rFonts w:ascii="方正仿宋简体" w:hAnsi="方正仿宋简体" w:eastAsia="方正仿宋简体" w:cs="方正仿宋简体"/>
          <w:b/>
          <w:color w:val="000000" w:themeColor="text1"/>
          <w:kern w:val="21"/>
          <w:sz w:val="30"/>
          <w:szCs w:val="30"/>
          <w:shd w:val="clear" w:color="auto" w:fill="FFFFFF"/>
        </w:rPr>
      </w:pPr>
      <w:r>
        <w:rPr>
          <w:rFonts w:hint="eastAsia" w:ascii="方正仿宋简体" w:hAnsi="方正仿宋简体" w:eastAsia="方正仿宋简体" w:cs="方正仿宋简体"/>
          <w:b/>
          <w:color w:val="000000"/>
          <w:sz w:val="32"/>
          <w:szCs w:val="32"/>
        </w:rPr>
        <w:t>(一)</w:t>
      </w:r>
      <w:r>
        <w:rPr>
          <w:rFonts w:hint="eastAsia" w:ascii="方正仿宋简体" w:hAnsi="方正仿宋简体" w:eastAsia="方正仿宋简体" w:cs="方正仿宋简体"/>
          <w:b/>
          <w:color w:val="000000" w:themeColor="text1"/>
          <w:kern w:val="21"/>
          <w:sz w:val="30"/>
          <w:szCs w:val="30"/>
          <w:shd w:val="clear" w:color="auto" w:fill="FFFFFF"/>
        </w:rPr>
        <w:t>基本条件</w:t>
      </w:r>
    </w:p>
    <w:p>
      <w:pPr>
        <w:rPr>
          <w:rFonts w:ascii="方正仿宋简体" w:hAnsi="方正仿宋简体" w:eastAsia="方正仿宋简体" w:cs="方正仿宋简体"/>
          <w:kern w:val="21"/>
          <w:sz w:val="30"/>
          <w:szCs w:val="30"/>
          <w:shd w:val="clear" w:color="auto" w:fill="FFFFFF"/>
        </w:rPr>
      </w:pPr>
      <w:r>
        <w:rPr>
          <w:rFonts w:hint="eastAsia"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kern w:val="21"/>
          <w:sz w:val="30"/>
          <w:szCs w:val="30"/>
          <w:shd w:val="clear" w:color="auto" w:fill="FFFFFF"/>
        </w:rPr>
        <w:t xml:space="preserve"> 1.具有中华人民共和国国籍，政治素质好，热爱祖国，拥护党的基本路线和方针政策，热爱教育事业，具有奉献精神，遵纪守法，品行端正。</w:t>
      </w:r>
    </w:p>
    <w:p>
      <w:pPr>
        <w:ind w:firstLine="600" w:firstLineChars="200"/>
        <w:rPr>
          <w:rFonts w:ascii="方正仿宋简体" w:hAnsi="方正仿宋简体" w:eastAsia="方正仿宋简体" w:cs="方正仿宋简体"/>
          <w:kern w:val="21"/>
          <w:sz w:val="30"/>
          <w:szCs w:val="30"/>
          <w:shd w:val="clear" w:color="auto" w:fill="FFFFFF"/>
        </w:rPr>
      </w:pPr>
      <w:r>
        <w:rPr>
          <w:rFonts w:hint="eastAsia" w:ascii="方正仿宋简体" w:hAnsi="方正仿宋简体" w:eastAsia="方正仿宋简体" w:cs="方正仿宋简体"/>
          <w:kern w:val="21"/>
          <w:sz w:val="30"/>
          <w:szCs w:val="30"/>
          <w:shd w:val="clear" w:color="auto" w:fill="FFFFFF"/>
        </w:rPr>
        <w:t>2.具备招聘岗位要求的文化程度和所需的专业或资格。</w:t>
      </w:r>
    </w:p>
    <w:p>
      <w:pPr>
        <w:rPr>
          <w:rFonts w:ascii="方正仿宋简体" w:hAnsi="方正仿宋简体" w:eastAsia="方正仿宋简体" w:cs="方正仿宋简体"/>
          <w:kern w:val="21"/>
          <w:sz w:val="30"/>
          <w:szCs w:val="30"/>
          <w:shd w:val="clear" w:color="auto" w:fill="FFFFFF"/>
        </w:rPr>
      </w:pPr>
      <w:r>
        <w:rPr>
          <w:rFonts w:hint="eastAsia" w:ascii="方正仿宋简体" w:hAnsi="方正仿宋简体" w:eastAsia="方正仿宋简体" w:cs="方正仿宋简体"/>
          <w:kern w:val="21"/>
          <w:sz w:val="30"/>
          <w:szCs w:val="30"/>
          <w:shd w:val="clear" w:color="auto" w:fill="FFFFFF"/>
        </w:rPr>
        <w:t>　　3.身体、心理健康，具备岗位要求的身体条件。</w:t>
      </w:r>
    </w:p>
    <w:p>
      <w:pPr>
        <w:pStyle w:val="7"/>
        <w:widowControl/>
        <w:spacing w:beforeAutospacing="0" w:afterAutospacing="0"/>
        <w:ind w:firstLine="600" w:firstLineChars="200"/>
        <w:rPr>
          <w:rFonts w:ascii="方正仿宋简体" w:hAnsi="方正仿宋简体" w:eastAsia="方正仿宋简体" w:cs="方正仿宋简体"/>
          <w:kern w:val="21"/>
          <w:sz w:val="30"/>
          <w:szCs w:val="30"/>
          <w:shd w:val="clear" w:color="auto" w:fill="FFFFFF"/>
        </w:rPr>
      </w:pPr>
      <w:r>
        <w:rPr>
          <w:rFonts w:hint="eastAsia" w:ascii="方正仿宋简体" w:hAnsi="方正仿宋简体" w:eastAsia="方正仿宋简体" w:cs="方正仿宋简体"/>
          <w:kern w:val="21"/>
          <w:sz w:val="30"/>
          <w:szCs w:val="30"/>
          <w:shd w:val="clear" w:color="auto" w:fill="FFFFFF"/>
        </w:rPr>
        <w:t>4.被聘用后的工作人员必须服从学校工作安排，由学校根据各校区需要安排具体工作。</w:t>
      </w:r>
    </w:p>
    <w:p>
      <w:pPr>
        <w:pStyle w:val="7"/>
        <w:widowControl/>
        <w:spacing w:beforeAutospacing="0" w:afterAutospacing="0"/>
        <w:ind w:firstLine="643" w:firstLineChars="200"/>
        <w:rPr>
          <w:rFonts w:ascii="方正仿宋简体" w:hAnsi="方正仿宋简体" w:eastAsia="方正仿宋简体" w:cs="方正仿宋简体"/>
          <w:b/>
          <w:color w:val="000000" w:themeColor="text1"/>
          <w:kern w:val="21"/>
          <w:sz w:val="30"/>
          <w:szCs w:val="30"/>
          <w:shd w:val="clear" w:color="auto" w:fill="FFFFFF"/>
        </w:rPr>
      </w:pPr>
      <w:r>
        <w:rPr>
          <w:rFonts w:hint="eastAsia" w:ascii="方正仿宋简体" w:hAnsi="方正仿宋简体" w:eastAsia="方正仿宋简体" w:cs="方正仿宋简体"/>
          <w:b/>
          <w:color w:val="000000"/>
          <w:sz w:val="32"/>
          <w:szCs w:val="32"/>
        </w:rPr>
        <w:t>(二)</w:t>
      </w:r>
      <w:r>
        <w:rPr>
          <w:rFonts w:hint="eastAsia" w:ascii="方正仿宋简体" w:hAnsi="方正仿宋简体" w:eastAsia="方正仿宋简体" w:cs="方正仿宋简体"/>
          <w:b/>
          <w:color w:val="000000" w:themeColor="text1"/>
          <w:kern w:val="21"/>
          <w:sz w:val="30"/>
          <w:szCs w:val="30"/>
          <w:shd w:val="clear" w:color="auto" w:fill="FFFFFF"/>
        </w:rPr>
        <w:t>具体条件</w:t>
      </w:r>
    </w:p>
    <w:p>
      <w:pPr>
        <w:ind w:firstLine="600" w:firstLineChars="200"/>
        <w:rPr>
          <w:rFonts w:ascii="方正仿宋简体" w:hAnsi="方正仿宋简体" w:eastAsia="方正仿宋简体" w:cs="方正仿宋简体"/>
          <w:kern w:val="21"/>
          <w:sz w:val="30"/>
          <w:szCs w:val="30"/>
          <w:shd w:val="clear" w:color="auto" w:fill="FFFFFF"/>
        </w:rPr>
      </w:pPr>
      <w:r>
        <w:rPr>
          <w:rFonts w:hint="eastAsia" w:ascii="方正仿宋简体" w:hAnsi="方正仿宋简体" w:eastAsia="方正仿宋简体" w:cs="方正仿宋简体"/>
          <w:kern w:val="21"/>
          <w:sz w:val="30"/>
          <w:szCs w:val="30"/>
          <w:shd w:val="clear" w:color="auto" w:fill="FFFFFF"/>
        </w:rPr>
        <w:t>1.</w:t>
      </w:r>
      <w:r>
        <w:rPr>
          <w:rFonts w:hint="eastAsia"/>
        </w:rPr>
        <w:t xml:space="preserve"> </w:t>
      </w:r>
      <w:r>
        <w:rPr>
          <w:rFonts w:hint="eastAsia" w:ascii="方正仿宋简体" w:hAnsi="方正仿宋简体" w:eastAsia="方正仿宋简体" w:cs="方正仿宋简体"/>
          <w:kern w:val="21"/>
          <w:sz w:val="30"/>
          <w:szCs w:val="30"/>
          <w:shd w:val="clear" w:color="auto" w:fill="FFFFFF"/>
        </w:rPr>
        <w:t>全日制普通高校毕业的本科及以上毕业生,年龄在35周岁（1983年8月8日后出生）以下。</w:t>
      </w:r>
    </w:p>
    <w:p>
      <w:pPr>
        <w:ind w:firstLine="64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sz w:val="32"/>
          <w:szCs w:val="32"/>
        </w:rPr>
        <w:t>2.</w:t>
      </w:r>
      <w:r>
        <w:rPr>
          <w:rFonts w:hint="eastAsia" w:ascii="方正仿宋简体" w:hAnsi="方正仿宋简体" w:eastAsia="方正仿宋简体" w:cs="方正仿宋简体"/>
          <w:color w:val="000000" w:themeColor="text1"/>
          <w:kern w:val="21"/>
          <w:sz w:val="30"/>
          <w:szCs w:val="30"/>
          <w:shd w:val="clear" w:color="auto" w:fill="FFFFFF"/>
        </w:rPr>
        <w:t>语文教师岗位要求普通话水平达二级甲等及以上；其他科目岗位要求具有普通话水平二级乙等及以上。</w:t>
      </w:r>
    </w:p>
    <w:p>
      <w:pPr>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3.需具备小学及以上教师资格证书。</w:t>
      </w:r>
    </w:p>
    <w:p>
      <w:pPr>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4.符合岗位要求，</w:t>
      </w:r>
      <w:r>
        <w:rPr>
          <w:rFonts w:hint="eastAsia" w:ascii="方正仿宋简体" w:hAnsi="方正仿宋简体" w:eastAsia="方正仿宋简体" w:cs="方正仿宋简体"/>
          <w:sz w:val="32"/>
          <w:szCs w:val="32"/>
        </w:rPr>
        <w:t>英语、音乐、体育、美术学</w:t>
      </w:r>
      <w:r>
        <w:rPr>
          <w:rFonts w:hint="eastAsia" w:ascii="方正仿宋简体" w:hAnsi="方正仿宋简体" w:eastAsia="方正仿宋简体" w:cs="方正仿宋简体"/>
          <w:color w:val="000000"/>
          <w:sz w:val="32"/>
          <w:szCs w:val="32"/>
        </w:rPr>
        <w:t>科教师要求所学专业与报考岗位学科一致，</w:t>
      </w:r>
      <w:r>
        <w:rPr>
          <w:rFonts w:ascii="Times New Roman" w:hAnsi="方正仿宋简体" w:eastAsia="方正仿宋简体"/>
          <w:color w:val="000000"/>
          <w:sz w:val="32"/>
          <w:szCs w:val="32"/>
        </w:rPr>
        <w:t>其它岗位不限专业。</w:t>
      </w:r>
    </w:p>
    <w:p>
      <w:pPr>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5.文山市建档立卡户报考面试、实践类考核分数各加10分。</w:t>
      </w:r>
    </w:p>
    <w:p>
      <w:pPr>
        <w:ind w:firstLine="643" w:firstLineChars="200"/>
        <w:rPr>
          <w:rFonts w:ascii="方正仿宋简体" w:hAnsi="方正仿宋简体" w:eastAsia="方正仿宋简体" w:cs="方正仿宋简体"/>
          <w:b/>
          <w:color w:val="000000"/>
          <w:sz w:val="32"/>
          <w:szCs w:val="32"/>
        </w:rPr>
      </w:pPr>
      <w:r>
        <w:rPr>
          <w:rFonts w:hint="eastAsia" w:ascii="方正仿宋简体" w:hAnsi="方正仿宋简体" w:eastAsia="方正仿宋简体" w:cs="方正仿宋简体"/>
          <w:b/>
          <w:color w:val="000000"/>
          <w:sz w:val="32"/>
          <w:szCs w:val="32"/>
        </w:rPr>
        <w:t>(三)有下列情形之一的不得报名应聘</w:t>
      </w:r>
    </w:p>
    <w:p>
      <w:pPr>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1.招聘考核时仍未取得毕业证的人员。</w:t>
      </w:r>
    </w:p>
    <w:p>
      <w:pPr>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2.受到禁考处罚期限未满的人员。</w:t>
      </w:r>
    </w:p>
    <w:p>
      <w:pPr>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3.受到党纪、政纪处分期限未满或者正在接受纪律审查的人员，受到刑事处罚期限未满或者正在接受司法调查尚未做出结论的人员。</w:t>
      </w:r>
    </w:p>
    <w:p>
      <w:pPr>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4.曾被开除公职的人员。</w:t>
      </w:r>
    </w:p>
    <w:p>
      <w:pPr>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5.法律、法规、规章及政策规定不能报考的其他情形。</w:t>
      </w:r>
    </w:p>
    <w:p>
      <w:pPr>
        <w:pStyle w:val="7"/>
        <w:widowControl/>
        <w:spacing w:beforeAutospacing="0" w:afterAutospacing="0"/>
        <w:ind w:firstLine="600" w:firstLineChars="200"/>
        <w:rPr>
          <w:rFonts w:ascii="方正仿宋简体" w:hAnsi="方正仿宋简体" w:eastAsia="方正仿宋简体" w:cs="方正仿宋简体"/>
          <w:b/>
          <w:bCs/>
          <w:color w:val="000000"/>
          <w:sz w:val="32"/>
          <w:szCs w:val="32"/>
        </w:rPr>
      </w:pPr>
      <w:r>
        <w:rPr>
          <w:rFonts w:hint="eastAsia" w:ascii="方正黑体简体" w:hAnsi="方正黑体简体" w:eastAsia="方正黑体简体" w:cs="方正黑体简体"/>
          <w:color w:val="000000" w:themeColor="text1"/>
          <w:kern w:val="21"/>
          <w:sz w:val="30"/>
          <w:szCs w:val="30"/>
          <w:shd w:val="clear" w:color="auto" w:fill="FFFFFF"/>
        </w:rPr>
        <w:t>四、</w:t>
      </w:r>
      <w:r>
        <w:rPr>
          <w:rFonts w:hint="eastAsia" w:ascii="方正仿宋简体" w:hAnsi="方正仿宋简体" w:eastAsia="方正仿宋简体" w:cs="方正仿宋简体"/>
          <w:b/>
          <w:bCs/>
          <w:color w:val="000000"/>
          <w:sz w:val="32"/>
          <w:szCs w:val="32"/>
        </w:rPr>
        <w:t>招聘方式</w:t>
      </w:r>
    </w:p>
    <w:p>
      <w:pPr>
        <w:pStyle w:val="7"/>
        <w:widowControl/>
        <w:spacing w:beforeAutospacing="0" w:afterAutospacing="0"/>
        <w:ind w:firstLine="600" w:firstLineChars="200"/>
        <w:rPr>
          <w:rFonts w:ascii="方正仿宋简体" w:hAnsi="方正仿宋简体" w:eastAsia="方正仿宋简体" w:cs="方正仿宋简体"/>
          <w:color w:val="000000"/>
          <w:kern w:val="2"/>
          <w:sz w:val="32"/>
          <w:szCs w:val="32"/>
        </w:rPr>
      </w:pPr>
      <w:r>
        <w:rPr>
          <w:rFonts w:hint="eastAsia" w:ascii="方正仿宋简体" w:hAnsi="方正仿宋简体" w:eastAsia="方正仿宋简体" w:cs="方正仿宋简体"/>
          <w:color w:val="000000" w:themeColor="text1"/>
          <w:kern w:val="21"/>
          <w:sz w:val="30"/>
          <w:szCs w:val="30"/>
          <w:shd w:val="clear" w:color="auto" w:fill="FFFFFF"/>
        </w:rPr>
        <w:t>按文山实验小学发布的公告自主招聘。</w:t>
      </w:r>
    </w:p>
    <w:p>
      <w:pPr>
        <w:pStyle w:val="7"/>
        <w:widowControl/>
        <w:spacing w:beforeAutospacing="0" w:afterAutospacing="0"/>
        <w:ind w:firstLine="600" w:firstLineChars="200"/>
        <w:rPr>
          <w:rFonts w:ascii="方正黑体简体" w:hAnsi="方正黑体简体" w:eastAsia="方正黑体简体" w:cs="方正黑体简体"/>
          <w:color w:val="000000" w:themeColor="text1"/>
          <w:kern w:val="21"/>
          <w:sz w:val="30"/>
          <w:szCs w:val="30"/>
          <w:shd w:val="clear" w:color="auto" w:fill="FFFFFF"/>
        </w:rPr>
      </w:pPr>
      <w:r>
        <w:rPr>
          <w:rFonts w:hint="eastAsia" w:ascii="方正黑体简体" w:hAnsi="方正黑体简体" w:eastAsia="方正黑体简体" w:cs="方正黑体简体"/>
          <w:color w:val="000000" w:themeColor="text1"/>
          <w:kern w:val="21"/>
          <w:sz w:val="30"/>
          <w:szCs w:val="30"/>
          <w:shd w:val="clear" w:color="auto" w:fill="FFFFFF"/>
        </w:rPr>
        <w:t>五、公开招聘的程序</w:t>
      </w:r>
    </w:p>
    <w:p>
      <w:pPr>
        <w:pStyle w:val="7"/>
        <w:widowControl/>
        <w:spacing w:beforeAutospacing="0" w:afterAutospacing="0"/>
        <w:ind w:firstLine="602" w:firstLineChars="200"/>
        <w:rPr>
          <w:rFonts w:ascii="方正仿宋简体" w:hAnsi="方正仿宋简体" w:eastAsia="方正仿宋简体" w:cs="方正仿宋简体"/>
          <w:b/>
          <w:color w:val="000000" w:themeColor="text1"/>
          <w:kern w:val="21"/>
          <w:sz w:val="30"/>
          <w:szCs w:val="30"/>
          <w:shd w:val="clear" w:color="auto" w:fill="FFFFFF"/>
        </w:rPr>
      </w:pPr>
      <w:r>
        <w:rPr>
          <w:rFonts w:hint="eastAsia" w:ascii="方正仿宋简体" w:hAnsi="方正仿宋简体" w:eastAsia="方正仿宋简体" w:cs="方正仿宋简体"/>
          <w:b/>
          <w:color w:val="000000" w:themeColor="text1"/>
          <w:kern w:val="21"/>
          <w:sz w:val="30"/>
          <w:szCs w:val="30"/>
          <w:shd w:val="clear" w:color="auto" w:fill="FFFFFF"/>
        </w:rPr>
        <w:t>(一)报名</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1.报名时间：2018年8月6日至8月8日（上午8:00—11:30，下午2:30—5:30）。</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2.报名地点：文山实验小学南校区乐道楼四楼党政办公室（文山市新平街道里布嘎社区春天路6号）。</w:t>
      </w:r>
    </w:p>
    <w:p>
      <w:pPr>
        <w:widowControl/>
        <w:shd w:val="clear" w:color="auto" w:fill="FFFFFF"/>
        <w:spacing w:afterLines="50" w:line="560" w:lineRule="exact"/>
        <w:ind w:firstLine="600" w:firstLineChars="200"/>
        <w:jc w:val="left"/>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3.报名方式：所有岗位不受开考比例限制。采取本人现场报名的办法。符合招聘条件的人员应在报名前亲笔如实填写</w:t>
      </w:r>
      <w:r>
        <w:rPr>
          <w:rFonts w:hint="eastAsia" w:ascii="方正仿宋简体" w:hAnsi="方正仿宋简体" w:eastAsia="方正仿宋简体" w:cs="方正仿宋简体"/>
          <w:kern w:val="21"/>
          <w:sz w:val="30"/>
          <w:szCs w:val="30"/>
          <w:shd w:val="clear" w:color="auto" w:fill="FFFFFF"/>
        </w:rPr>
        <w:t>《</w:t>
      </w:r>
      <w:r>
        <w:rPr>
          <w:rFonts w:hint="eastAsia" w:ascii="方正仿宋简体" w:hAnsi="方正仿宋简体" w:eastAsia="方正仿宋简体" w:cs="方正仿宋简体"/>
          <w:color w:val="000000" w:themeColor="text1"/>
          <w:kern w:val="21"/>
          <w:sz w:val="30"/>
          <w:szCs w:val="30"/>
          <w:shd w:val="clear" w:color="auto" w:fill="FFFFFF"/>
        </w:rPr>
        <w:t>文山实验小学2018年</w:t>
      </w:r>
      <w:r>
        <w:rPr>
          <w:rFonts w:hint="eastAsia" w:ascii="方正仿宋简体" w:hAnsi="方正仿宋简体" w:eastAsia="方正仿宋简体" w:cs="方正仿宋简体"/>
          <w:color w:val="000000"/>
          <w:sz w:val="32"/>
          <w:szCs w:val="32"/>
        </w:rPr>
        <w:t>公开招聘编外合同制教师报名表</w:t>
      </w:r>
      <w:r>
        <w:rPr>
          <w:rFonts w:hint="eastAsia" w:ascii="方正仿宋简体" w:hAnsi="方正仿宋简体" w:eastAsia="方正仿宋简体" w:cs="方正仿宋简体"/>
          <w:kern w:val="21"/>
          <w:sz w:val="30"/>
          <w:szCs w:val="30"/>
          <w:shd w:val="clear" w:color="auto" w:fill="FFFFFF"/>
        </w:rPr>
        <w:t>》</w:t>
      </w:r>
      <w:r>
        <w:rPr>
          <w:rFonts w:hint="eastAsia" w:ascii="方正仿宋简体" w:hAnsi="方正仿宋简体" w:eastAsia="方正仿宋简体" w:cs="方正仿宋简体"/>
          <w:color w:val="000000" w:themeColor="text1"/>
          <w:kern w:val="21"/>
          <w:sz w:val="30"/>
          <w:szCs w:val="30"/>
          <w:shd w:val="clear" w:color="auto" w:fill="FFFFFF"/>
        </w:rPr>
        <w:t>（以下简称《报名表》），并亲笔签名。（空白表格要求用A4纸双面打印）</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4. 报名时应根据报考岗位提供如下材料，并按照所列顺序整理：</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(1)亲笔填写的《报名表》一式两份，同时提交电子版。</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(2)近期免冠小1寸彩色证件照3张（其中2张贴于报名表上），近期6寸生活照片（非艺术照片）1张，同时提交证件照、生活照电子版。</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(3)本人有效期内身份证。</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(4)毕业证（有多个学历的须提供各层次的毕业证）。</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(5)学历认证材料（有多个学历的须提供各层次的学历认证材料，无学历认证材料的可暂时提供学信网打印的学历证书电子注册备案表代替）。</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(6)学位证（无学位的不提供）。</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(7)教师资格证。</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(8)普通话水平等级证。</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(9)专业技术职务资格证（若无可不提供）。</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(10)</w:t>
      </w:r>
      <w:r>
        <w:rPr>
          <w:rFonts w:hint="eastAsia" w:ascii="方正仿宋简体" w:hAnsi="方正仿宋简体" w:eastAsia="方正仿宋简体" w:cs="方正仿宋简体"/>
          <w:color w:val="000000"/>
          <w:sz w:val="32"/>
          <w:szCs w:val="32"/>
        </w:rPr>
        <w:t>文山市建档立卡户须带《文山市建档立卡户精准扶贫脱贫记录卡》，报名时未提交的视为放弃加分资格。</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(11)各种荣誉、获奖证书和教育科研成果证明材料。</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除《报名表》及照片外，其它材料需提供原件现场审验，同时提交一份复印件，复印件恕不退还，请自留底稿。</w:t>
      </w:r>
    </w:p>
    <w:p>
      <w:pPr>
        <w:pStyle w:val="7"/>
        <w:widowControl/>
        <w:spacing w:beforeAutospacing="0" w:afterAutospacing="0"/>
        <w:ind w:firstLine="602" w:firstLineChars="200"/>
        <w:rPr>
          <w:rFonts w:hint="eastAsia" w:ascii="方正仿宋简体" w:hAnsi="方正仿宋简体" w:eastAsia="方正仿宋简体" w:cs="方正仿宋简体"/>
          <w:b/>
          <w:color w:val="000000" w:themeColor="text1"/>
          <w:kern w:val="21"/>
          <w:sz w:val="30"/>
          <w:szCs w:val="30"/>
          <w:shd w:val="clear" w:color="auto" w:fill="FFFFFF"/>
        </w:rPr>
      </w:pPr>
      <w:r>
        <w:rPr>
          <w:rFonts w:hint="eastAsia" w:ascii="方正仿宋简体" w:hAnsi="方正仿宋简体" w:eastAsia="方正仿宋简体" w:cs="方正仿宋简体"/>
          <w:b/>
          <w:color w:val="000000" w:themeColor="text1"/>
          <w:kern w:val="21"/>
          <w:sz w:val="30"/>
          <w:szCs w:val="30"/>
          <w:shd w:val="clear" w:color="auto" w:fill="FFFFFF"/>
        </w:rPr>
        <w:t>(二)资格审查</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对报名者的招聘条件进行资格审查，确定参加考试人员，合格人员名单于2018年8月8日下午在文山实验小学校南校区校内公示栏及文山实验小学微信公众号上公示。公示期无异议的于2018年8月12日上午9:00到文山实验小学低年级阶梯教室领取准考证。</w:t>
      </w:r>
    </w:p>
    <w:p>
      <w:pPr>
        <w:pStyle w:val="7"/>
        <w:widowControl/>
        <w:spacing w:beforeAutospacing="0" w:afterAutospacing="0"/>
        <w:ind w:firstLine="602" w:firstLineChars="200"/>
        <w:rPr>
          <w:rFonts w:ascii="方正仿宋简体" w:hAnsi="方正仿宋简体" w:eastAsia="方正仿宋简体" w:cs="方正仿宋简体"/>
          <w:b/>
          <w:color w:val="000000" w:themeColor="text1"/>
          <w:kern w:val="21"/>
          <w:sz w:val="30"/>
          <w:szCs w:val="30"/>
          <w:shd w:val="clear" w:color="auto" w:fill="FFFFFF"/>
        </w:rPr>
      </w:pPr>
      <w:r>
        <w:rPr>
          <w:rFonts w:hint="eastAsia" w:ascii="方正仿宋简体" w:hAnsi="方正仿宋简体" w:eastAsia="方正仿宋简体" w:cs="方正仿宋简体"/>
          <w:b/>
          <w:color w:val="000000" w:themeColor="text1"/>
          <w:kern w:val="21"/>
          <w:sz w:val="30"/>
          <w:szCs w:val="30"/>
          <w:shd w:val="clear" w:color="auto" w:fill="FFFFFF"/>
        </w:rPr>
        <w:t>(三)考试方式及地点</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1.应聘人员凭准考证和身份证，按抽签顺序参加面试及实践类考核。面试成绩最终成绩（含加分）达60分及以上进入实践类考核程序。面试结束后公布进入下一招聘程序的人员名单。</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2.综合成绩含面试及实践类考核成绩，满分各100分。应试人员综合成绩=（面试成绩+加分）×30%＋（实践类考核成绩+加分）×70%。设置合格成绩分数线，综合成绩达到60分及以上方能进入下一招聘程序。</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3.面试总成绩、实践类考核总成绩通过计算四舍五入保留两位小数，并按保留两位小数的计算结果代入综合成绩的计算表达式中，综合成绩均按四舍五入保留两位小数予以计算并公布。</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4.考试地点：文山实验小学南校区。（考前在低年级阶梯教室集中）</w:t>
      </w:r>
    </w:p>
    <w:p>
      <w:pPr>
        <w:pStyle w:val="7"/>
        <w:widowControl/>
        <w:spacing w:beforeAutospacing="0" w:afterAutospacing="0"/>
        <w:ind w:firstLine="602" w:firstLineChars="200"/>
        <w:rPr>
          <w:rFonts w:ascii="方正仿宋简体" w:hAnsi="方正仿宋简体" w:eastAsia="方正仿宋简体" w:cs="方正仿宋简体"/>
          <w:b/>
          <w:color w:val="000000" w:themeColor="text1"/>
          <w:kern w:val="21"/>
          <w:sz w:val="30"/>
          <w:szCs w:val="30"/>
          <w:shd w:val="clear" w:color="auto" w:fill="FFFFFF"/>
        </w:rPr>
      </w:pPr>
      <w:r>
        <w:rPr>
          <w:rFonts w:hint="eastAsia" w:ascii="方正仿宋简体" w:hAnsi="方正仿宋简体" w:eastAsia="方正仿宋简体" w:cs="方正仿宋简体"/>
          <w:b/>
          <w:color w:val="000000" w:themeColor="text1"/>
          <w:kern w:val="21"/>
          <w:sz w:val="30"/>
          <w:szCs w:val="30"/>
          <w:shd w:val="clear" w:color="auto" w:fill="FFFFFF"/>
        </w:rPr>
        <w:t>(四)面试</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1.考试时间：2018年8月13日上午8:00至面试结束（视报名人数，考试时间可能会有调整，届时请以准考证具体通知为准）。</w:t>
      </w:r>
    </w:p>
    <w:p>
      <w:pPr>
        <w:pStyle w:val="7"/>
        <w:widowControl/>
        <w:spacing w:beforeAutospacing="0" w:afterAutospacing="0"/>
        <w:ind w:firstLine="600" w:firstLineChars="200"/>
        <w:rPr>
          <w:rFonts w:hint="eastAsia" w:ascii="方正仿宋简体" w:hAnsi="方正仿宋简体" w:eastAsia="方正仿宋简体" w:cs="方正仿宋简体"/>
          <w:color w:val="000000" w:themeColor="text1"/>
          <w:kern w:val="21"/>
          <w:sz w:val="30"/>
          <w:szCs w:val="30"/>
          <w:shd w:val="clear" w:color="auto" w:fill="FFFFFF"/>
          <w:lang w:eastAsia="zh-CN"/>
        </w:rPr>
      </w:pPr>
      <w:r>
        <w:rPr>
          <w:rFonts w:hint="eastAsia" w:ascii="方正仿宋简体" w:hAnsi="方正仿宋简体" w:eastAsia="方正仿宋简体" w:cs="方正仿宋简体"/>
          <w:color w:val="000000" w:themeColor="text1"/>
          <w:kern w:val="21"/>
          <w:sz w:val="30"/>
          <w:szCs w:val="30"/>
          <w:shd w:val="clear" w:color="auto" w:fill="FFFFFF"/>
        </w:rPr>
        <w:t>2.考试内容及</w:t>
      </w:r>
      <w:r>
        <w:rPr>
          <w:rFonts w:hint="eastAsia" w:ascii="方正仿宋简体" w:hAnsi="方正仿宋简体" w:eastAsia="方正仿宋简体" w:cs="方正仿宋简体"/>
          <w:color w:val="000000" w:themeColor="text1"/>
          <w:kern w:val="21"/>
          <w:sz w:val="30"/>
          <w:szCs w:val="30"/>
          <w:shd w:val="clear" w:color="auto" w:fill="FFFFFF"/>
          <w:lang w:eastAsia="zh-CN"/>
        </w:rPr>
        <w:t>分数</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(1)3分钟现场答辩，满分50分。考核应试者的仪表风度、专业知识、应变能力、综合分析能力和语言表达等能力。</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(2)语文、数学、英语、科学、信息技术学科进行</w:t>
      </w:r>
      <w:r>
        <w:rPr>
          <w:rFonts w:hint="eastAsia" w:ascii="方正仿宋简体" w:hAnsi="方正仿宋简体" w:eastAsia="方正仿宋简体" w:cs="方正仿宋简体"/>
          <w:color w:val="000000" w:themeColor="text1"/>
          <w:kern w:val="21"/>
          <w:sz w:val="30"/>
          <w:szCs w:val="30"/>
          <w:shd w:val="clear" w:color="auto" w:fill="FFFFFF"/>
          <w:lang w:val="en-US" w:eastAsia="zh-CN"/>
        </w:rPr>
        <w:t>5</w:t>
      </w:r>
      <w:r>
        <w:rPr>
          <w:rFonts w:hint="eastAsia" w:ascii="方正仿宋简体" w:hAnsi="方正仿宋简体" w:eastAsia="方正仿宋简体" w:cs="方正仿宋简体"/>
          <w:color w:val="000000" w:themeColor="text1"/>
          <w:kern w:val="21"/>
          <w:sz w:val="30"/>
          <w:szCs w:val="30"/>
          <w:shd w:val="clear" w:color="auto" w:fill="FFFFFF"/>
        </w:rPr>
        <w:t>分钟专业技能展示，满分50分。（同一学科展示内容统一）</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(3)音乐、体育、美术学科专业技能统一展示内容占25分，个人选择专业技能或才艺展示占25分。具体展示时间视报名情况及学科特点提前一天通知。</w:t>
      </w:r>
    </w:p>
    <w:p>
      <w:pPr>
        <w:pStyle w:val="7"/>
        <w:widowControl/>
        <w:spacing w:beforeAutospacing="0" w:afterAutospacing="0"/>
        <w:ind w:firstLine="602" w:firstLineChars="200"/>
        <w:rPr>
          <w:rFonts w:ascii="方正仿宋简体" w:hAnsi="方正仿宋简体" w:eastAsia="方正仿宋简体" w:cs="方正仿宋简体"/>
          <w:b/>
          <w:color w:val="000000" w:themeColor="text1"/>
          <w:kern w:val="21"/>
          <w:sz w:val="30"/>
          <w:szCs w:val="30"/>
          <w:shd w:val="clear" w:color="auto" w:fill="FFFFFF"/>
        </w:rPr>
      </w:pPr>
      <w:r>
        <w:rPr>
          <w:rFonts w:hint="eastAsia" w:ascii="方正仿宋简体" w:hAnsi="方正仿宋简体" w:eastAsia="方正仿宋简体" w:cs="方正仿宋简体"/>
          <w:b/>
          <w:color w:val="000000" w:themeColor="text1"/>
          <w:kern w:val="21"/>
          <w:sz w:val="30"/>
          <w:szCs w:val="30"/>
          <w:shd w:val="clear" w:color="auto" w:fill="FFFFFF"/>
        </w:rPr>
        <w:t>(五)实践类考核</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1.考试时间：2018年8月14日上午8:00至考试结束。（根据报名及进入实践类考核人数，时间安排可能会有调整，届时请以准考证具体通知为准）。</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2.考试内容：备课2小时后，进行12分钟片段教学展示。主要考核教学基本功、专业能力、课件制作、教案撰写、教学设计、课堂组织及教育教学综合能力等。</w:t>
      </w:r>
    </w:p>
    <w:p>
      <w:pPr>
        <w:pStyle w:val="7"/>
        <w:widowControl/>
        <w:spacing w:beforeAutospacing="0" w:afterAutospacing="0"/>
        <w:ind w:firstLine="602" w:firstLineChars="200"/>
        <w:rPr>
          <w:rFonts w:ascii="方正仿宋简体" w:hAnsi="方正仿宋简体" w:eastAsia="方正仿宋简体" w:cs="方正仿宋简体"/>
          <w:b/>
          <w:color w:val="000000" w:themeColor="text1"/>
          <w:kern w:val="21"/>
          <w:sz w:val="30"/>
          <w:szCs w:val="30"/>
          <w:shd w:val="clear" w:color="auto" w:fill="FFFFFF"/>
        </w:rPr>
      </w:pPr>
      <w:r>
        <w:rPr>
          <w:rFonts w:hint="eastAsia" w:ascii="方正仿宋简体" w:hAnsi="方正仿宋简体" w:eastAsia="方正仿宋简体" w:cs="方正仿宋简体"/>
          <w:b/>
          <w:color w:val="000000" w:themeColor="text1"/>
          <w:kern w:val="21"/>
          <w:sz w:val="30"/>
          <w:szCs w:val="30"/>
          <w:shd w:val="clear" w:color="auto" w:fill="FFFFFF"/>
        </w:rPr>
        <w:t>(六)确定拟招聘人员</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考试结束后，按照岗位公布考试综合成绩，学校根据招聘岗位人数1：1的比例，按综合成绩从高分到低分依次择优拟聘。如综合成绩并列，无法确定人选的，按照实践类考核成绩、面试成绩的高低，学历层次，文山市户籍的先后顺序依次确定；若仍然无法确定的，由招聘领导小组进行现场加试决定。</w:t>
      </w:r>
    </w:p>
    <w:p>
      <w:pPr>
        <w:pStyle w:val="7"/>
        <w:widowControl/>
        <w:spacing w:beforeAutospacing="0" w:afterAutospacing="0"/>
        <w:ind w:firstLine="602" w:firstLineChars="200"/>
        <w:rPr>
          <w:rFonts w:ascii="方正仿宋简体" w:hAnsi="方正仿宋简体" w:eastAsia="方正仿宋简体" w:cs="方正仿宋简体"/>
          <w:b/>
          <w:color w:val="000000" w:themeColor="text1"/>
          <w:kern w:val="21"/>
          <w:sz w:val="30"/>
          <w:szCs w:val="30"/>
          <w:shd w:val="clear" w:color="auto" w:fill="FFFFFF"/>
        </w:rPr>
      </w:pPr>
      <w:r>
        <w:rPr>
          <w:rFonts w:hint="eastAsia" w:ascii="方正仿宋简体" w:hAnsi="方正仿宋简体" w:eastAsia="方正仿宋简体" w:cs="方正仿宋简体"/>
          <w:b/>
          <w:color w:val="000000" w:themeColor="text1"/>
          <w:kern w:val="21"/>
          <w:sz w:val="30"/>
          <w:szCs w:val="30"/>
          <w:shd w:val="clear" w:color="auto" w:fill="FFFFFF"/>
        </w:rPr>
        <w:t>(七)体检</w:t>
      </w:r>
    </w:p>
    <w:p>
      <w:pPr>
        <w:pStyle w:val="7"/>
        <w:widowControl/>
        <w:spacing w:beforeAutospacing="0" w:afterAutospacing="0" w:line="600" w:lineRule="exact"/>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拟聘人员为参加体检人员，对未参加体检或体检不合格的岗位从高分到低分依次递补。体检时间另行通知，由学校统一组织考生到指定的县（市）级以上人民医院体检，体检费用由考生自理。体检标准参照云南省申请教师资格人员体检标准执行。体检时，体检医生与体检者有回避关系的，应予回避。对于在体检过程中弄虚作假或隐瞒真实情况的报考人员，将取消聘用资格；体检不合格者，不予聘用，以上两种情况将在同一岗位考生中按照综合成绩由高至低的顺序递补。</w:t>
      </w:r>
    </w:p>
    <w:p>
      <w:pPr>
        <w:pStyle w:val="7"/>
        <w:widowControl/>
        <w:spacing w:beforeAutospacing="0" w:afterAutospacing="0"/>
        <w:ind w:firstLine="602" w:firstLineChars="200"/>
        <w:rPr>
          <w:rFonts w:ascii="方正仿宋简体" w:hAnsi="方正仿宋简体" w:eastAsia="方正仿宋简体" w:cs="方正仿宋简体"/>
          <w:b/>
          <w:color w:val="000000" w:themeColor="text1"/>
          <w:kern w:val="21"/>
          <w:sz w:val="30"/>
          <w:szCs w:val="30"/>
          <w:shd w:val="clear" w:color="auto" w:fill="FFFFFF"/>
        </w:rPr>
      </w:pPr>
      <w:r>
        <w:rPr>
          <w:rFonts w:hint="eastAsia" w:ascii="方正仿宋简体" w:hAnsi="方正仿宋简体" w:eastAsia="方正仿宋简体" w:cs="方正仿宋简体"/>
          <w:b/>
          <w:color w:val="000000" w:themeColor="text1"/>
          <w:kern w:val="21"/>
          <w:sz w:val="30"/>
          <w:szCs w:val="30"/>
          <w:shd w:val="clear" w:color="auto" w:fill="FFFFFF"/>
        </w:rPr>
        <w:t>(八)考核</w:t>
      </w:r>
    </w:p>
    <w:p>
      <w:pPr>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对体检合格者在办理聘用手续时，对报考者的资格条件、个人档案材料等进一步审核，重点对拟聘对象的政治思想、道德品质、遵纪守法、廉洁自律、能力素质等方面进行考核。同时要核实拟聘对象是否符合规定的报考资格条件，提供的报考信息和相关材料是否真实、准确，是否具有报考回避的情形等方面情况。　</w:t>
      </w:r>
    </w:p>
    <w:p>
      <w:pPr>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条件不符的，取消拟聘资格，并由招聘领导小组决策是否按综合成绩补录。</w:t>
      </w:r>
    </w:p>
    <w:p>
      <w:pPr>
        <w:numPr>
          <w:ilvl w:val="0"/>
          <w:numId w:val="1"/>
        </w:numPr>
        <w:ind w:firstLine="600" w:firstLineChars="200"/>
        <w:rPr>
          <w:rFonts w:ascii="方正黑体简体" w:hAnsi="方正黑体简体" w:eastAsia="方正黑体简体" w:cs="方正黑体简体"/>
          <w:color w:val="000000" w:themeColor="text1"/>
          <w:kern w:val="21"/>
          <w:sz w:val="30"/>
          <w:szCs w:val="30"/>
          <w:shd w:val="clear" w:color="auto" w:fill="FFFFFF"/>
        </w:rPr>
      </w:pPr>
      <w:r>
        <w:rPr>
          <w:rFonts w:hint="eastAsia" w:ascii="方正黑体简体" w:hAnsi="方正黑体简体" w:eastAsia="方正黑体简体" w:cs="方正黑体简体"/>
          <w:color w:val="000000" w:themeColor="text1"/>
          <w:kern w:val="21"/>
          <w:sz w:val="30"/>
          <w:szCs w:val="30"/>
          <w:shd w:val="clear" w:color="auto" w:fill="FFFFFF"/>
        </w:rPr>
        <w:t>聘用及工资待遇</w:t>
      </w:r>
    </w:p>
    <w:p>
      <w:pPr>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体检合格人员与用人单位签订《劳动合同》，首次签订合同期限为1年，其中第一个月为试用期，以后根据考核结果和相关规定执行。工资待遇基础工资5500元/月，绩效工资500元/月，基础工资按月发放，绩效工资根据各学校考核方案发放，工龄每满一年每月增加工龄工资100元，晋升为中小学二级教师每月增加职务工资100元，晋升为中小学一级教师每月增加300元，晋升为中小学高级教师每月增加500元。由用人学校为合同制教师购买“五险”（养老保险、医疗保险、工伤保险、生育保险、失业保险）。人员工资和购买“五险”所需经费，由用人单位按程序报财政审批核拨，个人承担部分由受聘教师所在学校从其工资中扣缴。</w:t>
      </w:r>
    </w:p>
    <w:p>
      <w:pPr>
        <w:pStyle w:val="7"/>
        <w:widowControl/>
        <w:spacing w:beforeAutospacing="0" w:afterAutospacing="0"/>
        <w:ind w:firstLine="600" w:firstLineChars="200"/>
        <w:rPr>
          <w:rFonts w:ascii="方正黑体简体" w:hAnsi="方正黑体简体" w:eastAsia="方正黑体简体" w:cs="方正黑体简体"/>
          <w:color w:val="000000" w:themeColor="text1"/>
          <w:kern w:val="21"/>
          <w:sz w:val="30"/>
          <w:szCs w:val="30"/>
          <w:shd w:val="clear" w:color="auto" w:fill="FFFFFF"/>
        </w:rPr>
      </w:pPr>
      <w:r>
        <w:rPr>
          <w:rFonts w:hint="eastAsia" w:ascii="方正黑体简体" w:hAnsi="方正黑体简体" w:eastAsia="方正黑体简体" w:cs="方正黑体简体"/>
          <w:color w:val="000000" w:themeColor="text1"/>
          <w:kern w:val="21"/>
          <w:sz w:val="30"/>
          <w:szCs w:val="30"/>
          <w:shd w:val="clear" w:color="auto" w:fill="FFFFFF"/>
        </w:rPr>
        <w:t>七、其它事项</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一)招聘工作在文山市教育系统教师招聘工作领导小组的指导下工作。学校成立公开招聘工作领导小组，在招聘过程中如遇特殊情况无法确定的，由领导小组研究确定。招聘工作在市教育局的指导下，在纪检、检查部门的全过程监督下，由学校组织实施。招聘工作有关人员与报考人员存在回避关系的实行回避。</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(二)严禁弄虚作假，对违反规定和纪律要求的相关工作人员和应聘人员，按照有关规定严肃处理。</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(三)应聘人员要诚信报考并自觉遵守招聘工作规定和纪律，听从安排，服从分配，否则按自动放弃资格处理。在进入资格审查、面试、体检、考察等环节放弃的人员，要主动联系学校，并配合做好相关工作。</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(四)本次考试不指定考试教辅用书，不举办也不委托任何机构或个人举办考试辅导培训班。</w:t>
      </w:r>
    </w:p>
    <w:p>
      <w:pPr>
        <w:pStyle w:val="7"/>
        <w:widowControl/>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黑体简体" w:hAnsi="方正黑体简体" w:eastAsia="方正黑体简体" w:cs="方正黑体简体"/>
          <w:color w:val="000000" w:themeColor="text1"/>
          <w:kern w:val="21"/>
          <w:sz w:val="30"/>
          <w:szCs w:val="30"/>
          <w:shd w:val="clear" w:color="auto" w:fill="FFFFFF"/>
        </w:rPr>
        <w:t>八、报名咨询及监督电话</w:t>
      </w:r>
    </w:p>
    <w:p>
      <w:pPr>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为便于报考人员咨询了解，纪检监察机构及时受理招聘工作中反映的问题，并对调查属实的按有关规定严肃处理。现将咨询电话及监督公布如下：</w:t>
      </w:r>
    </w:p>
    <w:p>
      <w:pPr>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咨询电话：</w:t>
      </w:r>
    </w:p>
    <w:p>
      <w:pPr>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文山实验小学：0876－2132722</w:t>
      </w:r>
    </w:p>
    <w:p>
      <w:pPr>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监督电话：</w:t>
      </w:r>
    </w:p>
    <w:p>
      <w:pPr>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文山市教育局：0876－2143340</w:t>
      </w:r>
    </w:p>
    <w:p>
      <w:pPr>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文山市教育局监审科：0876－2143323</w:t>
      </w:r>
    </w:p>
    <w:p>
      <w:pPr>
        <w:ind w:firstLine="600" w:firstLineChars="200"/>
        <w:rPr>
          <w:rFonts w:hint="eastAsia" w:ascii="方正仿宋简体" w:hAnsi="方正仿宋简体" w:eastAsia="方正仿宋简体" w:cs="方正仿宋简体"/>
          <w:color w:val="000000" w:themeColor="text1"/>
          <w:kern w:val="21"/>
          <w:sz w:val="30"/>
          <w:szCs w:val="30"/>
          <w:shd w:val="clear" w:color="auto" w:fill="FFFFFF"/>
        </w:rPr>
      </w:pPr>
    </w:p>
    <w:p>
      <w:pPr>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附件：《文山实验小学2018年公开招聘编外合同制教师报名表》</w:t>
      </w:r>
    </w:p>
    <w:p>
      <w:pPr>
        <w:pStyle w:val="7"/>
        <w:widowControl/>
        <w:wordWrap w:val="0"/>
        <w:spacing w:beforeAutospacing="0" w:afterAutospacing="0"/>
        <w:ind w:firstLine="600" w:firstLineChars="200"/>
        <w:jc w:val="right"/>
        <w:rPr>
          <w:rFonts w:ascii="方正仿宋简体" w:hAnsi="方正仿宋简体" w:eastAsia="方正仿宋简体" w:cs="方正仿宋简体"/>
          <w:color w:val="000000" w:themeColor="text1"/>
          <w:kern w:val="21"/>
          <w:sz w:val="30"/>
          <w:szCs w:val="30"/>
          <w:shd w:val="clear" w:color="auto" w:fill="FFFFFF"/>
        </w:rPr>
      </w:pPr>
    </w:p>
    <w:p>
      <w:pPr>
        <w:pStyle w:val="7"/>
        <w:widowControl/>
        <w:wordWrap w:val="0"/>
        <w:spacing w:beforeAutospacing="0" w:afterAutospacing="0"/>
        <w:ind w:firstLine="600" w:firstLineChars="200"/>
        <w:jc w:val="right"/>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 xml:space="preserve">  文山实验小学    </w:t>
      </w:r>
    </w:p>
    <w:p>
      <w:pPr>
        <w:pStyle w:val="7"/>
        <w:widowControl/>
        <w:tabs>
          <w:tab w:val="right" w:pos="8306"/>
        </w:tabs>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r>
        <w:rPr>
          <w:rFonts w:hint="eastAsia" w:ascii="方正仿宋简体" w:hAnsi="方正仿宋简体" w:eastAsia="方正仿宋简体" w:cs="方正仿宋简体"/>
          <w:color w:val="000000" w:themeColor="text1"/>
          <w:kern w:val="21"/>
          <w:sz w:val="30"/>
          <w:szCs w:val="30"/>
          <w:shd w:val="clear" w:color="auto" w:fill="FFFFFF"/>
        </w:rPr>
        <w:t xml:space="preserve">                                  2018年7月30日</w:t>
      </w:r>
      <w:r>
        <w:rPr>
          <w:rFonts w:ascii="方正仿宋简体" w:hAnsi="方正仿宋简体" w:eastAsia="方正仿宋简体" w:cs="方正仿宋简体"/>
          <w:color w:val="000000" w:themeColor="text1"/>
          <w:kern w:val="21"/>
          <w:sz w:val="30"/>
          <w:szCs w:val="30"/>
          <w:shd w:val="clear" w:color="auto" w:fill="FFFFFF"/>
        </w:rPr>
        <w:tab/>
      </w:r>
    </w:p>
    <w:p>
      <w:pPr>
        <w:pStyle w:val="7"/>
        <w:widowControl/>
        <w:tabs>
          <w:tab w:val="right" w:pos="8306"/>
        </w:tabs>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p>
    <w:p>
      <w:pPr>
        <w:pStyle w:val="7"/>
        <w:widowControl/>
        <w:tabs>
          <w:tab w:val="right" w:pos="8306"/>
        </w:tabs>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p>
    <w:p>
      <w:pPr>
        <w:pStyle w:val="7"/>
        <w:widowControl/>
        <w:tabs>
          <w:tab w:val="right" w:pos="8306"/>
        </w:tabs>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p>
    <w:p>
      <w:pPr>
        <w:pStyle w:val="7"/>
        <w:widowControl/>
        <w:tabs>
          <w:tab w:val="right" w:pos="8306"/>
        </w:tabs>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p>
    <w:p>
      <w:pPr>
        <w:pStyle w:val="7"/>
        <w:widowControl/>
        <w:tabs>
          <w:tab w:val="right" w:pos="8306"/>
        </w:tabs>
        <w:spacing w:beforeAutospacing="0" w:afterAutospacing="0"/>
        <w:ind w:firstLine="600" w:firstLineChars="200"/>
        <w:rPr>
          <w:rFonts w:ascii="方正仿宋简体" w:hAnsi="方正仿宋简体" w:eastAsia="方正仿宋简体" w:cs="方正仿宋简体"/>
          <w:color w:val="000000" w:themeColor="text1"/>
          <w:kern w:val="21"/>
          <w:sz w:val="30"/>
          <w:szCs w:val="30"/>
          <w:shd w:val="clear" w:color="auto" w:fill="FFFFFF"/>
        </w:rPr>
      </w:pPr>
    </w:p>
    <w:p>
      <w:pPr>
        <w:widowControl/>
        <w:shd w:val="clear" w:color="auto" w:fill="FFFFFF"/>
        <w:spacing w:afterLines="50" w:line="560" w:lineRule="exact"/>
        <w:jc w:val="center"/>
        <w:rPr>
          <w:rFonts w:ascii="方正小标宋简体" w:hAnsi="方正小标宋_GBK" w:eastAsia="方正小标宋简体" w:cs="方正小标宋_GBK"/>
          <w:sz w:val="36"/>
          <w:szCs w:val="36"/>
        </w:rPr>
      </w:pPr>
      <w:r>
        <w:rPr>
          <w:rFonts w:hint="eastAsia" w:ascii="方正小标宋简体" w:hAnsi="方正小标宋_GBK" w:eastAsia="方正小标宋简体" w:cs="方正小标宋_GBK"/>
          <w:sz w:val="36"/>
          <w:szCs w:val="36"/>
        </w:rPr>
        <w:t>文山实验小学2018年公开招聘编外合同制教师</w:t>
      </w:r>
    </w:p>
    <w:p>
      <w:pPr>
        <w:widowControl/>
        <w:shd w:val="clear" w:color="auto" w:fill="FFFFFF"/>
        <w:spacing w:afterLines="50" w:line="560" w:lineRule="exact"/>
        <w:jc w:val="center"/>
        <w:rPr>
          <w:rFonts w:ascii="方正小标宋简体" w:hAnsi="方正小标宋_GBK" w:eastAsia="方正小标宋简体" w:cs="方正小标宋_GBK"/>
          <w:kern w:val="0"/>
          <w:sz w:val="36"/>
          <w:szCs w:val="36"/>
        </w:rPr>
      </w:pPr>
      <w:r>
        <w:rPr>
          <w:rFonts w:hint="eastAsia" w:ascii="方正小标宋简体" w:hAnsi="方正小标宋_GBK" w:eastAsia="方正小标宋简体" w:cs="方正小标宋_GBK"/>
          <w:sz w:val="36"/>
          <w:szCs w:val="36"/>
        </w:rPr>
        <w:t>报名表</w:t>
      </w:r>
    </w:p>
    <w:p>
      <w:pPr>
        <w:widowControl/>
        <w:shd w:val="clear" w:color="auto" w:fill="FFFFFF"/>
        <w:spacing w:line="560" w:lineRule="exact"/>
        <w:rPr>
          <w:rFonts w:ascii="仿宋_GB2312" w:eastAsia="仿宋_GB2312"/>
          <w:color w:val="000000"/>
          <w:kern w:val="0"/>
          <w:sz w:val="30"/>
          <w:szCs w:val="30"/>
        </w:rPr>
      </w:pPr>
      <w:r>
        <w:rPr>
          <w:rFonts w:hint="eastAsia" w:ascii="仿宋_GB2312" w:eastAsia="仿宋_GB2312"/>
          <w:color w:val="000000"/>
          <w:kern w:val="0"/>
          <w:sz w:val="30"/>
          <w:szCs w:val="30"/>
        </w:rPr>
        <w:t>编号:                               报考科目名称:</w:t>
      </w:r>
    </w:p>
    <w:tbl>
      <w:tblPr>
        <w:tblStyle w:val="11"/>
        <w:tblW w:w="9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27"/>
        <w:gridCol w:w="742"/>
        <w:gridCol w:w="563"/>
        <w:gridCol w:w="141"/>
        <w:gridCol w:w="286"/>
        <w:gridCol w:w="338"/>
        <w:gridCol w:w="360"/>
        <w:gridCol w:w="592"/>
        <w:gridCol w:w="653"/>
        <w:gridCol w:w="53"/>
        <w:gridCol w:w="22"/>
        <w:gridCol w:w="472"/>
        <w:gridCol w:w="425"/>
        <w:gridCol w:w="548"/>
        <w:gridCol w:w="850"/>
        <w:gridCol w:w="587"/>
        <w:gridCol w:w="185"/>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jc w:val="center"/>
        </w:trPr>
        <w:tc>
          <w:tcPr>
            <w:tcW w:w="1490" w:type="dxa"/>
            <w:gridSpan w:val="2"/>
            <w:vAlign w:val="center"/>
          </w:tcPr>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姓名</w:t>
            </w:r>
          </w:p>
        </w:tc>
        <w:tc>
          <w:tcPr>
            <w:tcW w:w="1305" w:type="dxa"/>
            <w:gridSpan w:val="2"/>
            <w:vAlign w:val="center"/>
          </w:tcPr>
          <w:p>
            <w:pPr>
              <w:spacing w:beforeLines="10" w:afterLines="10" w:line="300" w:lineRule="exact"/>
              <w:jc w:val="center"/>
              <w:rPr>
                <w:rFonts w:ascii="仿宋_GB2312" w:eastAsia="仿宋_GB2312"/>
                <w:color w:val="000000"/>
                <w:sz w:val="30"/>
                <w:szCs w:val="30"/>
              </w:rPr>
            </w:pPr>
          </w:p>
        </w:tc>
        <w:tc>
          <w:tcPr>
            <w:tcW w:w="1125" w:type="dxa"/>
            <w:gridSpan w:val="4"/>
            <w:vAlign w:val="center"/>
          </w:tcPr>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性别</w:t>
            </w:r>
          </w:p>
        </w:tc>
        <w:tc>
          <w:tcPr>
            <w:tcW w:w="1245" w:type="dxa"/>
            <w:gridSpan w:val="2"/>
            <w:vAlign w:val="center"/>
          </w:tcPr>
          <w:p>
            <w:pPr>
              <w:spacing w:beforeLines="10" w:afterLines="10" w:line="300" w:lineRule="exact"/>
              <w:jc w:val="center"/>
              <w:rPr>
                <w:rFonts w:ascii="仿宋_GB2312" w:eastAsia="仿宋_GB2312"/>
                <w:color w:val="000000"/>
                <w:sz w:val="30"/>
                <w:szCs w:val="30"/>
              </w:rPr>
            </w:pPr>
          </w:p>
        </w:tc>
        <w:tc>
          <w:tcPr>
            <w:tcW w:w="1520" w:type="dxa"/>
            <w:gridSpan w:val="5"/>
            <w:vAlign w:val="center"/>
          </w:tcPr>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民族</w:t>
            </w:r>
          </w:p>
        </w:tc>
        <w:tc>
          <w:tcPr>
            <w:tcW w:w="850" w:type="dxa"/>
            <w:vAlign w:val="center"/>
          </w:tcPr>
          <w:p>
            <w:pPr>
              <w:spacing w:beforeLines="10" w:afterLines="10" w:line="300" w:lineRule="exact"/>
              <w:jc w:val="center"/>
              <w:rPr>
                <w:rFonts w:ascii="仿宋_GB2312" w:eastAsia="仿宋_GB2312"/>
                <w:color w:val="000000"/>
                <w:sz w:val="30"/>
                <w:szCs w:val="30"/>
              </w:rPr>
            </w:pPr>
          </w:p>
        </w:tc>
        <w:tc>
          <w:tcPr>
            <w:tcW w:w="2005" w:type="dxa"/>
            <w:gridSpan w:val="3"/>
            <w:vMerge w:val="restart"/>
            <w:vAlign w:val="center"/>
          </w:tcPr>
          <w:p>
            <w:pPr>
              <w:spacing w:beforeLines="10" w:afterLines="10" w:line="300" w:lineRule="exact"/>
              <w:jc w:val="center"/>
              <w:rPr>
                <w:rFonts w:ascii="仿宋_GB2312" w:eastAsia="仿宋_GB2312"/>
                <w:color w:val="FF0000"/>
                <w:sz w:val="30"/>
                <w:szCs w:val="30"/>
              </w:rPr>
            </w:pPr>
            <w:r>
              <w:rPr>
                <w:rFonts w:hint="eastAsia" w:ascii="仿宋_GB2312" w:eastAsia="仿宋_GB2312"/>
                <w:color w:val="FF0000"/>
                <w:sz w:val="30"/>
                <w:szCs w:val="30"/>
              </w:rPr>
              <w:t>近期免冠证件照粘贴处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jc w:val="center"/>
        </w:trPr>
        <w:tc>
          <w:tcPr>
            <w:tcW w:w="1490" w:type="dxa"/>
            <w:gridSpan w:val="2"/>
            <w:vAlign w:val="center"/>
          </w:tcPr>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出生</w:t>
            </w:r>
          </w:p>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年月</w:t>
            </w:r>
          </w:p>
        </w:tc>
        <w:tc>
          <w:tcPr>
            <w:tcW w:w="1305" w:type="dxa"/>
            <w:gridSpan w:val="2"/>
            <w:vAlign w:val="center"/>
          </w:tcPr>
          <w:p>
            <w:pPr>
              <w:spacing w:beforeLines="10" w:afterLines="10" w:line="300" w:lineRule="exact"/>
              <w:jc w:val="center"/>
              <w:rPr>
                <w:rFonts w:ascii="仿宋_GB2312" w:eastAsia="仿宋_GB2312"/>
                <w:color w:val="000000"/>
                <w:sz w:val="30"/>
                <w:szCs w:val="30"/>
              </w:rPr>
            </w:pPr>
          </w:p>
        </w:tc>
        <w:tc>
          <w:tcPr>
            <w:tcW w:w="1125" w:type="dxa"/>
            <w:gridSpan w:val="4"/>
            <w:vAlign w:val="center"/>
          </w:tcPr>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籍贯</w:t>
            </w:r>
          </w:p>
        </w:tc>
        <w:tc>
          <w:tcPr>
            <w:tcW w:w="1245" w:type="dxa"/>
            <w:gridSpan w:val="2"/>
            <w:vAlign w:val="center"/>
          </w:tcPr>
          <w:p>
            <w:pPr>
              <w:spacing w:beforeLines="10" w:afterLines="10" w:line="300" w:lineRule="exact"/>
              <w:jc w:val="center"/>
              <w:rPr>
                <w:rFonts w:ascii="仿宋_GB2312" w:eastAsia="仿宋_GB2312"/>
                <w:color w:val="000000"/>
                <w:sz w:val="30"/>
                <w:szCs w:val="30"/>
              </w:rPr>
            </w:pPr>
          </w:p>
        </w:tc>
        <w:tc>
          <w:tcPr>
            <w:tcW w:w="1520" w:type="dxa"/>
            <w:gridSpan w:val="5"/>
            <w:vAlign w:val="center"/>
          </w:tcPr>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户籍地址</w:t>
            </w:r>
          </w:p>
        </w:tc>
        <w:tc>
          <w:tcPr>
            <w:tcW w:w="850" w:type="dxa"/>
            <w:vAlign w:val="center"/>
          </w:tcPr>
          <w:p>
            <w:pPr>
              <w:spacing w:beforeLines="10" w:afterLines="10" w:line="300" w:lineRule="exact"/>
              <w:jc w:val="center"/>
              <w:rPr>
                <w:rFonts w:ascii="仿宋_GB2312" w:eastAsia="仿宋_GB2312"/>
                <w:color w:val="000000"/>
                <w:sz w:val="30"/>
                <w:szCs w:val="30"/>
              </w:rPr>
            </w:pPr>
          </w:p>
        </w:tc>
        <w:tc>
          <w:tcPr>
            <w:tcW w:w="2005" w:type="dxa"/>
            <w:gridSpan w:val="3"/>
            <w:vMerge w:val="continue"/>
            <w:vAlign w:val="center"/>
          </w:tcPr>
          <w:p>
            <w:pPr>
              <w:widowControl/>
              <w:spacing w:beforeLines="10" w:afterLines="10" w:line="30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490" w:type="dxa"/>
            <w:gridSpan w:val="2"/>
            <w:vAlign w:val="center"/>
          </w:tcPr>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政治</w:t>
            </w:r>
          </w:p>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面貌</w:t>
            </w:r>
          </w:p>
        </w:tc>
        <w:tc>
          <w:tcPr>
            <w:tcW w:w="1305" w:type="dxa"/>
            <w:gridSpan w:val="2"/>
            <w:tcBorders>
              <w:bottom w:val="nil"/>
            </w:tcBorders>
            <w:vAlign w:val="center"/>
          </w:tcPr>
          <w:p>
            <w:pPr>
              <w:spacing w:beforeLines="10" w:afterLines="10" w:line="300" w:lineRule="exact"/>
              <w:jc w:val="center"/>
              <w:rPr>
                <w:rFonts w:ascii="仿宋_GB2312" w:eastAsia="仿宋_GB2312"/>
                <w:color w:val="000000"/>
                <w:sz w:val="30"/>
                <w:szCs w:val="30"/>
              </w:rPr>
            </w:pPr>
          </w:p>
        </w:tc>
        <w:tc>
          <w:tcPr>
            <w:tcW w:w="1125" w:type="dxa"/>
            <w:gridSpan w:val="4"/>
            <w:vAlign w:val="center"/>
          </w:tcPr>
          <w:p>
            <w:pPr>
              <w:snapToGrid w:val="0"/>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普通话</w:t>
            </w:r>
          </w:p>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等级</w:t>
            </w:r>
          </w:p>
        </w:tc>
        <w:tc>
          <w:tcPr>
            <w:tcW w:w="1245" w:type="dxa"/>
            <w:gridSpan w:val="2"/>
            <w:vAlign w:val="center"/>
          </w:tcPr>
          <w:p>
            <w:pPr>
              <w:spacing w:beforeLines="10" w:afterLines="10" w:line="300" w:lineRule="exact"/>
              <w:jc w:val="center"/>
              <w:rPr>
                <w:rFonts w:ascii="仿宋_GB2312" w:eastAsia="仿宋_GB2312"/>
                <w:color w:val="000000"/>
                <w:sz w:val="30"/>
                <w:szCs w:val="30"/>
              </w:rPr>
            </w:pPr>
          </w:p>
        </w:tc>
        <w:tc>
          <w:tcPr>
            <w:tcW w:w="1520" w:type="dxa"/>
            <w:gridSpan w:val="5"/>
            <w:vAlign w:val="center"/>
          </w:tcPr>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健康</w:t>
            </w:r>
          </w:p>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状况</w:t>
            </w:r>
          </w:p>
        </w:tc>
        <w:tc>
          <w:tcPr>
            <w:tcW w:w="850" w:type="dxa"/>
            <w:vAlign w:val="center"/>
          </w:tcPr>
          <w:p>
            <w:pPr>
              <w:spacing w:beforeLines="10" w:afterLines="10" w:line="300" w:lineRule="exact"/>
              <w:jc w:val="center"/>
              <w:rPr>
                <w:rFonts w:ascii="仿宋_GB2312" w:eastAsia="仿宋_GB2312"/>
                <w:color w:val="000000"/>
                <w:sz w:val="30"/>
                <w:szCs w:val="30"/>
              </w:rPr>
            </w:pPr>
          </w:p>
        </w:tc>
        <w:tc>
          <w:tcPr>
            <w:tcW w:w="2005" w:type="dxa"/>
            <w:gridSpan w:val="3"/>
            <w:vMerge w:val="continue"/>
            <w:vAlign w:val="center"/>
          </w:tcPr>
          <w:p>
            <w:pPr>
              <w:widowControl/>
              <w:spacing w:beforeLines="10" w:afterLines="10" w:line="30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490" w:type="dxa"/>
            <w:gridSpan w:val="2"/>
            <w:vAlign w:val="center"/>
          </w:tcPr>
          <w:p>
            <w:pPr>
              <w:spacing w:beforeLines="10" w:afterLines="10" w:line="300" w:lineRule="exact"/>
              <w:jc w:val="center"/>
              <w:rPr>
                <w:rFonts w:ascii="仿宋_GB2312" w:eastAsia="仿宋_GB2312"/>
                <w:sz w:val="30"/>
                <w:szCs w:val="30"/>
              </w:rPr>
            </w:pPr>
            <w:r>
              <w:rPr>
                <w:rFonts w:hint="eastAsia" w:ascii="仿宋_GB2312" w:eastAsia="仿宋_GB2312"/>
                <w:sz w:val="30"/>
                <w:szCs w:val="30"/>
              </w:rPr>
              <w:t>家庭住址</w:t>
            </w:r>
          </w:p>
        </w:tc>
        <w:tc>
          <w:tcPr>
            <w:tcW w:w="3675" w:type="dxa"/>
            <w:gridSpan w:val="8"/>
            <w:vAlign w:val="center"/>
          </w:tcPr>
          <w:p>
            <w:pPr>
              <w:spacing w:beforeLines="10" w:afterLines="10" w:line="300" w:lineRule="exact"/>
              <w:jc w:val="center"/>
              <w:rPr>
                <w:rFonts w:ascii="仿宋_GB2312" w:eastAsia="仿宋_GB2312"/>
                <w:bCs/>
                <w:sz w:val="30"/>
                <w:szCs w:val="30"/>
              </w:rPr>
            </w:pPr>
          </w:p>
        </w:tc>
        <w:tc>
          <w:tcPr>
            <w:tcW w:w="1520" w:type="dxa"/>
            <w:gridSpan w:val="5"/>
            <w:vAlign w:val="center"/>
          </w:tcPr>
          <w:p>
            <w:pPr>
              <w:snapToGrid w:val="0"/>
              <w:spacing w:beforeLines="10" w:afterLines="10" w:line="300" w:lineRule="exact"/>
              <w:jc w:val="center"/>
              <w:rPr>
                <w:rFonts w:ascii="仿宋_GB2312" w:eastAsia="仿宋_GB2312"/>
                <w:bCs/>
                <w:sz w:val="30"/>
                <w:szCs w:val="30"/>
              </w:rPr>
            </w:pPr>
            <w:r>
              <w:rPr>
                <w:rFonts w:hint="eastAsia" w:ascii="仿宋_GB2312" w:eastAsia="仿宋_GB2312"/>
                <w:sz w:val="30"/>
                <w:szCs w:val="30"/>
              </w:rPr>
              <w:t>外语等级</w:t>
            </w:r>
          </w:p>
        </w:tc>
        <w:tc>
          <w:tcPr>
            <w:tcW w:w="850" w:type="dxa"/>
            <w:vAlign w:val="center"/>
          </w:tcPr>
          <w:p>
            <w:pPr>
              <w:snapToGrid w:val="0"/>
              <w:spacing w:beforeLines="10" w:afterLines="10" w:line="300" w:lineRule="exact"/>
              <w:jc w:val="center"/>
              <w:rPr>
                <w:rFonts w:ascii="仿宋_GB2312" w:eastAsia="仿宋_GB2312"/>
                <w:color w:val="000000"/>
                <w:sz w:val="30"/>
                <w:szCs w:val="30"/>
              </w:rPr>
            </w:pPr>
          </w:p>
        </w:tc>
        <w:tc>
          <w:tcPr>
            <w:tcW w:w="2005" w:type="dxa"/>
            <w:gridSpan w:val="3"/>
            <w:vMerge w:val="continue"/>
            <w:vAlign w:val="center"/>
          </w:tcPr>
          <w:p>
            <w:pPr>
              <w:widowControl/>
              <w:spacing w:beforeLines="10" w:afterLines="10" w:line="30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jc w:val="center"/>
        </w:trPr>
        <w:tc>
          <w:tcPr>
            <w:tcW w:w="1490" w:type="dxa"/>
            <w:gridSpan w:val="2"/>
            <w:vMerge w:val="restart"/>
            <w:vAlign w:val="center"/>
          </w:tcPr>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学历</w:t>
            </w:r>
          </w:p>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学位</w:t>
            </w:r>
          </w:p>
        </w:tc>
        <w:tc>
          <w:tcPr>
            <w:tcW w:w="1446" w:type="dxa"/>
            <w:gridSpan w:val="3"/>
            <w:vAlign w:val="center"/>
          </w:tcPr>
          <w:p>
            <w:pPr>
              <w:spacing w:beforeLines="10" w:afterLines="10" w:line="300" w:lineRule="exact"/>
              <w:jc w:val="center"/>
              <w:rPr>
                <w:rFonts w:ascii="仿宋_GB2312" w:eastAsia="仿宋_GB2312"/>
                <w:bCs/>
                <w:color w:val="000000"/>
                <w:sz w:val="30"/>
                <w:szCs w:val="30"/>
              </w:rPr>
            </w:pPr>
            <w:r>
              <w:rPr>
                <w:rFonts w:hint="eastAsia" w:ascii="仿宋_GB2312" w:eastAsia="仿宋_GB2312"/>
                <w:bCs/>
                <w:color w:val="000000"/>
                <w:sz w:val="30"/>
                <w:szCs w:val="30"/>
              </w:rPr>
              <w:t>全日制</w:t>
            </w:r>
          </w:p>
          <w:p>
            <w:pPr>
              <w:spacing w:beforeLines="10" w:afterLines="10" w:line="300" w:lineRule="exact"/>
              <w:jc w:val="center"/>
              <w:rPr>
                <w:rFonts w:ascii="仿宋_GB2312" w:eastAsia="仿宋_GB2312"/>
                <w:bCs/>
                <w:color w:val="000000"/>
                <w:sz w:val="30"/>
                <w:szCs w:val="30"/>
              </w:rPr>
            </w:pPr>
            <w:r>
              <w:rPr>
                <w:rFonts w:hint="eastAsia" w:ascii="仿宋_GB2312" w:eastAsia="仿宋_GB2312"/>
                <w:bCs/>
                <w:color w:val="000000"/>
                <w:sz w:val="30"/>
                <w:szCs w:val="30"/>
              </w:rPr>
              <w:t>教育</w:t>
            </w:r>
          </w:p>
        </w:tc>
        <w:tc>
          <w:tcPr>
            <w:tcW w:w="2229" w:type="dxa"/>
            <w:gridSpan w:val="5"/>
            <w:vAlign w:val="center"/>
          </w:tcPr>
          <w:p>
            <w:pPr>
              <w:snapToGrid w:val="0"/>
              <w:spacing w:beforeLines="10" w:afterLines="10" w:line="300" w:lineRule="exact"/>
              <w:jc w:val="center"/>
              <w:rPr>
                <w:rFonts w:ascii="仿宋_GB2312" w:eastAsia="仿宋_GB2312"/>
                <w:color w:val="000000"/>
                <w:sz w:val="30"/>
                <w:szCs w:val="30"/>
              </w:rPr>
            </w:pPr>
          </w:p>
        </w:tc>
        <w:tc>
          <w:tcPr>
            <w:tcW w:w="1520" w:type="dxa"/>
            <w:gridSpan w:val="5"/>
            <w:vAlign w:val="center"/>
          </w:tcPr>
          <w:p>
            <w:pPr>
              <w:snapToGrid w:val="0"/>
              <w:spacing w:beforeLines="10" w:afterLines="10" w:line="300" w:lineRule="exact"/>
              <w:jc w:val="center"/>
              <w:rPr>
                <w:rFonts w:ascii="仿宋_GB2312" w:eastAsia="仿宋_GB2312"/>
                <w:bCs/>
                <w:color w:val="000000"/>
                <w:sz w:val="30"/>
                <w:szCs w:val="30"/>
              </w:rPr>
            </w:pPr>
            <w:r>
              <w:rPr>
                <w:rFonts w:hint="eastAsia" w:ascii="仿宋_GB2312" w:eastAsia="仿宋_GB2312"/>
                <w:bCs/>
                <w:color w:val="000000"/>
                <w:sz w:val="30"/>
                <w:szCs w:val="30"/>
              </w:rPr>
              <w:t>毕业院校</w:t>
            </w:r>
          </w:p>
          <w:p>
            <w:pPr>
              <w:snapToGrid w:val="0"/>
              <w:spacing w:beforeLines="10" w:afterLines="10" w:line="300" w:lineRule="exact"/>
              <w:jc w:val="center"/>
              <w:rPr>
                <w:rFonts w:ascii="仿宋_GB2312" w:eastAsia="仿宋_GB2312"/>
                <w:color w:val="000000"/>
                <w:sz w:val="30"/>
                <w:szCs w:val="30"/>
              </w:rPr>
            </w:pPr>
            <w:r>
              <w:rPr>
                <w:rFonts w:hint="eastAsia" w:ascii="仿宋_GB2312" w:eastAsia="仿宋_GB2312"/>
                <w:bCs/>
                <w:color w:val="000000"/>
                <w:sz w:val="30"/>
                <w:szCs w:val="30"/>
              </w:rPr>
              <w:t>及专业</w:t>
            </w:r>
          </w:p>
        </w:tc>
        <w:tc>
          <w:tcPr>
            <w:tcW w:w="2855" w:type="dxa"/>
            <w:gridSpan w:val="4"/>
            <w:vAlign w:val="center"/>
          </w:tcPr>
          <w:p>
            <w:pPr>
              <w:snapToGrid w:val="0"/>
              <w:spacing w:beforeLines="10" w:afterLines="10" w:line="30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4" w:hRule="atLeast"/>
          <w:jc w:val="center"/>
        </w:trPr>
        <w:tc>
          <w:tcPr>
            <w:tcW w:w="1490" w:type="dxa"/>
            <w:gridSpan w:val="2"/>
            <w:vMerge w:val="continue"/>
            <w:vAlign w:val="center"/>
          </w:tcPr>
          <w:p>
            <w:pPr>
              <w:widowControl/>
              <w:spacing w:beforeLines="10" w:afterLines="10" w:line="300" w:lineRule="exact"/>
              <w:jc w:val="center"/>
              <w:rPr>
                <w:rFonts w:ascii="仿宋_GB2312" w:eastAsia="仿宋_GB2312"/>
                <w:color w:val="000000"/>
                <w:sz w:val="30"/>
                <w:szCs w:val="30"/>
              </w:rPr>
            </w:pPr>
          </w:p>
        </w:tc>
        <w:tc>
          <w:tcPr>
            <w:tcW w:w="1446" w:type="dxa"/>
            <w:gridSpan w:val="3"/>
            <w:vAlign w:val="center"/>
          </w:tcPr>
          <w:p>
            <w:pPr>
              <w:spacing w:beforeLines="10" w:afterLines="10" w:line="300" w:lineRule="exact"/>
              <w:jc w:val="center"/>
              <w:rPr>
                <w:rFonts w:ascii="仿宋_GB2312" w:eastAsia="仿宋_GB2312"/>
                <w:bCs/>
                <w:color w:val="000000"/>
                <w:sz w:val="30"/>
                <w:szCs w:val="30"/>
              </w:rPr>
            </w:pPr>
            <w:r>
              <w:rPr>
                <w:rFonts w:hint="eastAsia" w:ascii="仿宋_GB2312" w:eastAsia="仿宋_GB2312"/>
                <w:bCs/>
                <w:color w:val="000000"/>
                <w:sz w:val="30"/>
                <w:szCs w:val="30"/>
              </w:rPr>
              <w:t>在职教育</w:t>
            </w:r>
          </w:p>
        </w:tc>
        <w:tc>
          <w:tcPr>
            <w:tcW w:w="2229" w:type="dxa"/>
            <w:gridSpan w:val="5"/>
            <w:vAlign w:val="center"/>
          </w:tcPr>
          <w:p>
            <w:pPr>
              <w:snapToGrid w:val="0"/>
              <w:spacing w:beforeLines="10" w:afterLines="10" w:line="300" w:lineRule="exact"/>
              <w:jc w:val="center"/>
              <w:rPr>
                <w:rFonts w:ascii="仿宋_GB2312" w:eastAsia="仿宋_GB2312"/>
                <w:color w:val="000000"/>
                <w:sz w:val="30"/>
                <w:szCs w:val="30"/>
              </w:rPr>
            </w:pPr>
          </w:p>
        </w:tc>
        <w:tc>
          <w:tcPr>
            <w:tcW w:w="1520" w:type="dxa"/>
            <w:gridSpan w:val="5"/>
            <w:vAlign w:val="center"/>
          </w:tcPr>
          <w:p>
            <w:pPr>
              <w:snapToGrid w:val="0"/>
              <w:spacing w:beforeLines="10" w:afterLines="10" w:line="300" w:lineRule="exact"/>
              <w:jc w:val="center"/>
              <w:rPr>
                <w:rFonts w:ascii="仿宋_GB2312" w:eastAsia="仿宋_GB2312"/>
                <w:bCs/>
                <w:color w:val="000000"/>
                <w:sz w:val="30"/>
                <w:szCs w:val="30"/>
              </w:rPr>
            </w:pPr>
            <w:r>
              <w:rPr>
                <w:rFonts w:hint="eastAsia" w:ascii="仿宋_GB2312" w:eastAsia="仿宋_GB2312"/>
                <w:bCs/>
                <w:color w:val="000000"/>
                <w:sz w:val="30"/>
                <w:szCs w:val="30"/>
              </w:rPr>
              <w:t>毕业院校</w:t>
            </w:r>
          </w:p>
          <w:p>
            <w:pPr>
              <w:snapToGrid w:val="0"/>
              <w:spacing w:beforeLines="10" w:afterLines="10" w:line="300" w:lineRule="exact"/>
              <w:jc w:val="center"/>
              <w:rPr>
                <w:rFonts w:ascii="仿宋_GB2312" w:eastAsia="仿宋_GB2312"/>
                <w:color w:val="000000"/>
                <w:sz w:val="30"/>
                <w:szCs w:val="30"/>
              </w:rPr>
            </w:pPr>
            <w:r>
              <w:rPr>
                <w:rFonts w:hint="eastAsia" w:ascii="仿宋_GB2312" w:eastAsia="仿宋_GB2312"/>
                <w:bCs/>
                <w:color w:val="000000"/>
                <w:sz w:val="30"/>
                <w:szCs w:val="30"/>
              </w:rPr>
              <w:t>及专业</w:t>
            </w:r>
          </w:p>
        </w:tc>
        <w:tc>
          <w:tcPr>
            <w:tcW w:w="2855" w:type="dxa"/>
            <w:gridSpan w:val="4"/>
            <w:vAlign w:val="center"/>
          </w:tcPr>
          <w:p>
            <w:pPr>
              <w:snapToGrid w:val="0"/>
              <w:spacing w:beforeLines="10" w:afterLines="10" w:line="30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jc w:val="center"/>
        </w:trPr>
        <w:tc>
          <w:tcPr>
            <w:tcW w:w="1490" w:type="dxa"/>
            <w:gridSpan w:val="2"/>
            <w:vAlign w:val="center"/>
          </w:tcPr>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身份证</w:t>
            </w:r>
          </w:p>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号码</w:t>
            </w:r>
          </w:p>
        </w:tc>
        <w:tc>
          <w:tcPr>
            <w:tcW w:w="5195" w:type="dxa"/>
            <w:gridSpan w:val="13"/>
            <w:vAlign w:val="center"/>
          </w:tcPr>
          <w:p>
            <w:pPr>
              <w:spacing w:beforeLines="10" w:afterLines="10" w:line="300" w:lineRule="exact"/>
              <w:jc w:val="center"/>
              <w:rPr>
                <w:rFonts w:ascii="仿宋_GB2312" w:eastAsia="仿宋_GB2312"/>
                <w:color w:val="000000"/>
                <w:sz w:val="30"/>
                <w:szCs w:val="30"/>
              </w:rPr>
            </w:pPr>
          </w:p>
        </w:tc>
        <w:tc>
          <w:tcPr>
            <w:tcW w:w="1437" w:type="dxa"/>
            <w:gridSpan w:val="2"/>
            <w:vAlign w:val="center"/>
          </w:tcPr>
          <w:p>
            <w:pPr>
              <w:snapToGrid w:val="0"/>
              <w:spacing w:beforeLines="10" w:afterLines="10" w:line="300" w:lineRule="exact"/>
              <w:jc w:val="center"/>
              <w:rPr>
                <w:rFonts w:ascii="仿宋_GB2312" w:eastAsia="仿宋_GB2312"/>
                <w:sz w:val="30"/>
                <w:szCs w:val="30"/>
              </w:rPr>
            </w:pPr>
            <w:r>
              <w:rPr>
                <w:rFonts w:hint="eastAsia" w:ascii="仿宋_GB2312" w:eastAsia="仿宋_GB2312"/>
                <w:bCs/>
                <w:color w:val="000000"/>
                <w:sz w:val="30"/>
                <w:szCs w:val="30"/>
              </w:rPr>
              <w:t>联系电话</w:t>
            </w:r>
          </w:p>
        </w:tc>
        <w:tc>
          <w:tcPr>
            <w:tcW w:w="1418" w:type="dxa"/>
            <w:gridSpan w:val="2"/>
            <w:vAlign w:val="center"/>
          </w:tcPr>
          <w:p>
            <w:pPr>
              <w:spacing w:beforeLines="10" w:afterLines="10" w:line="30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2232" w:type="dxa"/>
            <w:gridSpan w:val="3"/>
            <w:vAlign w:val="center"/>
          </w:tcPr>
          <w:p>
            <w:pPr>
              <w:spacing w:beforeLines="10" w:afterLines="10" w:line="300" w:lineRule="exact"/>
              <w:jc w:val="center"/>
              <w:rPr>
                <w:rFonts w:ascii="仿宋_GB2312" w:eastAsia="仿宋_GB2312"/>
                <w:color w:val="FF0000"/>
                <w:sz w:val="30"/>
                <w:szCs w:val="30"/>
              </w:rPr>
            </w:pPr>
            <w:r>
              <w:rPr>
                <w:rFonts w:hint="eastAsia" w:ascii="仿宋_GB2312" w:eastAsia="仿宋_GB2312"/>
                <w:sz w:val="30"/>
                <w:szCs w:val="30"/>
              </w:rPr>
              <w:t>专业技术资格证等级及专业</w:t>
            </w:r>
          </w:p>
        </w:tc>
        <w:tc>
          <w:tcPr>
            <w:tcW w:w="1328" w:type="dxa"/>
            <w:gridSpan w:val="4"/>
            <w:vAlign w:val="center"/>
          </w:tcPr>
          <w:p>
            <w:pPr>
              <w:snapToGrid w:val="0"/>
              <w:spacing w:beforeLines="10" w:afterLines="10" w:line="300" w:lineRule="exact"/>
              <w:jc w:val="center"/>
              <w:rPr>
                <w:rFonts w:ascii="仿宋_GB2312" w:eastAsia="仿宋_GB2312"/>
                <w:color w:val="000000"/>
                <w:sz w:val="30"/>
                <w:szCs w:val="30"/>
              </w:rPr>
            </w:pPr>
          </w:p>
        </w:tc>
        <w:tc>
          <w:tcPr>
            <w:tcW w:w="1680" w:type="dxa"/>
            <w:gridSpan w:val="5"/>
          </w:tcPr>
          <w:p>
            <w:pPr>
              <w:snapToGrid w:val="0"/>
              <w:spacing w:beforeLines="10" w:afterLines="10" w:line="300" w:lineRule="exact"/>
              <w:jc w:val="center"/>
              <w:rPr>
                <w:rFonts w:ascii="仿宋_GB2312" w:eastAsia="仿宋_GB2312"/>
                <w:color w:val="000000"/>
                <w:sz w:val="30"/>
                <w:szCs w:val="30"/>
              </w:rPr>
            </w:pPr>
            <w:r>
              <w:rPr>
                <w:rFonts w:hint="eastAsia" w:ascii="仿宋_GB2312" w:eastAsia="仿宋_GB2312"/>
                <w:sz w:val="24"/>
              </w:rPr>
              <w:t>音、体、美学科专业技能或才艺展示选报内容</w:t>
            </w:r>
          </w:p>
        </w:tc>
        <w:tc>
          <w:tcPr>
            <w:tcW w:w="1445" w:type="dxa"/>
            <w:gridSpan w:val="3"/>
            <w:vAlign w:val="center"/>
          </w:tcPr>
          <w:p>
            <w:pPr>
              <w:snapToGrid w:val="0"/>
              <w:spacing w:beforeLines="10" w:afterLines="10" w:line="300" w:lineRule="exact"/>
              <w:jc w:val="center"/>
              <w:rPr>
                <w:rFonts w:ascii="仿宋_GB2312" w:eastAsia="仿宋_GB2312"/>
                <w:color w:val="000000"/>
                <w:sz w:val="30"/>
                <w:szCs w:val="30"/>
              </w:rPr>
            </w:pPr>
          </w:p>
        </w:tc>
        <w:tc>
          <w:tcPr>
            <w:tcW w:w="1437" w:type="dxa"/>
            <w:gridSpan w:val="2"/>
            <w:vAlign w:val="center"/>
          </w:tcPr>
          <w:p>
            <w:pPr>
              <w:snapToGrid w:val="0"/>
              <w:spacing w:beforeLines="10" w:afterLines="10" w:line="300" w:lineRule="exact"/>
              <w:jc w:val="center"/>
              <w:rPr>
                <w:rFonts w:ascii="仿宋_GB2312" w:eastAsia="仿宋_GB2312"/>
                <w:color w:val="FF0000"/>
                <w:sz w:val="30"/>
                <w:szCs w:val="30"/>
              </w:rPr>
            </w:pPr>
            <w:r>
              <w:rPr>
                <w:rFonts w:hint="eastAsia" w:ascii="仿宋_GB2312" w:eastAsia="仿宋_GB2312"/>
                <w:bCs/>
                <w:color w:val="000000"/>
                <w:sz w:val="30"/>
                <w:szCs w:val="30"/>
              </w:rPr>
              <w:t>QQ号</w:t>
            </w:r>
          </w:p>
        </w:tc>
        <w:tc>
          <w:tcPr>
            <w:tcW w:w="1418" w:type="dxa"/>
            <w:gridSpan w:val="2"/>
          </w:tcPr>
          <w:p>
            <w:pPr>
              <w:snapToGrid w:val="0"/>
              <w:spacing w:beforeLines="10" w:afterLines="10" w:line="300" w:lineRule="exact"/>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86" w:hRule="atLeast"/>
          <w:jc w:val="center"/>
        </w:trPr>
        <w:tc>
          <w:tcPr>
            <w:tcW w:w="2232" w:type="dxa"/>
            <w:gridSpan w:val="3"/>
            <w:vAlign w:val="center"/>
          </w:tcPr>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主要学习及</w:t>
            </w:r>
          </w:p>
          <w:p>
            <w:pPr>
              <w:spacing w:beforeLines="10" w:afterLines="10" w:line="300" w:lineRule="exact"/>
              <w:ind w:firstLine="300" w:firstLineChars="100"/>
              <w:rPr>
                <w:rFonts w:ascii="仿宋_GB2312" w:eastAsia="仿宋_GB2312"/>
                <w:color w:val="000000"/>
                <w:sz w:val="30"/>
                <w:szCs w:val="30"/>
              </w:rPr>
            </w:pPr>
            <w:r>
              <w:rPr>
                <w:rFonts w:hint="eastAsia" w:ascii="仿宋_GB2312" w:eastAsia="仿宋_GB2312"/>
                <w:color w:val="000000"/>
                <w:sz w:val="30"/>
                <w:szCs w:val="30"/>
              </w:rPr>
              <w:t>工作简历</w:t>
            </w:r>
          </w:p>
        </w:tc>
        <w:tc>
          <w:tcPr>
            <w:tcW w:w="7308" w:type="dxa"/>
            <w:gridSpan w:val="16"/>
            <w:vAlign w:val="center"/>
          </w:tcPr>
          <w:p>
            <w:pPr>
              <w:spacing w:line="440" w:lineRule="exact"/>
              <w:rPr>
                <w:rFonts w:ascii="仿宋_GB2312" w:eastAsia="仿宋_GB2312"/>
                <w:sz w:val="30"/>
                <w:szCs w:val="30"/>
              </w:rPr>
            </w:pPr>
          </w:p>
          <w:p>
            <w:pPr>
              <w:spacing w:line="440" w:lineRule="exact"/>
              <w:rPr>
                <w:rFonts w:ascii="仿宋_GB2312" w:eastAsia="仿宋_GB2312"/>
                <w:sz w:val="30"/>
                <w:szCs w:val="30"/>
              </w:rPr>
            </w:pPr>
          </w:p>
          <w:p>
            <w:pPr>
              <w:spacing w:line="440" w:lineRule="exact"/>
              <w:rPr>
                <w:rFonts w:ascii="仿宋_GB2312" w:eastAsia="仿宋_GB2312"/>
                <w:sz w:val="30"/>
                <w:szCs w:val="30"/>
              </w:rPr>
            </w:pPr>
          </w:p>
          <w:p>
            <w:pPr>
              <w:spacing w:line="440" w:lineRule="exact"/>
              <w:rPr>
                <w:rFonts w:ascii="仿宋_GB2312" w:eastAsia="仿宋_GB2312"/>
                <w:sz w:val="30"/>
                <w:szCs w:val="30"/>
              </w:rPr>
            </w:pPr>
          </w:p>
          <w:p>
            <w:pPr>
              <w:spacing w:line="440" w:lineRule="exact"/>
              <w:rPr>
                <w:rFonts w:ascii="仿宋_GB2312" w:eastAsia="仿宋_GB2312"/>
                <w:sz w:val="30"/>
                <w:szCs w:val="30"/>
              </w:rPr>
            </w:pPr>
          </w:p>
          <w:p>
            <w:pPr>
              <w:spacing w:line="440" w:lineRule="exact"/>
              <w:rPr>
                <w:rFonts w:ascii="仿宋_GB2312" w:eastAsia="仿宋_GB2312"/>
                <w:sz w:val="30"/>
                <w:szCs w:val="30"/>
              </w:rPr>
            </w:pPr>
          </w:p>
          <w:p>
            <w:pPr>
              <w:spacing w:line="440" w:lineRule="exact"/>
              <w:rPr>
                <w:rFonts w:ascii="仿宋_GB2312" w:eastAsia="仿宋_GB2312"/>
                <w:sz w:val="30"/>
                <w:szCs w:val="30"/>
              </w:rPr>
            </w:pPr>
          </w:p>
          <w:p>
            <w:pPr>
              <w:spacing w:line="440" w:lineRule="exact"/>
              <w:rPr>
                <w:rFonts w:ascii="仿宋_GB2312" w:eastAsia="仿宋_GB2312"/>
                <w:sz w:val="30"/>
                <w:szCs w:val="30"/>
              </w:rPr>
            </w:pPr>
          </w:p>
          <w:p>
            <w:pPr>
              <w:spacing w:line="440" w:lineRule="exact"/>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jc w:val="center"/>
        </w:trPr>
        <w:tc>
          <w:tcPr>
            <w:tcW w:w="2232" w:type="dxa"/>
            <w:gridSpan w:val="3"/>
            <w:vMerge w:val="restart"/>
            <w:vAlign w:val="center"/>
          </w:tcPr>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从事所报学科</w:t>
            </w:r>
          </w:p>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工作情况</w:t>
            </w:r>
          </w:p>
        </w:tc>
        <w:tc>
          <w:tcPr>
            <w:tcW w:w="3905" w:type="dxa"/>
            <w:gridSpan w:val="11"/>
            <w:vAlign w:val="center"/>
          </w:tcPr>
          <w:p>
            <w:pPr>
              <w:snapToGrid w:val="0"/>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时间年度</w:t>
            </w:r>
          </w:p>
        </w:tc>
        <w:tc>
          <w:tcPr>
            <w:tcW w:w="3403" w:type="dxa"/>
            <w:gridSpan w:val="5"/>
            <w:vAlign w:val="center"/>
          </w:tcPr>
          <w:p>
            <w:pPr>
              <w:snapToGrid w:val="0"/>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jc w:val="center"/>
        </w:trPr>
        <w:tc>
          <w:tcPr>
            <w:tcW w:w="2232" w:type="dxa"/>
            <w:gridSpan w:val="3"/>
            <w:vMerge w:val="continue"/>
            <w:vAlign w:val="center"/>
          </w:tcPr>
          <w:p>
            <w:pPr>
              <w:spacing w:beforeLines="10" w:afterLines="10" w:line="300" w:lineRule="exact"/>
              <w:jc w:val="center"/>
              <w:rPr>
                <w:rFonts w:ascii="仿宋_GB2312" w:eastAsia="仿宋_GB2312"/>
                <w:color w:val="000000"/>
                <w:sz w:val="30"/>
                <w:szCs w:val="30"/>
              </w:rPr>
            </w:pPr>
          </w:p>
        </w:tc>
        <w:tc>
          <w:tcPr>
            <w:tcW w:w="3905" w:type="dxa"/>
            <w:gridSpan w:val="11"/>
            <w:vAlign w:val="center"/>
          </w:tcPr>
          <w:p>
            <w:pPr>
              <w:snapToGrid w:val="0"/>
              <w:spacing w:beforeLines="10" w:afterLines="10" w:line="300" w:lineRule="exact"/>
              <w:jc w:val="center"/>
              <w:rPr>
                <w:rFonts w:ascii="仿宋_GB2312" w:eastAsia="仿宋_GB2312"/>
                <w:color w:val="000000"/>
                <w:sz w:val="30"/>
                <w:szCs w:val="30"/>
              </w:rPr>
            </w:pPr>
          </w:p>
        </w:tc>
        <w:tc>
          <w:tcPr>
            <w:tcW w:w="3403" w:type="dxa"/>
            <w:gridSpan w:val="5"/>
            <w:vAlign w:val="center"/>
          </w:tcPr>
          <w:p>
            <w:pPr>
              <w:snapToGrid w:val="0"/>
              <w:spacing w:beforeLines="10" w:afterLines="10" w:line="30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5" w:hRule="atLeast"/>
          <w:jc w:val="center"/>
        </w:trPr>
        <w:tc>
          <w:tcPr>
            <w:tcW w:w="2232" w:type="dxa"/>
            <w:gridSpan w:val="3"/>
            <w:vAlign w:val="center"/>
          </w:tcPr>
          <w:p>
            <w:pPr>
              <w:spacing w:beforeLines="10" w:afterLines="10" w:line="300" w:lineRule="exact"/>
              <w:jc w:val="center"/>
              <w:rPr>
                <w:rFonts w:ascii="仿宋_GB2312" w:eastAsia="仿宋_GB2312"/>
                <w:color w:val="000000"/>
                <w:sz w:val="30"/>
                <w:szCs w:val="30"/>
              </w:rPr>
            </w:pPr>
            <w:r>
              <w:rPr>
                <w:rFonts w:hint="eastAsia" w:ascii="仿宋_GB2312" w:eastAsia="仿宋_GB2312"/>
                <w:color w:val="000000"/>
                <w:sz w:val="30"/>
                <w:szCs w:val="30"/>
              </w:rPr>
              <w:t>奖惩情况</w:t>
            </w:r>
          </w:p>
        </w:tc>
        <w:tc>
          <w:tcPr>
            <w:tcW w:w="7308" w:type="dxa"/>
            <w:gridSpan w:val="16"/>
            <w:vAlign w:val="center"/>
          </w:tcPr>
          <w:p>
            <w:pPr>
              <w:spacing w:line="360" w:lineRule="exact"/>
              <w:rPr>
                <w:rFonts w:ascii="仿宋_GB2312" w:eastAsia="仿宋_GB2312"/>
                <w:sz w:val="30"/>
                <w:szCs w:val="30"/>
              </w:rPr>
            </w:pPr>
          </w:p>
          <w:p>
            <w:pPr>
              <w:spacing w:line="360" w:lineRule="exact"/>
              <w:rPr>
                <w:rFonts w:ascii="仿宋_GB2312" w:eastAsia="仿宋_GB2312"/>
                <w:sz w:val="30"/>
                <w:szCs w:val="30"/>
              </w:rPr>
            </w:pPr>
          </w:p>
          <w:p>
            <w:pPr>
              <w:spacing w:line="360" w:lineRule="exact"/>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263" w:type="dxa"/>
            <w:vMerge w:val="restart"/>
            <w:vAlign w:val="center"/>
          </w:tcPr>
          <w:p>
            <w:pPr>
              <w:spacing w:line="300" w:lineRule="exact"/>
              <w:jc w:val="center"/>
              <w:rPr>
                <w:rFonts w:ascii="仿宋_GB2312" w:eastAsia="仿宋_GB2312"/>
                <w:color w:val="000000"/>
                <w:sz w:val="30"/>
                <w:szCs w:val="30"/>
              </w:rPr>
            </w:pPr>
            <w:r>
              <w:rPr>
                <w:rFonts w:hint="eastAsia" w:ascii="仿宋_GB2312" w:eastAsia="仿宋_GB2312"/>
                <w:color w:val="000000"/>
                <w:sz w:val="30"/>
                <w:szCs w:val="30"/>
              </w:rPr>
              <w:t>家庭主要成员及重要社会关系</w:t>
            </w:r>
          </w:p>
        </w:tc>
        <w:tc>
          <w:tcPr>
            <w:tcW w:w="969" w:type="dxa"/>
            <w:gridSpan w:val="2"/>
            <w:vAlign w:val="center"/>
          </w:tcPr>
          <w:p>
            <w:pPr>
              <w:spacing w:line="300" w:lineRule="exact"/>
              <w:jc w:val="center"/>
              <w:rPr>
                <w:rFonts w:ascii="仿宋_GB2312" w:eastAsia="仿宋_GB2312"/>
                <w:color w:val="000000"/>
                <w:sz w:val="24"/>
              </w:rPr>
            </w:pPr>
            <w:r>
              <w:rPr>
                <w:rFonts w:hint="eastAsia" w:ascii="仿宋_GB2312" w:eastAsia="仿宋_GB2312"/>
                <w:color w:val="000000"/>
                <w:sz w:val="24"/>
              </w:rPr>
              <w:t>称谓</w:t>
            </w:r>
          </w:p>
        </w:tc>
        <w:tc>
          <w:tcPr>
            <w:tcW w:w="990" w:type="dxa"/>
            <w:gridSpan w:val="3"/>
            <w:vAlign w:val="center"/>
          </w:tcPr>
          <w:p>
            <w:pPr>
              <w:spacing w:line="300" w:lineRule="exact"/>
              <w:jc w:val="center"/>
              <w:rPr>
                <w:rFonts w:ascii="仿宋_GB2312" w:eastAsia="仿宋_GB2312"/>
                <w:color w:val="000000"/>
                <w:sz w:val="24"/>
              </w:rPr>
            </w:pPr>
            <w:r>
              <w:rPr>
                <w:rFonts w:hint="eastAsia" w:ascii="仿宋_GB2312" w:eastAsia="仿宋_GB2312"/>
                <w:color w:val="000000"/>
                <w:sz w:val="24"/>
              </w:rPr>
              <w:t>姓名</w:t>
            </w:r>
          </w:p>
        </w:tc>
        <w:tc>
          <w:tcPr>
            <w:tcW w:w="1290" w:type="dxa"/>
            <w:gridSpan w:val="3"/>
            <w:vAlign w:val="center"/>
          </w:tcPr>
          <w:p>
            <w:pPr>
              <w:spacing w:line="300" w:lineRule="exact"/>
              <w:jc w:val="center"/>
              <w:rPr>
                <w:rFonts w:ascii="仿宋_GB2312" w:eastAsia="仿宋_GB2312"/>
                <w:color w:val="000000"/>
                <w:sz w:val="24"/>
              </w:rPr>
            </w:pPr>
            <w:r>
              <w:rPr>
                <w:rFonts w:hint="eastAsia" w:ascii="仿宋_GB2312" w:eastAsia="仿宋_GB2312"/>
                <w:color w:val="000000"/>
                <w:sz w:val="24"/>
              </w:rPr>
              <w:t>出生</w:t>
            </w:r>
          </w:p>
          <w:p>
            <w:pPr>
              <w:spacing w:line="300" w:lineRule="exact"/>
              <w:jc w:val="center"/>
              <w:rPr>
                <w:rFonts w:ascii="仿宋_GB2312" w:eastAsia="仿宋_GB2312"/>
                <w:color w:val="000000"/>
                <w:sz w:val="24"/>
              </w:rPr>
            </w:pPr>
            <w:r>
              <w:rPr>
                <w:rFonts w:hint="eastAsia" w:ascii="仿宋_GB2312" w:eastAsia="仿宋_GB2312"/>
                <w:color w:val="000000"/>
                <w:sz w:val="24"/>
              </w:rPr>
              <w:t>年月</w:t>
            </w:r>
          </w:p>
        </w:tc>
        <w:tc>
          <w:tcPr>
            <w:tcW w:w="1200" w:type="dxa"/>
            <w:gridSpan w:val="4"/>
            <w:vAlign w:val="center"/>
          </w:tcPr>
          <w:p>
            <w:pPr>
              <w:spacing w:line="300" w:lineRule="exact"/>
              <w:jc w:val="center"/>
              <w:rPr>
                <w:rFonts w:ascii="仿宋_GB2312" w:eastAsia="仿宋_GB2312"/>
                <w:color w:val="000000"/>
                <w:sz w:val="24"/>
              </w:rPr>
            </w:pPr>
            <w:r>
              <w:rPr>
                <w:rFonts w:hint="eastAsia" w:ascii="仿宋_GB2312" w:eastAsia="仿宋_GB2312"/>
                <w:color w:val="000000"/>
                <w:sz w:val="24"/>
              </w:rPr>
              <w:t>政治</w:t>
            </w:r>
          </w:p>
          <w:p>
            <w:pPr>
              <w:spacing w:line="300" w:lineRule="exact"/>
              <w:jc w:val="center"/>
              <w:rPr>
                <w:rFonts w:ascii="仿宋_GB2312" w:eastAsia="仿宋_GB2312"/>
                <w:color w:val="000000"/>
                <w:sz w:val="24"/>
              </w:rPr>
            </w:pPr>
            <w:r>
              <w:rPr>
                <w:rFonts w:hint="eastAsia" w:ascii="仿宋_GB2312" w:eastAsia="仿宋_GB2312"/>
                <w:color w:val="000000"/>
                <w:sz w:val="24"/>
              </w:rPr>
              <w:t>面貌</w:t>
            </w:r>
          </w:p>
        </w:tc>
        <w:tc>
          <w:tcPr>
            <w:tcW w:w="2595" w:type="dxa"/>
            <w:gridSpan w:val="5"/>
            <w:vAlign w:val="center"/>
          </w:tcPr>
          <w:p>
            <w:pPr>
              <w:spacing w:line="300" w:lineRule="exact"/>
              <w:jc w:val="center"/>
              <w:rPr>
                <w:rFonts w:ascii="仿宋_GB2312" w:eastAsia="仿宋_GB2312"/>
                <w:color w:val="000000"/>
                <w:sz w:val="24"/>
              </w:rPr>
            </w:pPr>
            <w:r>
              <w:rPr>
                <w:rFonts w:hint="eastAsia" w:ascii="仿宋_GB2312" w:eastAsia="仿宋_GB2312"/>
                <w:color w:val="000000"/>
                <w:sz w:val="24"/>
              </w:rPr>
              <w:t>工作单位及职务</w:t>
            </w:r>
          </w:p>
        </w:tc>
        <w:tc>
          <w:tcPr>
            <w:tcW w:w="1233" w:type="dxa"/>
            <w:vAlign w:val="center"/>
          </w:tcPr>
          <w:p>
            <w:pPr>
              <w:spacing w:line="300" w:lineRule="exact"/>
              <w:jc w:val="center"/>
              <w:rPr>
                <w:rFonts w:ascii="仿宋_GB2312" w:eastAsia="仿宋_GB2312"/>
                <w:color w:val="000000"/>
                <w:sz w:val="24"/>
              </w:rPr>
            </w:pPr>
            <w:r>
              <w:rPr>
                <w:rFonts w:hint="eastAsia" w:ascii="仿宋_GB2312" w:eastAsia="仿宋_GB2312"/>
                <w:color w:val="000000"/>
                <w:sz w:val="24"/>
              </w:rPr>
              <w:t>联系</w:t>
            </w:r>
          </w:p>
          <w:p>
            <w:pPr>
              <w:spacing w:line="300" w:lineRule="exact"/>
              <w:jc w:val="center"/>
              <w:rPr>
                <w:rFonts w:ascii="仿宋_GB2312" w:eastAsia="仿宋_GB2312"/>
                <w:color w:val="000000"/>
                <w:sz w:val="30"/>
                <w:szCs w:val="30"/>
              </w:rPr>
            </w:pPr>
            <w:r>
              <w:rPr>
                <w:rFonts w:hint="eastAsia" w:ascii="仿宋_GB2312" w:eastAsia="仿宋_GB2312"/>
                <w:color w:val="00000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jc w:val="center"/>
        </w:trPr>
        <w:tc>
          <w:tcPr>
            <w:tcW w:w="1263" w:type="dxa"/>
            <w:vMerge w:val="continue"/>
            <w:vAlign w:val="center"/>
          </w:tcPr>
          <w:p>
            <w:pPr>
              <w:widowControl/>
              <w:spacing w:line="300" w:lineRule="exact"/>
              <w:jc w:val="left"/>
              <w:rPr>
                <w:rFonts w:ascii="仿宋_GB2312" w:eastAsia="仿宋_GB2312"/>
                <w:color w:val="000000"/>
                <w:sz w:val="30"/>
                <w:szCs w:val="30"/>
              </w:rPr>
            </w:pPr>
          </w:p>
        </w:tc>
        <w:tc>
          <w:tcPr>
            <w:tcW w:w="969" w:type="dxa"/>
            <w:gridSpan w:val="2"/>
            <w:vAlign w:val="center"/>
          </w:tcPr>
          <w:p>
            <w:pPr>
              <w:spacing w:line="300" w:lineRule="exact"/>
              <w:jc w:val="center"/>
              <w:rPr>
                <w:rFonts w:ascii="仿宋_GB2312" w:eastAsia="仿宋_GB2312"/>
                <w:color w:val="000000"/>
                <w:sz w:val="30"/>
                <w:szCs w:val="30"/>
              </w:rPr>
            </w:pPr>
          </w:p>
        </w:tc>
        <w:tc>
          <w:tcPr>
            <w:tcW w:w="990" w:type="dxa"/>
            <w:gridSpan w:val="3"/>
            <w:vAlign w:val="center"/>
          </w:tcPr>
          <w:p>
            <w:pPr>
              <w:spacing w:line="300" w:lineRule="exact"/>
              <w:jc w:val="center"/>
              <w:rPr>
                <w:rFonts w:ascii="仿宋_GB2312" w:eastAsia="仿宋_GB2312"/>
                <w:color w:val="000000"/>
                <w:sz w:val="30"/>
                <w:szCs w:val="30"/>
              </w:rPr>
            </w:pPr>
          </w:p>
        </w:tc>
        <w:tc>
          <w:tcPr>
            <w:tcW w:w="1290" w:type="dxa"/>
            <w:gridSpan w:val="3"/>
            <w:vAlign w:val="center"/>
          </w:tcPr>
          <w:p>
            <w:pPr>
              <w:spacing w:line="300" w:lineRule="exact"/>
              <w:jc w:val="center"/>
              <w:rPr>
                <w:rFonts w:ascii="仿宋_GB2312" w:eastAsia="仿宋_GB2312"/>
                <w:color w:val="000000"/>
                <w:sz w:val="30"/>
                <w:szCs w:val="30"/>
              </w:rPr>
            </w:pPr>
          </w:p>
        </w:tc>
        <w:tc>
          <w:tcPr>
            <w:tcW w:w="1200" w:type="dxa"/>
            <w:gridSpan w:val="4"/>
            <w:vAlign w:val="center"/>
          </w:tcPr>
          <w:p>
            <w:pPr>
              <w:spacing w:line="300" w:lineRule="exact"/>
              <w:jc w:val="center"/>
              <w:rPr>
                <w:rFonts w:ascii="仿宋_GB2312" w:eastAsia="仿宋_GB2312"/>
                <w:color w:val="000000"/>
                <w:sz w:val="30"/>
                <w:szCs w:val="30"/>
              </w:rPr>
            </w:pPr>
          </w:p>
        </w:tc>
        <w:tc>
          <w:tcPr>
            <w:tcW w:w="2595" w:type="dxa"/>
            <w:gridSpan w:val="5"/>
            <w:vAlign w:val="center"/>
          </w:tcPr>
          <w:p>
            <w:pPr>
              <w:spacing w:line="300" w:lineRule="exact"/>
              <w:jc w:val="center"/>
              <w:rPr>
                <w:rFonts w:ascii="仿宋_GB2312" w:eastAsia="仿宋_GB2312"/>
                <w:color w:val="000000"/>
                <w:sz w:val="30"/>
                <w:szCs w:val="30"/>
              </w:rPr>
            </w:pPr>
          </w:p>
        </w:tc>
        <w:tc>
          <w:tcPr>
            <w:tcW w:w="1233" w:type="dxa"/>
            <w:vAlign w:val="center"/>
          </w:tcPr>
          <w:p>
            <w:pPr>
              <w:spacing w:line="30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jc w:val="center"/>
        </w:trPr>
        <w:tc>
          <w:tcPr>
            <w:tcW w:w="1263" w:type="dxa"/>
            <w:vMerge w:val="continue"/>
            <w:vAlign w:val="center"/>
          </w:tcPr>
          <w:p>
            <w:pPr>
              <w:widowControl/>
              <w:spacing w:line="300" w:lineRule="exact"/>
              <w:jc w:val="left"/>
              <w:rPr>
                <w:rFonts w:ascii="仿宋_GB2312" w:eastAsia="仿宋_GB2312"/>
                <w:color w:val="000000"/>
                <w:sz w:val="30"/>
                <w:szCs w:val="30"/>
              </w:rPr>
            </w:pPr>
          </w:p>
        </w:tc>
        <w:tc>
          <w:tcPr>
            <w:tcW w:w="969" w:type="dxa"/>
            <w:gridSpan w:val="2"/>
            <w:vAlign w:val="center"/>
          </w:tcPr>
          <w:p>
            <w:pPr>
              <w:spacing w:line="300" w:lineRule="exact"/>
              <w:jc w:val="center"/>
              <w:rPr>
                <w:rFonts w:ascii="仿宋_GB2312" w:eastAsia="仿宋_GB2312"/>
                <w:color w:val="000000"/>
                <w:sz w:val="30"/>
                <w:szCs w:val="30"/>
              </w:rPr>
            </w:pPr>
          </w:p>
        </w:tc>
        <w:tc>
          <w:tcPr>
            <w:tcW w:w="990" w:type="dxa"/>
            <w:gridSpan w:val="3"/>
            <w:vAlign w:val="center"/>
          </w:tcPr>
          <w:p>
            <w:pPr>
              <w:spacing w:line="300" w:lineRule="exact"/>
              <w:jc w:val="center"/>
              <w:rPr>
                <w:rFonts w:ascii="仿宋_GB2312" w:eastAsia="仿宋_GB2312"/>
                <w:color w:val="000000"/>
                <w:sz w:val="30"/>
                <w:szCs w:val="30"/>
              </w:rPr>
            </w:pPr>
          </w:p>
        </w:tc>
        <w:tc>
          <w:tcPr>
            <w:tcW w:w="1290" w:type="dxa"/>
            <w:gridSpan w:val="3"/>
            <w:vAlign w:val="center"/>
          </w:tcPr>
          <w:p>
            <w:pPr>
              <w:spacing w:line="300" w:lineRule="exact"/>
              <w:jc w:val="center"/>
              <w:rPr>
                <w:rFonts w:ascii="仿宋_GB2312" w:eastAsia="仿宋_GB2312"/>
                <w:color w:val="000000"/>
                <w:sz w:val="30"/>
                <w:szCs w:val="30"/>
              </w:rPr>
            </w:pPr>
          </w:p>
        </w:tc>
        <w:tc>
          <w:tcPr>
            <w:tcW w:w="1200" w:type="dxa"/>
            <w:gridSpan w:val="4"/>
            <w:vAlign w:val="center"/>
          </w:tcPr>
          <w:p>
            <w:pPr>
              <w:spacing w:line="300" w:lineRule="exact"/>
              <w:jc w:val="center"/>
              <w:rPr>
                <w:rFonts w:ascii="仿宋_GB2312" w:eastAsia="仿宋_GB2312"/>
                <w:color w:val="000000"/>
                <w:sz w:val="30"/>
                <w:szCs w:val="30"/>
              </w:rPr>
            </w:pPr>
          </w:p>
        </w:tc>
        <w:tc>
          <w:tcPr>
            <w:tcW w:w="2595" w:type="dxa"/>
            <w:gridSpan w:val="5"/>
            <w:vAlign w:val="center"/>
          </w:tcPr>
          <w:p>
            <w:pPr>
              <w:spacing w:line="300" w:lineRule="exact"/>
              <w:jc w:val="center"/>
              <w:rPr>
                <w:rFonts w:ascii="仿宋_GB2312" w:eastAsia="仿宋_GB2312"/>
                <w:color w:val="000000"/>
                <w:sz w:val="30"/>
                <w:szCs w:val="30"/>
              </w:rPr>
            </w:pPr>
          </w:p>
        </w:tc>
        <w:tc>
          <w:tcPr>
            <w:tcW w:w="1233" w:type="dxa"/>
            <w:vAlign w:val="center"/>
          </w:tcPr>
          <w:p>
            <w:pPr>
              <w:spacing w:line="30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jc w:val="center"/>
        </w:trPr>
        <w:tc>
          <w:tcPr>
            <w:tcW w:w="1263" w:type="dxa"/>
            <w:vMerge w:val="continue"/>
            <w:vAlign w:val="center"/>
          </w:tcPr>
          <w:p>
            <w:pPr>
              <w:widowControl/>
              <w:spacing w:line="300" w:lineRule="exact"/>
              <w:jc w:val="left"/>
              <w:rPr>
                <w:rFonts w:ascii="仿宋_GB2312" w:eastAsia="仿宋_GB2312"/>
                <w:color w:val="000000"/>
                <w:sz w:val="30"/>
                <w:szCs w:val="30"/>
              </w:rPr>
            </w:pPr>
          </w:p>
        </w:tc>
        <w:tc>
          <w:tcPr>
            <w:tcW w:w="969" w:type="dxa"/>
            <w:gridSpan w:val="2"/>
            <w:vAlign w:val="center"/>
          </w:tcPr>
          <w:p>
            <w:pPr>
              <w:spacing w:line="300" w:lineRule="exact"/>
              <w:jc w:val="center"/>
              <w:rPr>
                <w:rFonts w:ascii="仿宋_GB2312" w:eastAsia="仿宋_GB2312"/>
                <w:color w:val="000000"/>
                <w:sz w:val="30"/>
                <w:szCs w:val="30"/>
              </w:rPr>
            </w:pPr>
          </w:p>
        </w:tc>
        <w:tc>
          <w:tcPr>
            <w:tcW w:w="990" w:type="dxa"/>
            <w:gridSpan w:val="3"/>
            <w:vAlign w:val="center"/>
          </w:tcPr>
          <w:p>
            <w:pPr>
              <w:spacing w:line="300" w:lineRule="exact"/>
              <w:jc w:val="center"/>
              <w:rPr>
                <w:rFonts w:ascii="仿宋_GB2312" w:eastAsia="仿宋_GB2312"/>
                <w:color w:val="000000"/>
                <w:sz w:val="30"/>
                <w:szCs w:val="30"/>
              </w:rPr>
            </w:pPr>
          </w:p>
        </w:tc>
        <w:tc>
          <w:tcPr>
            <w:tcW w:w="1290" w:type="dxa"/>
            <w:gridSpan w:val="3"/>
            <w:vAlign w:val="center"/>
          </w:tcPr>
          <w:p>
            <w:pPr>
              <w:spacing w:line="300" w:lineRule="exact"/>
              <w:jc w:val="center"/>
              <w:rPr>
                <w:rFonts w:ascii="仿宋_GB2312" w:eastAsia="仿宋_GB2312"/>
                <w:color w:val="000000"/>
                <w:sz w:val="30"/>
                <w:szCs w:val="30"/>
              </w:rPr>
            </w:pPr>
          </w:p>
        </w:tc>
        <w:tc>
          <w:tcPr>
            <w:tcW w:w="1200" w:type="dxa"/>
            <w:gridSpan w:val="4"/>
            <w:vAlign w:val="center"/>
          </w:tcPr>
          <w:p>
            <w:pPr>
              <w:spacing w:line="300" w:lineRule="exact"/>
              <w:jc w:val="center"/>
              <w:rPr>
                <w:rFonts w:ascii="仿宋_GB2312" w:eastAsia="仿宋_GB2312"/>
                <w:color w:val="000000"/>
                <w:sz w:val="30"/>
                <w:szCs w:val="30"/>
              </w:rPr>
            </w:pPr>
          </w:p>
        </w:tc>
        <w:tc>
          <w:tcPr>
            <w:tcW w:w="2595" w:type="dxa"/>
            <w:gridSpan w:val="5"/>
            <w:vAlign w:val="center"/>
          </w:tcPr>
          <w:p>
            <w:pPr>
              <w:spacing w:line="300" w:lineRule="exact"/>
              <w:jc w:val="center"/>
              <w:rPr>
                <w:rFonts w:ascii="仿宋_GB2312" w:eastAsia="仿宋_GB2312"/>
                <w:color w:val="000000"/>
                <w:sz w:val="30"/>
                <w:szCs w:val="30"/>
              </w:rPr>
            </w:pPr>
          </w:p>
        </w:tc>
        <w:tc>
          <w:tcPr>
            <w:tcW w:w="1233" w:type="dxa"/>
            <w:vAlign w:val="center"/>
          </w:tcPr>
          <w:p>
            <w:pPr>
              <w:spacing w:line="30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jc w:val="center"/>
        </w:trPr>
        <w:tc>
          <w:tcPr>
            <w:tcW w:w="1263" w:type="dxa"/>
            <w:vMerge w:val="continue"/>
            <w:vAlign w:val="center"/>
          </w:tcPr>
          <w:p>
            <w:pPr>
              <w:widowControl/>
              <w:spacing w:line="300" w:lineRule="exact"/>
              <w:jc w:val="left"/>
              <w:rPr>
                <w:rFonts w:ascii="仿宋_GB2312" w:eastAsia="仿宋_GB2312"/>
                <w:color w:val="000000"/>
                <w:sz w:val="30"/>
                <w:szCs w:val="30"/>
              </w:rPr>
            </w:pPr>
          </w:p>
        </w:tc>
        <w:tc>
          <w:tcPr>
            <w:tcW w:w="969" w:type="dxa"/>
            <w:gridSpan w:val="2"/>
            <w:vAlign w:val="center"/>
          </w:tcPr>
          <w:p>
            <w:pPr>
              <w:spacing w:line="300" w:lineRule="exact"/>
              <w:jc w:val="center"/>
              <w:rPr>
                <w:rFonts w:ascii="仿宋_GB2312" w:eastAsia="仿宋_GB2312"/>
                <w:color w:val="000000"/>
                <w:sz w:val="30"/>
                <w:szCs w:val="30"/>
              </w:rPr>
            </w:pPr>
          </w:p>
        </w:tc>
        <w:tc>
          <w:tcPr>
            <w:tcW w:w="990" w:type="dxa"/>
            <w:gridSpan w:val="3"/>
            <w:vAlign w:val="center"/>
          </w:tcPr>
          <w:p>
            <w:pPr>
              <w:spacing w:line="300" w:lineRule="exact"/>
              <w:jc w:val="center"/>
              <w:rPr>
                <w:rFonts w:ascii="仿宋_GB2312" w:eastAsia="仿宋_GB2312"/>
                <w:color w:val="000000"/>
                <w:sz w:val="30"/>
                <w:szCs w:val="30"/>
              </w:rPr>
            </w:pPr>
          </w:p>
        </w:tc>
        <w:tc>
          <w:tcPr>
            <w:tcW w:w="1290" w:type="dxa"/>
            <w:gridSpan w:val="3"/>
            <w:vAlign w:val="center"/>
          </w:tcPr>
          <w:p>
            <w:pPr>
              <w:spacing w:line="300" w:lineRule="exact"/>
              <w:jc w:val="center"/>
              <w:rPr>
                <w:rFonts w:ascii="仿宋_GB2312" w:eastAsia="仿宋_GB2312"/>
                <w:color w:val="000000"/>
                <w:sz w:val="30"/>
                <w:szCs w:val="30"/>
              </w:rPr>
            </w:pPr>
          </w:p>
        </w:tc>
        <w:tc>
          <w:tcPr>
            <w:tcW w:w="1200" w:type="dxa"/>
            <w:gridSpan w:val="4"/>
            <w:vAlign w:val="center"/>
          </w:tcPr>
          <w:p>
            <w:pPr>
              <w:spacing w:line="300" w:lineRule="exact"/>
              <w:jc w:val="center"/>
              <w:rPr>
                <w:rFonts w:ascii="仿宋_GB2312" w:eastAsia="仿宋_GB2312"/>
                <w:color w:val="000000"/>
                <w:sz w:val="30"/>
                <w:szCs w:val="30"/>
              </w:rPr>
            </w:pPr>
          </w:p>
        </w:tc>
        <w:tc>
          <w:tcPr>
            <w:tcW w:w="2595" w:type="dxa"/>
            <w:gridSpan w:val="5"/>
            <w:vAlign w:val="center"/>
          </w:tcPr>
          <w:p>
            <w:pPr>
              <w:spacing w:line="300" w:lineRule="exact"/>
              <w:jc w:val="center"/>
              <w:rPr>
                <w:rFonts w:ascii="仿宋_GB2312" w:eastAsia="仿宋_GB2312"/>
                <w:color w:val="000000"/>
                <w:sz w:val="30"/>
                <w:szCs w:val="30"/>
              </w:rPr>
            </w:pPr>
          </w:p>
        </w:tc>
        <w:tc>
          <w:tcPr>
            <w:tcW w:w="1233" w:type="dxa"/>
            <w:vAlign w:val="center"/>
          </w:tcPr>
          <w:p>
            <w:pPr>
              <w:spacing w:line="30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5" w:hRule="atLeast"/>
          <w:jc w:val="center"/>
        </w:trPr>
        <w:tc>
          <w:tcPr>
            <w:tcW w:w="1263" w:type="dxa"/>
            <w:vAlign w:val="center"/>
          </w:tcPr>
          <w:p>
            <w:pPr>
              <w:spacing w:line="300" w:lineRule="exact"/>
              <w:jc w:val="center"/>
              <w:rPr>
                <w:rFonts w:ascii="仿宋_GB2312" w:eastAsia="仿宋_GB2312"/>
                <w:color w:val="000000"/>
                <w:sz w:val="30"/>
                <w:szCs w:val="30"/>
              </w:rPr>
            </w:pPr>
            <w:r>
              <w:rPr>
                <w:rFonts w:hint="eastAsia" w:ascii="仿宋_GB2312" w:eastAsia="仿宋_GB2312"/>
                <w:color w:val="000000"/>
                <w:sz w:val="30"/>
                <w:szCs w:val="30"/>
              </w:rPr>
              <w:t>工作单位或档案托管单位意见</w:t>
            </w:r>
          </w:p>
        </w:tc>
        <w:tc>
          <w:tcPr>
            <w:tcW w:w="8277" w:type="dxa"/>
            <w:gridSpan w:val="18"/>
            <w:vAlign w:val="center"/>
          </w:tcPr>
          <w:p>
            <w:pPr>
              <w:spacing w:line="300" w:lineRule="exact"/>
              <w:jc w:val="center"/>
              <w:rPr>
                <w:rFonts w:ascii="仿宋_GB2312" w:eastAsia="仿宋_GB2312"/>
                <w:color w:val="000000"/>
                <w:sz w:val="30"/>
                <w:szCs w:val="30"/>
              </w:rPr>
            </w:pPr>
          </w:p>
          <w:p>
            <w:pPr>
              <w:spacing w:line="300" w:lineRule="exact"/>
              <w:jc w:val="center"/>
              <w:rPr>
                <w:rFonts w:ascii="仿宋_GB2312" w:eastAsia="仿宋_GB2312"/>
                <w:color w:val="000000"/>
                <w:sz w:val="30"/>
                <w:szCs w:val="30"/>
              </w:rPr>
            </w:pPr>
          </w:p>
          <w:p>
            <w:pPr>
              <w:spacing w:line="300" w:lineRule="exact"/>
              <w:rPr>
                <w:rFonts w:ascii="仿宋_GB2312" w:eastAsia="仿宋_GB2312"/>
                <w:color w:val="000000"/>
                <w:sz w:val="30"/>
                <w:szCs w:val="30"/>
              </w:rPr>
            </w:pPr>
          </w:p>
          <w:p>
            <w:pPr>
              <w:spacing w:line="300" w:lineRule="exact"/>
              <w:jc w:val="center"/>
              <w:rPr>
                <w:rFonts w:ascii="仿宋_GB2312" w:eastAsia="仿宋_GB2312"/>
                <w:color w:val="000000"/>
                <w:sz w:val="30"/>
                <w:szCs w:val="30"/>
              </w:rPr>
            </w:pPr>
          </w:p>
          <w:p>
            <w:pPr>
              <w:spacing w:line="300" w:lineRule="exact"/>
              <w:jc w:val="center"/>
              <w:rPr>
                <w:rFonts w:ascii="仿宋_GB2312" w:eastAsia="仿宋_GB2312"/>
                <w:color w:val="000000"/>
                <w:sz w:val="30"/>
                <w:szCs w:val="30"/>
              </w:rPr>
            </w:pPr>
            <w:r>
              <w:rPr>
                <w:rFonts w:hint="eastAsia" w:ascii="仿宋_GB2312" w:eastAsia="仿宋_GB2312"/>
                <w:color w:val="000000"/>
                <w:sz w:val="30"/>
                <w:szCs w:val="30"/>
              </w:rPr>
              <w:t xml:space="preserve">           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5" w:hRule="atLeast"/>
          <w:jc w:val="center"/>
        </w:trPr>
        <w:tc>
          <w:tcPr>
            <w:tcW w:w="1263" w:type="dxa"/>
            <w:vAlign w:val="center"/>
          </w:tcPr>
          <w:p>
            <w:pPr>
              <w:spacing w:line="300" w:lineRule="exact"/>
              <w:jc w:val="center"/>
              <w:rPr>
                <w:rFonts w:ascii="仿宋_GB2312" w:eastAsia="仿宋_GB2312"/>
                <w:color w:val="000000"/>
                <w:sz w:val="30"/>
                <w:szCs w:val="30"/>
              </w:rPr>
            </w:pPr>
            <w:r>
              <w:rPr>
                <w:rFonts w:hint="eastAsia" w:ascii="仿宋_GB2312" w:eastAsia="仿宋_GB2312"/>
                <w:color w:val="000000"/>
                <w:sz w:val="30"/>
                <w:szCs w:val="30"/>
              </w:rPr>
              <w:t>招聘学校资格审查意见</w:t>
            </w:r>
          </w:p>
        </w:tc>
        <w:tc>
          <w:tcPr>
            <w:tcW w:w="8277" w:type="dxa"/>
            <w:gridSpan w:val="18"/>
            <w:vAlign w:val="center"/>
          </w:tcPr>
          <w:p>
            <w:pPr>
              <w:spacing w:line="300" w:lineRule="exact"/>
              <w:rPr>
                <w:rFonts w:ascii="仿宋_GB2312" w:eastAsia="仿宋_GB2312"/>
                <w:color w:val="000000"/>
                <w:sz w:val="30"/>
                <w:szCs w:val="30"/>
              </w:rPr>
            </w:pPr>
          </w:p>
          <w:p>
            <w:pPr>
              <w:spacing w:line="300" w:lineRule="exact"/>
              <w:rPr>
                <w:rFonts w:ascii="仿宋_GB2312" w:eastAsia="仿宋_GB2312"/>
                <w:color w:val="000000"/>
                <w:sz w:val="30"/>
                <w:szCs w:val="30"/>
              </w:rPr>
            </w:pPr>
          </w:p>
          <w:p>
            <w:pPr>
              <w:spacing w:line="300" w:lineRule="exact"/>
              <w:rPr>
                <w:rFonts w:ascii="仿宋_GB2312" w:eastAsia="仿宋_GB2312"/>
                <w:color w:val="000000"/>
                <w:sz w:val="30"/>
                <w:szCs w:val="30"/>
              </w:rPr>
            </w:pPr>
          </w:p>
          <w:p>
            <w:pPr>
              <w:spacing w:line="300" w:lineRule="exact"/>
              <w:jc w:val="right"/>
              <w:rPr>
                <w:rFonts w:ascii="仿宋_GB2312" w:eastAsia="仿宋_GB2312"/>
                <w:color w:val="000000"/>
                <w:sz w:val="30"/>
                <w:szCs w:val="30"/>
              </w:rPr>
            </w:pPr>
          </w:p>
          <w:p>
            <w:pPr>
              <w:spacing w:line="300" w:lineRule="exact"/>
              <w:jc w:val="center"/>
              <w:rPr>
                <w:rFonts w:ascii="仿宋_GB2312" w:eastAsia="仿宋_GB2312"/>
                <w:color w:val="000000"/>
                <w:sz w:val="30"/>
                <w:szCs w:val="30"/>
              </w:rPr>
            </w:pPr>
            <w:r>
              <w:rPr>
                <w:rFonts w:hint="eastAsia" w:ascii="仿宋_GB2312" w:eastAsia="仿宋_GB2312"/>
                <w:color w:val="000000"/>
                <w:sz w:val="30"/>
                <w:szCs w:val="30"/>
              </w:rPr>
              <w:t xml:space="preserve">           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atLeast"/>
          <w:jc w:val="center"/>
        </w:trPr>
        <w:tc>
          <w:tcPr>
            <w:tcW w:w="1263" w:type="dxa"/>
            <w:vMerge w:val="restart"/>
            <w:vAlign w:val="center"/>
          </w:tcPr>
          <w:p>
            <w:pPr>
              <w:spacing w:line="300" w:lineRule="exact"/>
              <w:jc w:val="center"/>
              <w:rPr>
                <w:rFonts w:ascii="仿宋_GB2312" w:eastAsia="仿宋_GB2312"/>
                <w:color w:val="000000"/>
                <w:sz w:val="30"/>
                <w:szCs w:val="30"/>
              </w:rPr>
            </w:pPr>
            <w:r>
              <w:rPr>
                <w:rFonts w:hint="eastAsia" w:ascii="仿宋_GB2312" w:eastAsia="仿宋_GB2312"/>
                <w:color w:val="000000"/>
                <w:sz w:val="30"/>
                <w:szCs w:val="30"/>
              </w:rPr>
              <w:t>成绩及排名</w:t>
            </w:r>
          </w:p>
        </w:tc>
        <w:tc>
          <w:tcPr>
            <w:tcW w:w="3955" w:type="dxa"/>
            <w:gridSpan w:val="10"/>
            <w:vAlign w:val="center"/>
          </w:tcPr>
          <w:p>
            <w:pPr>
              <w:spacing w:line="300" w:lineRule="exact"/>
              <w:jc w:val="center"/>
              <w:rPr>
                <w:rFonts w:ascii="仿宋_GB2312" w:eastAsia="仿宋_GB2312"/>
                <w:color w:val="000000"/>
                <w:sz w:val="30"/>
                <w:szCs w:val="30"/>
              </w:rPr>
            </w:pPr>
            <w:r>
              <w:rPr>
                <w:rFonts w:hint="eastAsia" w:ascii="仿宋_GB2312" w:eastAsia="仿宋_GB2312"/>
                <w:color w:val="000000"/>
                <w:sz w:val="30"/>
                <w:szCs w:val="30"/>
              </w:rPr>
              <w:t>综合考核成绩</w:t>
            </w:r>
          </w:p>
        </w:tc>
        <w:tc>
          <w:tcPr>
            <w:tcW w:w="4322" w:type="dxa"/>
            <w:gridSpan w:val="8"/>
            <w:vAlign w:val="center"/>
          </w:tcPr>
          <w:p>
            <w:pPr>
              <w:spacing w:line="300" w:lineRule="exact"/>
              <w:jc w:val="center"/>
              <w:rPr>
                <w:rFonts w:ascii="仿宋_GB2312" w:eastAsia="仿宋_GB2312"/>
                <w:color w:val="000000"/>
                <w:sz w:val="30"/>
                <w:szCs w:val="30"/>
              </w:rPr>
            </w:pPr>
            <w:r>
              <w:rPr>
                <w:rFonts w:hint="eastAsia" w:ascii="仿宋_GB2312" w:eastAsia="仿宋_GB2312"/>
                <w:color w:val="000000"/>
                <w:sz w:val="30"/>
                <w:szCs w:val="30"/>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2" w:hRule="atLeast"/>
          <w:jc w:val="center"/>
        </w:trPr>
        <w:tc>
          <w:tcPr>
            <w:tcW w:w="1263" w:type="dxa"/>
            <w:vMerge w:val="continue"/>
            <w:vAlign w:val="center"/>
          </w:tcPr>
          <w:p>
            <w:pPr>
              <w:widowControl/>
              <w:spacing w:line="300" w:lineRule="exact"/>
              <w:jc w:val="left"/>
              <w:rPr>
                <w:rFonts w:ascii="仿宋_GB2312" w:eastAsia="仿宋_GB2312"/>
                <w:color w:val="000000"/>
                <w:sz w:val="30"/>
                <w:szCs w:val="30"/>
              </w:rPr>
            </w:pPr>
          </w:p>
        </w:tc>
        <w:tc>
          <w:tcPr>
            <w:tcW w:w="3955" w:type="dxa"/>
            <w:gridSpan w:val="10"/>
            <w:vAlign w:val="center"/>
          </w:tcPr>
          <w:p>
            <w:pPr>
              <w:spacing w:line="300" w:lineRule="exact"/>
              <w:jc w:val="center"/>
              <w:rPr>
                <w:rFonts w:ascii="仿宋_GB2312" w:eastAsia="仿宋_GB2312"/>
                <w:color w:val="000000"/>
                <w:sz w:val="30"/>
                <w:szCs w:val="30"/>
              </w:rPr>
            </w:pPr>
          </w:p>
        </w:tc>
        <w:tc>
          <w:tcPr>
            <w:tcW w:w="4322" w:type="dxa"/>
            <w:gridSpan w:val="8"/>
            <w:vAlign w:val="center"/>
          </w:tcPr>
          <w:p>
            <w:pPr>
              <w:spacing w:line="300" w:lineRule="exact"/>
              <w:jc w:val="center"/>
              <w:rPr>
                <w:rFonts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0" w:hRule="atLeast"/>
          <w:jc w:val="center"/>
        </w:trPr>
        <w:tc>
          <w:tcPr>
            <w:tcW w:w="1263" w:type="dxa"/>
            <w:vAlign w:val="center"/>
          </w:tcPr>
          <w:p>
            <w:pPr>
              <w:spacing w:line="300" w:lineRule="exact"/>
              <w:jc w:val="center"/>
              <w:rPr>
                <w:rFonts w:ascii="仿宋_GB2312" w:eastAsia="仿宋_GB2312"/>
                <w:sz w:val="30"/>
                <w:szCs w:val="30"/>
              </w:rPr>
            </w:pPr>
            <w:r>
              <w:rPr>
                <w:rFonts w:hint="eastAsia" w:ascii="仿宋_GB2312" w:eastAsia="仿宋_GB2312"/>
                <w:sz w:val="30"/>
                <w:szCs w:val="30"/>
              </w:rPr>
              <w:t>学校</w:t>
            </w:r>
          </w:p>
          <w:p>
            <w:pPr>
              <w:spacing w:line="300" w:lineRule="exact"/>
              <w:jc w:val="center"/>
              <w:rPr>
                <w:rFonts w:ascii="仿宋_GB2312" w:eastAsia="仿宋_GB2312"/>
                <w:sz w:val="30"/>
                <w:szCs w:val="30"/>
              </w:rPr>
            </w:pPr>
            <w:r>
              <w:rPr>
                <w:rFonts w:hint="eastAsia" w:ascii="仿宋_GB2312" w:eastAsia="仿宋_GB2312"/>
                <w:sz w:val="30"/>
                <w:szCs w:val="30"/>
              </w:rPr>
              <w:t>拟聘</w:t>
            </w:r>
          </w:p>
          <w:p>
            <w:pPr>
              <w:spacing w:line="300" w:lineRule="exact"/>
              <w:jc w:val="center"/>
              <w:rPr>
                <w:rFonts w:ascii="仿宋_GB2312" w:eastAsia="仿宋_GB2312"/>
                <w:color w:val="FF0000"/>
                <w:sz w:val="30"/>
                <w:szCs w:val="30"/>
              </w:rPr>
            </w:pPr>
            <w:r>
              <w:rPr>
                <w:rFonts w:hint="eastAsia" w:ascii="仿宋_GB2312" w:eastAsia="仿宋_GB2312"/>
                <w:sz w:val="30"/>
                <w:szCs w:val="30"/>
              </w:rPr>
              <w:t>意见</w:t>
            </w:r>
          </w:p>
        </w:tc>
        <w:tc>
          <w:tcPr>
            <w:tcW w:w="8277" w:type="dxa"/>
            <w:gridSpan w:val="18"/>
            <w:vAlign w:val="center"/>
          </w:tcPr>
          <w:p>
            <w:pPr>
              <w:spacing w:line="300" w:lineRule="exact"/>
              <w:jc w:val="center"/>
              <w:rPr>
                <w:rFonts w:ascii="仿宋_GB2312" w:eastAsia="仿宋_GB2312"/>
                <w:color w:val="000000"/>
                <w:sz w:val="30"/>
                <w:szCs w:val="30"/>
              </w:rPr>
            </w:pPr>
          </w:p>
          <w:p>
            <w:pPr>
              <w:spacing w:line="300" w:lineRule="exact"/>
              <w:jc w:val="center"/>
              <w:rPr>
                <w:rFonts w:ascii="仿宋_GB2312" w:eastAsia="仿宋_GB2312"/>
                <w:color w:val="000000"/>
                <w:sz w:val="30"/>
                <w:szCs w:val="30"/>
              </w:rPr>
            </w:pPr>
          </w:p>
          <w:p>
            <w:pPr>
              <w:spacing w:line="300" w:lineRule="exact"/>
              <w:jc w:val="center"/>
              <w:rPr>
                <w:rFonts w:ascii="仿宋_GB2312" w:eastAsia="仿宋_GB2312"/>
                <w:color w:val="000000"/>
                <w:sz w:val="30"/>
                <w:szCs w:val="30"/>
              </w:rPr>
            </w:pPr>
          </w:p>
          <w:p>
            <w:pPr>
              <w:spacing w:line="300" w:lineRule="exact"/>
              <w:jc w:val="center"/>
              <w:rPr>
                <w:rFonts w:ascii="仿宋_GB2312" w:eastAsia="仿宋_GB2312"/>
                <w:color w:val="000000"/>
                <w:sz w:val="30"/>
                <w:szCs w:val="30"/>
              </w:rPr>
            </w:pPr>
            <w:r>
              <w:rPr>
                <w:rFonts w:hint="eastAsia" w:ascii="仿宋_GB2312" w:eastAsia="仿宋_GB2312"/>
                <w:color w:val="000000"/>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1263" w:type="dxa"/>
            <w:vAlign w:val="center"/>
          </w:tcPr>
          <w:p>
            <w:pPr>
              <w:spacing w:line="300" w:lineRule="exact"/>
              <w:jc w:val="center"/>
              <w:rPr>
                <w:rFonts w:ascii="仿宋_GB2312" w:eastAsia="仿宋_GB2312"/>
                <w:color w:val="000000"/>
                <w:sz w:val="30"/>
                <w:szCs w:val="30"/>
              </w:rPr>
            </w:pPr>
            <w:r>
              <w:rPr>
                <w:rFonts w:hint="eastAsia" w:ascii="仿宋_GB2312" w:eastAsia="仿宋_GB2312"/>
                <w:color w:val="000000"/>
                <w:sz w:val="30"/>
                <w:szCs w:val="30"/>
              </w:rPr>
              <w:t>备注</w:t>
            </w:r>
          </w:p>
        </w:tc>
        <w:tc>
          <w:tcPr>
            <w:tcW w:w="8277" w:type="dxa"/>
            <w:gridSpan w:val="18"/>
            <w:vAlign w:val="center"/>
          </w:tcPr>
          <w:p>
            <w:pPr>
              <w:spacing w:line="300" w:lineRule="exact"/>
              <w:rPr>
                <w:rFonts w:ascii="仿宋_GB2312" w:eastAsia="仿宋_GB2312"/>
                <w:color w:val="000000"/>
                <w:sz w:val="30"/>
                <w:szCs w:val="30"/>
              </w:rPr>
            </w:pPr>
          </w:p>
        </w:tc>
      </w:tr>
    </w:tbl>
    <w:p>
      <w:pPr>
        <w:spacing w:beforeLines="50" w:afterLines="50" w:line="300" w:lineRule="exact"/>
        <w:ind w:left="-540" w:leftChars="-257" w:right="-693" w:rightChars="-330" w:firstLine="460" w:firstLineChars="192"/>
        <w:rPr>
          <w:rFonts w:ascii="仿宋_GB2312" w:hAnsi="方正黑体_GBK" w:eastAsia="仿宋_GB2312" w:cs="方正黑体_GBK"/>
          <w:color w:val="000000"/>
          <w:sz w:val="24"/>
        </w:rPr>
      </w:pPr>
      <w:r>
        <w:rPr>
          <w:rFonts w:hint="eastAsia" w:ascii="仿宋_GB2312" w:hAnsi="方正黑体_GBK" w:eastAsia="仿宋_GB2312" w:cs="方正黑体_GBK"/>
          <w:color w:val="000000"/>
          <w:sz w:val="24"/>
        </w:rPr>
        <w:t>备注：如无工作经历，相应表格可填“无”。</w:t>
      </w:r>
    </w:p>
    <w:p>
      <w:pPr>
        <w:spacing w:beforeLines="50" w:afterLines="50" w:line="300" w:lineRule="exact"/>
        <w:ind w:left="-540" w:leftChars="-257" w:right="-693" w:rightChars="-330" w:firstLine="460" w:firstLineChars="192"/>
        <w:rPr>
          <w:rFonts w:ascii="仿宋_GB2312" w:hAnsi="黑体" w:eastAsia="仿宋_GB2312"/>
          <w:color w:val="000000"/>
          <w:sz w:val="30"/>
          <w:szCs w:val="30"/>
        </w:rPr>
      </w:pPr>
      <w:r>
        <w:rPr>
          <w:rFonts w:hint="eastAsia" w:ascii="仿宋_GB2312" w:hAnsi="方正黑体_GBK" w:eastAsia="仿宋_GB2312" w:cs="方正黑体_GBK"/>
          <w:color w:val="000000"/>
          <w:sz w:val="24"/>
        </w:rPr>
        <w:t>本人承诺：所填写的信息和提供资料真实、完整、无误，如有虚假由本人承担一切责任。</w:t>
      </w:r>
    </w:p>
    <w:p>
      <w:pPr>
        <w:spacing w:line="420" w:lineRule="exact"/>
        <w:ind w:left="-540" w:leftChars="-257" w:right="-693" w:rightChars="-330" w:firstLine="460" w:firstLineChars="192"/>
        <w:rPr>
          <w:sz w:val="18"/>
          <w:szCs w:val="21"/>
        </w:rPr>
      </w:pPr>
      <w:r>
        <w:rPr>
          <w:rFonts w:hint="eastAsia" w:ascii="仿宋_GB2312" w:eastAsia="仿宋_GB2312"/>
          <w:color w:val="000000"/>
          <w:sz w:val="24"/>
        </w:rPr>
        <w:t>应聘人签名：</w:t>
      </w:r>
      <w:r>
        <w:rPr>
          <w:rFonts w:hint="eastAsia" w:ascii="仿宋_GB2312" w:eastAsia="仿宋_GB2312"/>
          <w:color w:val="000000"/>
          <w:sz w:val="28"/>
          <w:szCs w:val="28"/>
        </w:rPr>
        <w:t xml:space="preserve">                               </w:t>
      </w:r>
      <w:r>
        <w:rPr>
          <w:rFonts w:hint="eastAsia" w:ascii="仿宋_GB2312" w:eastAsia="仿宋_GB2312"/>
          <w:color w:val="000000"/>
          <w:sz w:val="24"/>
        </w:rPr>
        <w:t xml:space="preserve"> 日期： 2018年   月   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12844"/>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12 -</w:t>
        </w:r>
        <w:r>
          <w:rPr>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E4CE9"/>
    <w:multiLevelType w:val="singleLevel"/>
    <w:tmpl w:val="710E4CE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EDD42DB"/>
    <w:rsid w:val="000512E1"/>
    <w:rsid w:val="001409FE"/>
    <w:rsid w:val="0016082C"/>
    <w:rsid w:val="002C2360"/>
    <w:rsid w:val="003436A3"/>
    <w:rsid w:val="0038155C"/>
    <w:rsid w:val="00414411"/>
    <w:rsid w:val="00423F61"/>
    <w:rsid w:val="00450A78"/>
    <w:rsid w:val="004D4C90"/>
    <w:rsid w:val="004F4602"/>
    <w:rsid w:val="005126FF"/>
    <w:rsid w:val="005664F5"/>
    <w:rsid w:val="005C5F20"/>
    <w:rsid w:val="006065CC"/>
    <w:rsid w:val="00612EF0"/>
    <w:rsid w:val="006252FE"/>
    <w:rsid w:val="006277F4"/>
    <w:rsid w:val="006966F4"/>
    <w:rsid w:val="006C201D"/>
    <w:rsid w:val="007332AA"/>
    <w:rsid w:val="007F75FA"/>
    <w:rsid w:val="00863B47"/>
    <w:rsid w:val="008874BB"/>
    <w:rsid w:val="00891718"/>
    <w:rsid w:val="0092357D"/>
    <w:rsid w:val="00964997"/>
    <w:rsid w:val="009B045F"/>
    <w:rsid w:val="00A077DF"/>
    <w:rsid w:val="00AA6B7B"/>
    <w:rsid w:val="00AC4183"/>
    <w:rsid w:val="00AD01CB"/>
    <w:rsid w:val="00AD201C"/>
    <w:rsid w:val="00BF512A"/>
    <w:rsid w:val="00C259B2"/>
    <w:rsid w:val="00C31266"/>
    <w:rsid w:val="00C3753A"/>
    <w:rsid w:val="00C52A85"/>
    <w:rsid w:val="00C74B8C"/>
    <w:rsid w:val="00C8417D"/>
    <w:rsid w:val="00C85E3C"/>
    <w:rsid w:val="00C914A5"/>
    <w:rsid w:val="00D03EE8"/>
    <w:rsid w:val="00D61411"/>
    <w:rsid w:val="00E327BD"/>
    <w:rsid w:val="00E4080B"/>
    <w:rsid w:val="00E7368E"/>
    <w:rsid w:val="00EC5FE1"/>
    <w:rsid w:val="00F1687C"/>
    <w:rsid w:val="00F25199"/>
    <w:rsid w:val="00F758F7"/>
    <w:rsid w:val="00FB391A"/>
    <w:rsid w:val="03865363"/>
    <w:rsid w:val="08CE05F5"/>
    <w:rsid w:val="099F77AB"/>
    <w:rsid w:val="09FC5081"/>
    <w:rsid w:val="0A356750"/>
    <w:rsid w:val="0CBF5CA1"/>
    <w:rsid w:val="0ECA604E"/>
    <w:rsid w:val="0EDD42DB"/>
    <w:rsid w:val="13101C2E"/>
    <w:rsid w:val="15027CA0"/>
    <w:rsid w:val="15392D71"/>
    <w:rsid w:val="15C52237"/>
    <w:rsid w:val="1A93765F"/>
    <w:rsid w:val="1BB75ADB"/>
    <w:rsid w:val="1E7C0026"/>
    <w:rsid w:val="1F3941DA"/>
    <w:rsid w:val="1F423A3F"/>
    <w:rsid w:val="20B847BA"/>
    <w:rsid w:val="222D6B28"/>
    <w:rsid w:val="22CA207E"/>
    <w:rsid w:val="2C222178"/>
    <w:rsid w:val="30507BF2"/>
    <w:rsid w:val="30CC0E0E"/>
    <w:rsid w:val="322A5D1E"/>
    <w:rsid w:val="34053477"/>
    <w:rsid w:val="378F71DE"/>
    <w:rsid w:val="37DC54CC"/>
    <w:rsid w:val="38944A38"/>
    <w:rsid w:val="3919574B"/>
    <w:rsid w:val="39C21649"/>
    <w:rsid w:val="3AB13920"/>
    <w:rsid w:val="3D972BBA"/>
    <w:rsid w:val="3E286856"/>
    <w:rsid w:val="3E2E65E6"/>
    <w:rsid w:val="3EC54D48"/>
    <w:rsid w:val="3F9E3BF6"/>
    <w:rsid w:val="46342515"/>
    <w:rsid w:val="478342E3"/>
    <w:rsid w:val="4F4E32FB"/>
    <w:rsid w:val="50765EF3"/>
    <w:rsid w:val="50FD722E"/>
    <w:rsid w:val="567D43E4"/>
    <w:rsid w:val="571902F2"/>
    <w:rsid w:val="58011405"/>
    <w:rsid w:val="5DAF293A"/>
    <w:rsid w:val="5F6538D0"/>
    <w:rsid w:val="5F7556DD"/>
    <w:rsid w:val="60E10019"/>
    <w:rsid w:val="6173005E"/>
    <w:rsid w:val="61C437C2"/>
    <w:rsid w:val="62B9295B"/>
    <w:rsid w:val="66562B1C"/>
    <w:rsid w:val="68292949"/>
    <w:rsid w:val="69112FBD"/>
    <w:rsid w:val="6969767B"/>
    <w:rsid w:val="70643552"/>
    <w:rsid w:val="71A223DE"/>
    <w:rsid w:val="78142FB2"/>
    <w:rsid w:val="7947724F"/>
    <w:rsid w:val="7D216609"/>
    <w:rsid w:val="7F520D16"/>
    <w:rsid w:val="7F8E25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7"/>
    <w:uiPriority w:val="0"/>
    <w:pPr>
      <w:ind w:left="100" w:leftChars="2500"/>
    </w:pPr>
  </w:style>
  <w:style w:type="paragraph" w:styleId="4">
    <w:name w:val="Balloon Text"/>
    <w:basedOn w:val="1"/>
    <w:link w:val="16"/>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不明显参考1"/>
    <w:basedOn w:val="8"/>
    <w:qFormat/>
    <w:uiPriority w:val="31"/>
    <w:rPr>
      <w:smallCaps/>
      <w:color w:val="ED7D31" w:themeColor="accent2"/>
      <w:u w:val="single"/>
    </w:rPr>
  </w:style>
  <w:style w:type="character" w:customStyle="1" w:styleId="14">
    <w:name w:val="页眉 Char"/>
    <w:basedOn w:val="8"/>
    <w:link w:val="6"/>
    <w:qFormat/>
    <w:uiPriority w:val="0"/>
    <w:rPr>
      <w:rFonts w:asciiTheme="minorHAnsi" w:hAnsiTheme="minorHAnsi" w:eastAsiaTheme="minorEastAsia" w:cstheme="minorBidi"/>
      <w:kern w:val="2"/>
      <w:sz w:val="18"/>
      <w:szCs w:val="18"/>
    </w:rPr>
  </w:style>
  <w:style w:type="character" w:customStyle="1" w:styleId="15">
    <w:name w:val="页脚 Char"/>
    <w:basedOn w:val="8"/>
    <w:link w:val="5"/>
    <w:qFormat/>
    <w:uiPriority w:val="99"/>
    <w:rPr>
      <w:rFonts w:asciiTheme="minorHAnsi" w:hAnsiTheme="minorHAnsi" w:eastAsiaTheme="minorEastAsia" w:cstheme="minorBidi"/>
      <w:kern w:val="2"/>
      <w:sz w:val="18"/>
      <w:szCs w:val="18"/>
    </w:rPr>
  </w:style>
  <w:style w:type="character" w:customStyle="1" w:styleId="16">
    <w:name w:val="批注框文本 Char"/>
    <w:basedOn w:val="8"/>
    <w:link w:val="4"/>
    <w:qFormat/>
    <w:uiPriority w:val="0"/>
    <w:rPr>
      <w:rFonts w:asciiTheme="minorHAnsi" w:hAnsiTheme="minorHAnsi" w:eastAsiaTheme="minorEastAsia" w:cstheme="minorBidi"/>
      <w:kern w:val="2"/>
      <w:sz w:val="18"/>
      <w:szCs w:val="18"/>
    </w:rPr>
  </w:style>
  <w:style w:type="character" w:customStyle="1" w:styleId="17">
    <w:name w:val="日期 Char"/>
    <w:basedOn w:val="8"/>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shix</Company>
  <Pages>12</Pages>
  <Words>730</Words>
  <Characters>4166</Characters>
  <Lines>34</Lines>
  <Paragraphs>9</Paragraphs>
  <TotalTime>12</TotalTime>
  <ScaleCrop>false</ScaleCrop>
  <LinksUpToDate>false</LinksUpToDate>
  <CharactersWithSpaces>4887</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2017-06-27T07:06:00Z</dcterms:created>
  <dc:creator>Administrator</dc:creator>
  <cp:lastModifiedBy>水无鱼</cp:lastModifiedBy>
  <cp:lastPrinted>2018-07-29T10:04:00Z</cp:lastPrinted>
  <dcterms:modified xsi:type="dcterms:W3CDTF">2018-07-30T14:58:30Z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