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7B" w:rsidRPr="002D577B" w:rsidRDefault="002D577B" w:rsidP="002D577B">
      <w:pPr>
        <w:spacing w:line="540" w:lineRule="exact"/>
        <w:rPr>
          <w:rFonts w:ascii="宋体" w:hAnsi="宋体" w:hint="eastAsia"/>
          <w:sz w:val="28"/>
          <w:szCs w:val="28"/>
        </w:rPr>
      </w:pPr>
      <w:r w:rsidRPr="002D577B">
        <w:rPr>
          <w:rFonts w:ascii="宋体" w:hAnsi="宋体" w:hint="eastAsia"/>
          <w:sz w:val="28"/>
          <w:szCs w:val="28"/>
        </w:rPr>
        <w:t>附件</w:t>
      </w:r>
      <w:r w:rsidRPr="002D577B">
        <w:rPr>
          <w:rFonts w:ascii="宋体" w:hAnsi="宋体" w:hint="eastAsia"/>
          <w:sz w:val="28"/>
          <w:szCs w:val="28"/>
        </w:rPr>
        <w:t>1</w:t>
      </w:r>
      <w:r w:rsidRPr="002D577B">
        <w:rPr>
          <w:rFonts w:ascii="宋体" w:hAnsi="宋体" w:hint="eastAsia"/>
          <w:sz w:val="28"/>
          <w:szCs w:val="28"/>
        </w:rPr>
        <w:t>：</w:t>
      </w:r>
    </w:p>
    <w:p w:rsidR="002D577B" w:rsidRPr="001D5B5D" w:rsidRDefault="002D577B" w:rsidP="002D577B">
      <w:pPr>
        <w:spacing w:line="540" w:lineRule="exact"/>
        <w:jc w:val="center"/>
        <w:rPr>
          <w:rFonts w:ascii="宋体" w:hAnsi="宋体" w:hint="eastAsia"/>
          <w:b/>
          <w:sz w:val="44"/>
          <w:szCs w:val="44"/>
        </w:rPr>
      </w:pPr>
      <w:r w:rsidRPr="001D5B5D">
        <w:rPr>
          <w:rFonts w:ascii="宋体" w:hAnsi="宋体" w:hint="eastAsia"/>
          <w:b/>
          <w:sz w:val="44"/>
          <w:szCs w:val="44"/>
        </w:rPr>
        <w:t>南通职业大学公开招聘工作人员岗位一览表</w:t>
      </w:r>
    </w:p>
    <w:tbl>
      <w:tblPr>
        <w:tblW w:w="15427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550"/>
        <w:gridCol w:w="893"/>
        <w:gridCol w:w="1126"/>
        <w:gridCol w:w="1126"/>
        <w:gridCol w:w="909"/>
        <w:gridCol w:w="896"/>
        <w:gridCol w:w="2736"/>
        <w:gridCol w:w="986"/>
        <w:gridCol w:w="4378"/>
      </w:tblGrid>
      <w:tr w:rsidR="002D577B" w:rsidRPr="001D5B5D" w:rsidTr="002D577B">
        <w:trPr>
          <w:trHeight w:val="503"/>
        </w:trPr>
        <w:tc>
          <w:tcPr>
            <w:tcW w:w="827" w:type="dxa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岗位代码</w:t>
            </w:r>
          </w:p>
        </w:tc>
        <w:tc>
          <w:tcPr>
            <w:tcW w:w="1550" w:type="dxa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岗位名称</w:t>
            </w:r>
          </w:p>
        </w:tc>
        <w:tc>
          <w:tcPr>
            <w:tcW w:w="893" w:type="dxa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岗位</w:t>
            </w:r>
          </w:p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类别</w:t>
            </w:r>
          </w:p>
        </w:tc>
        <w:tc>
          <w:tcPr>
            <w:tcW w:w="1126" w:type="dxa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岗位</w:t>
            </w:r>
          </w:p>
          <w:p w:rsidR="002D577B" w:rsidRPr="001D5B5D" w:rsidRDefault="002D577B" w:rsidP="002D577B">
            <w:pPr>
              <w:spacing w:line="260" w:lineRule="exact"/>
              <w:ind w:leftChars="-163" w:left="-359" w:firstLineChars="142" w:firstLine="341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等级</w:t>
            </w:r>
          </w:p>
        </w:tc>
        <w:tc>
          <w:tcPr>
            <w:tcW w:w="1126" w:type="dxa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招聘</w:t>
            </w:r>
          </w:p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对象</w:t>
            </w:r>
          </w:p>
        </w:tc>
        <w:tc>
          <w:tcPr>
            <w:tcW w:w="909" w:type="dxa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招聘</w:t>
            </w:r>
          </w:p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896" w:type="dxa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开考比例</w:t>
            </w:r>
          </w:p>
        </w:tc>
        <w:tc>
          <w:tcPr>
            <w:tcW w:w="2736" w:type="dxa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专</w:t>
            </w:r>
            <w:r w:rsidRPr="001D5B5D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1D5B5D">
              <w:rPr>
                <w:rFonts w:ascii="宋体" w:hAnsi="宋体" w:hint="eastAsia"/>
                <w:b/>
                <w:sz w:val="24"/>
              </w:rPr>
              <w:t>业</w:t>
            </w:r>
          </w:p>
        </w:tc>
        <w:tc>
          <w:tcPr>
            <w:tcW w:w="986" w:type="dxa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学</w:t>
            </w:r>
            <w:r w:rsidRPr="001D5B5D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1D5B5D"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5B5D">
              <w:rPr>
                <w:rFonts w:ascii="宋体" w:hAnsi="宋体" w:hint="eastAsia"/>
                <w:b/>
                <w:sz w:val="24"/>
              </w:rPr>
              <w:t>其他条件</w:t>
            </w: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助教二级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12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3:1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兵工宇航类</w:t>
            </w:r>
          </w:p>
          <w:p w:rsidR="002D577B" w:rsidRPr="00F773CE" w:rsidRDefault="002D577B" w:rsidP="00CB5D7E">
            <w:pPr>
              <w:spacing w:line="260" w:lineRule="exact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基础理学类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本科阶段须具备以下任一专业：飞行器设计与工程、飞行器动力工程、飞行器制造工程、航空航天工程、工程力学与航天航空工程、飞行技术、飞行器质量与可靠性、飞行器适航技术</w:t>
            </w: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助教二级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12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3:1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2D577B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食品科学与工程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F773CE">
              <w:rPr>
                <w:rFonts w:ascii="宋体" w:hAnsi="宋体" w:hint="eastAsia"/>
                <w:sz w:val="24"/>
              </w:rPr>
              <w:t>食品工程</w:t>
            </w:r>
            <w:r>
              <w:rPr>
                <w:rFonts w:ascii="宋体" w:hAnsi="宋体" w:hint="eastAsia"/>
                <w:sz w:val="24"/>
              </w:rPr>
              <w:t>、食品科学、</w:t>
            </w:r>
            <w:r w:rsidRPr="00F773CE">
              <w:rPr>
                <w:rFonts w:ascii="宋体" w:hAnsi="宋体" w:hint="eastAsia"/>
                <w:sz w:val="24"/>
              </w:rPr>
              <w:t>食品加工与安全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助理会计师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12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3:1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会计学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F773CE">
              <w:rPr>
                <w:rFonts w:ascii="宋体" w:hAnsi="宋体" w:hint="eastAsia"/>
                <w:sz w:val="24"/>
              </w:rPr>
              <w:t>会计、会计硕士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F773CE">
              <w:rPr>
                <w:rFonts w:ascii="宋体" w:hAnsi="宋体" w:hint="eastAsia"/>
                <w:sz w:val="24"/>
              </w:rPr>
              <w:t>财务管理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F773CE">
              <w:rPr>
                <w:rFonts w:ascii="宋体" w:hAnsi="宋体" w:hint="eastAsia"/>
                <w:sz w:val="24"/>
              </w:rPr>
              <w:t>审计、审计硕士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助教二级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12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3:1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车辆工程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有本专业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F773CE">
              <w:rPr>
                <w:rFonts w:ascii="宋体" w:hAnsi="宋体" w:hint="eastAsia"/>
                <w:sz w:val="24"/>
              </w:rPr>
              <w:t>年及以上</w:t>
            </w:r>
            <w:r w:rsidRPr="00B91831">
              <w:rPr>
                <w:rFonts w:ascii="宋体" w:hAnsi="宋体" w:hint="eastAsia"/>
                <w:sz w:val="24"/>
              </w:rPr>
              <w:t>相关</w:t>
            </w:r>
            <w:r w:rsidRPr="00F773CE">
              <w:rPr>
                <w:rFonts w:ascii="宋体" w:hAnsi="宋体" w:hint="eastAsia"/>
                <w:sz w:val="24"/>
              </w:rPr>
              <w:t>工作经历</w:t>
            </w: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bookmarkStart w:id="0" w:name="_Hlk413245728"/>
            <w:r w:rsidRPr="00F773CE">
              <w:rPr>
                <w:rFonts w:ascii="宋体" w:hAnsi="宋体" w:hint="eastAsia"/>
                <w:sz w:val="24"/>
              </w:rPr>
              <w:t>05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职员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管理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9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3:1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中文文秘类</w:t>
            </w:r>
          </w:p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公共管理类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06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讲师三级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10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机械工程类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教授级高工学历可放宽至本科</w:t>
            </w: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lastRenderedPageBreak/>
              <w:t>07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讲师三级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10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材料工程类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教授级高工学历可放宽至本科</w:t>
            </w: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08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讲师三级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10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能源动力类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教授级高工学历可放宽至本科</w:t>
            </w: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09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讲师三级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10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电子信息类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教授级高工学历可放宽至本科</w:t>
            </w: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讲师三级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10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计算机（大类）类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教授级高工学历可放宽至本科</w:t>
            </w: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讲师三级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10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食品工程类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教授级高工学历可放宽至本科</w:t>
            </w: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讲师三级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10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建筑工程类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教授级高工学历可放宽至本科</w:t>
            </w: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讲师三级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10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交通工程类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教授级高工学历可放宽至本科</w:t>
            </w: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讲师三级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10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化学工程类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教授级高工学历可放宽至本科</w:t>
            </w: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讲师三级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10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药学类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教授级高工学历可放宽至本科</w:t>
            </w:r>
          </w:p>
        </w:tc>
      </w:tr>
      <w:tr w:rsidR="002D577B" w:rsidRPr="001D5B5D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1D5B5D">
              <w:rPr>
                <w:rFonts w:ascii="宋体" w:hAnsi="宋体" w:hint="eastAsia"/>
                <w:sz w:val="24"/>
              </w:rPr>
              <w:t>讲师三级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1D5B5D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1D5B5D">
              <w:rPr>
                <w:rFonts w:ascii="宋体" w:hAnsi="宋体" w:hint="eastAsia"/>
                <w:sz w:val="24"/>
              </w:rPr>
              <w:t>10</w:t>
            </w:r>
            <w:r w:rsidRPr="001D5B5D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1D5B5D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1D5B5D">
              <w:rPr>
                <w:rFonts w:ascii="宋体" w:hAnsi="宋体" w:hint="eastAsia"/>
                <w:sz w:val="24"/>
              </w:rPr>
              <w:t>1:1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1D5B5D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1D5B5D">
              <w:rPr>
                <w:rFonts w:ascii="宋体" w:hAnsi="宋体" w:hint="eastAsia"/>
                <w:sz w:val="24"/>
              </w:rPr>
              <w:t>工商管理类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1D5B5D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1D5B5D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1D5B5D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</w:p>
        </w:tc>
      </w:tr>
      <w:tr w:rsidR="002D577B" w:rsidRPr="00F773CE" w:rsidTr="002D577B">
        <w:trPr>
          <w:trHeight w:val="5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讲师三级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专技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10</w:t>
            </w:r>
            <w:r w:rsidRPr="00F773CE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1:1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基础理学类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F773CE"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7B" w:rsidRPr="00F773CE" w:rsidRDefault="002D577B" w:rsidP="00CB5D7E">
            <w:pPr>
              <w:spacing w:line="260" w:lineRule="exact"/>
              <w:rPr>
                <w:rFonts w:ascii="宋体" w:hAnsi="宋体" w:hint="eastAsia"/>
                <w:sz w:val="24"/>
              </w:rPr>
            </w:pPr>
          </w:p>
        </w:tc>
      </w:tr>
    </w:tbl>
    <w:bookmarkEnd w:id="0"/>
    <w:p w:rsidR="004358AB" w:rsidRDefault="002D577B" w:rsidP="002D577B">
      <w:pPr>
        <w:spacing w:line="600" w:lineRule="exact"/>
        <w:ind w:leftChars="-257" w:left="-565"/>
      </w:pPr>
      <w:r w:rsidRPr="001D5B5D">
        <w:rPr>
          <w:rFonts w:ascii="宋体" w:hAnsi="宋体" w:cs="宋体" w:hint="eastAsia"/>
          <w:szCs w:val="21"/>
        </w:rPr>
        <w:t>注：专业参照《江苏省公务员招录考试专业参考目录（</w:t>
      </w:r>
      <w:r w:rsidRPr="001D5B5D">
        <w:rPr>
          <w:rFonts w:ascii="宋体" w:hAnsi="宋体" w:cs="宋体" w:hint="eastAsia"/>
          <w:szCs w:val="21"/>
        </w:rPr>
        <w:t>2018</w:t>
      </w:r>
      <w:r w:rsidRPr="001D5B5D">
        <w:rPr>
          <w:rFonts w:ascii="宋体" w:hAnsi="宋体" w:cs="宋体" w:hint="eastAsia"/>
          <w:szCs w:val="21"/>
        </w:rPr>
        <w:t>）》</w:t>
      </w:r>
    </w:p>
    <w:sectPr w:rsidR="004358AB" w:rsidSect="002D577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FFC" w:rsidRDefault="00C45FFC" w:rsidP="002D577B">
      <w:pPr>
        <w:spacing w:after="0"/>
      </w:pPr>
      <w:r>
        <w:separator/>
      </w:r>
    </w:p>
  </w:endnote>
  <w:endnote w:type="continuationSeparator" w:id="0">
    <w:p w:rsidR="00C45FFC" w:rsidRDefault="00C45FFC" w:rsidP="002D577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FFC" w:rsidRDefault="00C45FFC" w:rsidP="002D577B">
      <w:pPr>
        <w:spacing w:after="0"/>
      </w:pPr>
      <w:r>
        <w:separator/>
      </w:r>
    </w:p>
  </w:footnote>
  <w:footnote w:type="continuationSeparator" w:id="0">
    <w:p w:rsidR="00C45FFC" w:rsidRDefault="00C45FFC" w:rsidP="002D577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D577B"/>
    <w:rsid w:val="00323B43"/>
    <w:rsid w:val="003D37D8"/>
    <w:rsid w:val="00426133"/>
    <w:rsid w:val="004358AB"/>
    <w:rsid w:val="008B7726"/>
    <w:rsid w:val="00C45FFC"/>
    <w:rsid w:val="00D31D50"/>
    <w:rsid w:val="00E6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7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77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7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77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2018-08-10T08:52:00Z</dcterms:modified>
</cp:coreProperties>
</file>