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227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5"/>
        <w:gridCol w:w="1530"/>
        <w:gridCol w:w="315"/>
        <w:gridCol w:w="1620"/>
        <w:gridCol w:w="2310"/>
        <w:gridCol w:w="4200"/>
        <w:gridCol w:w="1380"/>
        <w:gridCol w:w="1965"/>
      </w:tblGrid>
      <w:tr w:rsidR="00D25D83" w:rsidTr="005D7B1C">
        <w:trPr>
          <w:trHeight w:val="420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黑体" w:eastAsia="黑体" w:hAnsi="黑体" w:cs="黑体"/>
                <w:color w:val="000000"/>
                <w:sz w:val="28"/>
              </w:rPr>
            </w:pPr>
            <w:r>
              <w:rPr>
                <w:rFonts w:ascii="黑体" w:eastAsia="黑体" w:hAnsi="黑体" w:cs="黑体"/>
                <w:color w:val="000000"/>
                <w:sz w:val="32"/>
                <w:szCs w:val="32"/>
              </w:rPr>
              <w:t>附件1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25D83" w:rsidTr="005D7B1C">
        <w:trPr>
          <w:trHeight w:val="780"/>
        </w:trPr>
        <w:tc>
          <w:tcPr>
            <w:tcW w:w="14985" w:type="dxa"/>
            <w:gridSpan w:val="8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color w:val="000000"/>
                <w:sz w:val="40"/>
              </w:rPr>
              <w:t>绛县2018年公开招聘教师岗位一览表</w:t>
            </w:r>
          </w:p>
        </w:tc>
      </w:tr>
      <w:tr w:rsidR="00D25D83" w:rsidTr="005D7B1C">
        <w:trPr>
          <w:trHeight w:val="945"/>
        </w:trPr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招聘单位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岗位名称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岗位数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年龄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学历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专业及相关要求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其它条件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备注</w:t>
            </w: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绛县高级中学校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高中物理教师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物理与力学类专业或取得高中物理学科教师资格证书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绛县高级中学校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高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中音乐教师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音乐类、舞蹈类专业或取得高中音乐学科教师资格证书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绛县实验中学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高中数学教师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数学与统计类专业或取得高中数学学科教师资格证书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绛县实验中学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高中英语教师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外国语言文学类（英语）专业或取得高中英语学科教师资格证书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绛县实验中学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高中体育教师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体育学类专业或取得高中体育学科教师资格证书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县直初级中学校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初中历史教师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历史学与文物考古类专业或取得初、高中历史学科教师资格证书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县直初级中学校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初中思想品德教师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哲学、政治学与马克思主义理论类专业或取得初、高中思想政治（品德）学科教师资格证书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古绛镇城关初级中学校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初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中化学教师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全日制硕士研究生及以上学历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化学化工类专业或取得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初、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高中化学学科教师资格证书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横水镇景云初级 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初中英语教师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外国语言文学类（英语）专业或取得初、高中英语学科教师资格证书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lastRenderedPageBreak/>
              <w:t>横水镇景云初级 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初中化学教师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化学化工类专业或取得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初、</w:t>
            </w: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高中化学学科教师资格证书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横水镇景云初级 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初中历史教师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历史学与文物考古类专业或取得初、高中历史学科教师资格证书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60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横水镇景云初级 中学校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初中地理教师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地理科学与地球物理学类专业或取得初、高中地理学科教师资格证书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郝庄乡中心学校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黑体" w:eastAsia="黑体" w:hAnsi="黑体" w:cs="黑体"/>
                <w:b/>
                <w:color w:val="000000"/>
                <w:sz w:val="20"/>
              </w:rPr>
            </w:pPr>
          </w:p>
        </w:tc>
      </w:tr>
      <w:tr w:rsidR="00D25D83" w:rsidTr="005D7B1C">
        <w:trPr>
          <w:trHeight w:val="192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郝庄乡中心学校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服务基层项目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16"/>
                <w:szCs w:val="18"/>
              </w:rPr>
              <w:t>该岗位报名人数与招聘人数不达3：1时，核减岗位招聘数将并入该单位非服务基层同类岗位招聘计划中。</w:t>
            </w: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黑体" w:eastAsia="黑体" w:hAnsi="黑体" w:cs="黑体"/>
                <w:b/>
                <w:color w:val="000000"/>
                <w:sz w:val="20"/>
              </w:rPr>
            </w:pPr>
          </w:p>
        </w:tc>
      </w:tr>
      <w:tr w:rsidR="00D25D83" w:rsidTr="005D7B1C">
        <w:trPr>
          <w:trHeight w:val="192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服务基层项目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16"/>
                <w:szCs w:val="18"/>
              </w:rPr>
              <w:t>该岗位报名人数与招聘人数不达3：1时，核减岗位招聘数将并入该单位非服务基层同类岗位招聘计划中。</w:t>
            </w: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小学英语教师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外国语言文学类（英语）专业或取得英语学科教师资格证书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黑体" w:eastAsia="黑体" w:hAnsi="黑体" w:cs="黑体"/>
                <w:b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lastRenderedPageBreak/>
              <w:t>横水镇中心学校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小学音乐教师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音乐类、舞蹈类专业或取得音乐学科教师资格证书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黑体" w:eastAsia="黑体" w:hAnsi="黑体" w:cs="黑体"/>
                <w:b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横水镇中心学校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小学美术教师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美术类专业或取得美术学科教师资格证书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冷口乡中心学校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古绛镇中心学校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小学英语教师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外国语言文学类（英语）专业或取得英语学科教师资格证书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陈村镇中心学校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卫庄镇中心学校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安峪镇中心学校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安峪镇中心学校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小学音乐教师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音乐类、舞蹈类专业或取得音乐学科教师资格证书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黑体" w:eastAsia="黑体" w:hAnsi="黑体" w:cs="黑体"/>
                <w:b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南凡镇中心学校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南凡镇中心学校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小学美术教师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美术类专业或取得美术学科教师资格证书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大交镇中心学校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192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lastRenderedPageBreak/>
              <w:t>大交镇中心学校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服务基层项目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16"/>
                <w:szCs w:val="18"/>
              </w:rPr>
              <w:t>该岗位报名人数与招聘人数不达3：1时，核减岗位招聘数将并入该单位非服务基层同类岗位招聘计划中。</w:t>
            </w:r>
          </w:p>
        </w:tc>
      </w:tr>
      <w:tr w:rsidR="00D25D83" w:rsidTr="005D7B1C">
        <w:trPr>
          <w:trHeight w:val="101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大交镇中心学校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小学音乐教师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音乐类、舞蹈类专业或取得音乐学科教师资格证书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绛县红山学校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绛县晋机学校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小学综合教师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全日制本科及以上学历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不限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政府机关幼儿园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幼儿教师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30周岁及以下</w:t>
            </w:r>
          </w:p>
        </w:tc>
        <w:tc>
          <w:tcPr>
            <w:tcW w:w="2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全日制专科及以上学历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D25D83" w:rsidRDefault="0019371F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</w:rPr>
              <w:t>学前教育专业或取得幼儿园教师资格证书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仿宋_GB2312" w:eastAsia="仿宋_GB2312" w:hAnsi="仿宋_GB2312" w:cs="仿宋_GB2312"/>
                <w:color w:val="000000"/>
                <w:sz w:val="20"/>
              </w:rPr>
            </w:pPr>
          </w:p>
        </w:tc>
      </w:tr>
      <w:tr w:rsidR="00D25D83" w:rsidTr="005D7B1C">
        <w:trPr>
          <w:trHeight w:val="79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D25D83" w:rsidRDefault="00D25D8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25D83" w:rsidRDefault="00D25D83">
      <w:pPr>
        <w:spacing w:line="560" w:lineRule="exact"/>
        <w:rPr>
          <w:color w:val="000000" w:themeColor="text1"/>
        </w:rPr>
        <w:sectPr w:rsidR="00D25D83">
          <w:footerReference w:type="default" r:id="rId7"/>
          <w:pgSz w:w="16838" w:h="11906" w:orient="landscape"/>
          <w:pgMar w:top="1587" w:right="2098" w:bottom="1474" w:left="1984" w:header="851" w:footer="992" w:gutter="0"/>
          <w:pgNumType w:fmt="numberInDash"/>
          <w:cols w:space="0"/>
          <w:docGrid w:type="lines" w:linePitch="312"/>
        </w:sectPr>
      </w:pPr>
    </w:p>
    <w:p w:rsidR="00D25D83" w:rsidRDefault="00D25D83" w:rsidP="00E557A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25D83" w:rsidSect="00D2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431" w:rsidRDefault="00B92431" w:rsidP="00D25D83">
      <w:r>
        <w:separator/>
      </w:r>
    </w:p>
  </w:endnote>
  <w:endnote w:type="continuationSeparator" w:id="0">
    <w:p w:rsidR="00B92431" w:rsidRDefault="00B92431" w:rsidP="00D2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83" w:rsidRDefault="004668C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next-textbox:#_x0000_s1026;mso-fit-shape-to-text:t" inset="0,0,0,0">
            <w:txbxContent>
              <w:p w:rsidR="00D25D83" w:rsidRDefault="004668C4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19371F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E557A4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431" w:rsidRDefault="00B92431" w:rsidP="00D25D83">
      <w:r>
        <w:separator/>
      </w:r>
    </w:p>
  </w:footnote>
  <w:footnote w:type="continuationSeparator" w:id="0">
    <w:p w:rsidR="00B92431" w:rsidRDefault="00B92431" w:rsidP="00D25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EA376C"/>
    <w:rsid w:val="0019371F"/>
    <w:rsid w:val="004668C4"/>
    <w:rsid w:val="005D7B1C"/>
    <w:rsid w:val="009C2633"/>
    <w:rsid w:val="00B92431"/>
    <w:rsid w:val="00D25D83"/>
    <w:rsid w:val="00E557A4"/>
    <w:rsid w:val="00E64638"/>
    <w:rsid w:val="069D7997"/>
    <w:rsid w:val="080673C6"/>
    <w:rsid w:val="09E61AC4"/>
    <w:rsid w:val="0AD325D2"/>
    <w:rsid w:val="0DEA376C"/>
    <w:rsid w:val="11E148BC"/>
    <w:rsid w:val="12E43D0E"/>
    <w:rsid w:val="134D3795"/>
    <w:rsid w:val="181B3414"/>
    <w:rsid w:val="189069A8"/>
    <w:rsid w:val="18A6188F"/>
    <w:rsid w:val="1B3D1C07"/>
    <w:rsid w:val="1E211A14"/>
    <w:rsid w:val="27A61309"/>
    <w:rsid w:val="30007B1C"/>
    <w:rsid w:val="303C1C88"/>
    <w:rsid w:val="31C81413"/>
    <w:rsid w:val="33BE68D7"/>
    <w:rsid w:val="37BD092D"/>
    <w:rsid w:val="399A0F64"/>
    <w:rsid w:val="3A0C5256"/>
    <w:rsid w:val="3ACE3886"/>
    <w:rsid w:val="53D23BEB"/>
    <w:rsid w:val="55D5043F"/>
    <w:rsid w:val="57151960"/>
    <w:rsid w:val="62E83843"/>
    <w:rsid w:val="65002C34"/>
    <w:rsid w:val="66ED00FA"/>
    <w:rsid w:val="699A093B"/>
    <w:rsid w:val="6B712D71"/>
    <w:rsid w:val="7C023B10"/>
    <w:rsid w:val="7C4D34CC"/>
    <w:rsid w:val="7E22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5D8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D25D8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D25D83"/>
    <w:rPr>
      <w:b/>
    </w:rPr>
  </w:style>
  <w:style w:type="character" w:customStyle="1" w:styleId="apple-converted-space">
    <w:name w:val="apple-converted-space"/>
    <w:basedOn w:val="a0"/>
    <w:qFormat/>
    <w:rsid w:val="00D25D83"/>
  </w:style>
  <w:style w:type="paragraph" w:styleId="a6">
    <w:name w:val="header"/>
    <w:basedOn w:val="a"/>
    <w:link w:val="Char"/>
    <w:rsid w:val="005D7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D7B1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2018-08-13T10:12:00Z</cp:lastPrinted>
  <dcterms:created xsi:type="dcterms:W3CDTF">2018-08-14T02:01:00Z</dcterms:created>
  <dcterms:modified xsi:type="dcterms:W3CDTF">2018-08-14T02:04:00Z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