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附件：</w:t>
      </w:r>
    </w:p>
    <w:p>
      <w:pPr>
        <w:spacing w:line="480" w:lineRule="exact"/>
        <w:ind w:right="-275" w:rightChars="-131"/>
        <w:jc w:val="center"/>
        <w:rPr>
          <w:rFonts w:hint="eastAsia"/>
          <w:color w:val="000000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2019年江苏省宜兴市教育系统招聘专业技能指导教师岗位简介表</w:t>
      </w:r>
    </w:p>
    <w:bookmarkEnd w:id="0"/>
    <w:tbl>
      <w:tblPr>
        <w:tblStyle w:val="5"/>
        <w:tblW w:w="9248" w:type="dxa"/>
        <w:tblInd w:w="-1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610"/>
        <w:gridCol w:w="1062"/>
        <w:gridCol w:w="1064"/>
        <w:gridCol w:w="712"/>
        <w:gridCol w:w="562"/>
        <w:gridCol w:w="533"/>
        <w:gridCol w:w="745"/>
        <w:gridCol w:w="1217"/>
        <w:gridCol w:w="21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主管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部门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简述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类别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招聘</w:t>
            </w:r>
            <w:r>
              <w:rPr>
                <w:rFonts w:hint="eastAsia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技能竞赛获奖项目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宜兴市教育局</w:t>
            </w:r>
          </w:p>
        </w:tc>
        <w:tc>
          <w:tcPr>
            <w:tcW w:w="6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江苏省宜兴中等专业</w:t>
            </w:r>
          </w:p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机电专业实习指导教师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J01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从事中等专业学校教育教学工作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专科及以上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加工制造类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单片机控制装置安装与调试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计算机专业实习指导教师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J02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专科及以上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信息技术类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网络搭建及应用（神州数码）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旅游服务专业实习指导教师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J03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专科及以上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旅游服务类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酒店服务（餐饮服务、客房服务）</w:t>
            </w:r>
          </w:p>
        </w:tc>
      </w:tr>
    </w:tbl>
    <w:p>
      <w:pPr>
        <w:spacing w:line="480" w:lineRule="exact"/>
      </w:pPr>
      <w:r>
        <w:rPr>
          <w:rFonts w:hint="eastAsia" w:ascii="宋体" w:hAnsi="宋体"/>
          <w:sz w:val="24"/>
        </w:rPr>
        <w:t>注：专业分类参照国家教育部颁发的《中等职业学校专业目录（2016年修订）》。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7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15448"/>
    <w:rsid w:val="6D535020"/>
    <w:rsid w:val="7431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x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2018-10-11T01:13:00Z</dcterms:created>
  <dc:creator>bay</dc:creator>
  <cp:lastModifiedBy>bay</cp:lastModifiedBy>
  <dcterms:modified xsi:type="dcterms:W3CDTF">2018-10-11T01:13:33Z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