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eastAsia="方正黑体_GBK"/>
          <w:color w:val="auto"/>
          <w:sz w:val="32"/>
        </w:rPr>
      </w:pPr>
      <w:r>
        <w:rPr>
          <w:rFonts w:eastAsia="方正黑体_GBK"/>
          <w:color w:val="auto"/>
          <w:sz w:val="32"/>
        </w:rPr>
        <w:t>附件</w:t>
      </w:r>
      <w:r>
        <w:rPr>
          <w:rFonts w:hint="eastAsia" w:eastAsia="方正黑体_GBK"/>
          <w:color w:val="auto"/>
          <w:sz w:val="32"/>
        </w:rPr>
        <w:t>1：</w:t>
      </w:r>
    </w:p>
    <w:p>
      <w:pPr>
        <w:widowControl/>
        <w:spacing w:line="560" w:lineRule="exact"/>
        <w:jc w:val="center"/>
        <w:rPr>
          <w:rFonts w:eastAsia="方正小标宋_GBK"/>
          <w:color w:val="auto"/>
          <w:sz w:val="44"/>
          <w:szCs w:val="44"/>
        </w:rPr>
      </w:pPr>
      <w:bookmarkStart w:id="0" w:name="_GoBack"/>
      <w:r>
        <w:rPr>
          <w:rFonts w:hint="eastAsia" w:hAnsi="方正小标宋_GBK" w:eastAsia="方正小标宋_GBK"/>
          <w:color w:val="auto"/>
          <w:kern w:val="0"/>
          <w:sz w:val="36"/>
          <w:szCs w:val="44"/>
          <w:lang w:bidi="ar"/>
        </w:rPr>
        <w:t>巴南区2018年三季度考核招聘急需紧缺专业技术人才岗位一览表</w:t>
      </w:r>
    </w:p>
    <w:bookmarkEnd w:id="0"/>
    <w:tbl>
      <w:tblPr>
        <w:tblStyle w:val="4"/>
        <w:tblW w:w="130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3"/>
        <w:gridCol w:w="1231"/>
        <w:gridCol w:w="1436"/>
        <w:gridCol w:w="1125"/>
        <w:gridCol w:w="1473"/>
        <w:gridCol w:w="583"/>
        <w:gridCol w:w="1064"/>
        <w:gridCol w:w="3045"/>
        <w:gridCol w:w="1649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43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31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主管部门</w:t>
            </w:r>
          </w:p>
        </w:tc>
        <w:tc>
          <w:tcPr>
            <w:tcW w:w="143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岗位类别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及等级</w:t>
            </w:r>
          </w:p>
        </w:tc>
        <w:tc>
          <w:tcPr>
            <w:tcW w:w="583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名额</w:t>
            </w:r>
          </w:p>
        </w:tc>
        <w:tc>
          <w:tcPr>
            <w:tcW w:w="6725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4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23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58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auto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学历(学位）</w:t>
            </w:r>
          </w:p>
        </w:tc>
        <w:tc>
          <w:tcPr>
            <w:tcW w:w="3045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4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区建委</w:t>
            </w:r>
          </w:p>
        </w:tc>
        <w:tc>
          <w:tcPr>
            <w:tcW w:w="1436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区建设工程</w:t>
            </w:r>
          </w:p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质量监督站</w:t>
            </w:r>
          </w:p>
        </w:tc>
        <w:tc>
          <w:tcPr>
            <w:tcW w:w="1125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工程管理</w:t>
            </w:r>
          </w:p>
        </w:tc>
        <w:tc>
          <w:tcPr>
            <w:tcW w:w="1473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专技12级以上</w:t>
            </w:r>
          </w:p>
        </w:tc>
        <w:tc>
          <w:tcPr>
            <w:tcW w:w="583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全日制普通高校（博士）研究生或国家双一流建设高校全日制研究生学历及相应学位</w:t>
            </w:r>
          </w:p>
        </w:tc>
        <w:tc>
          <w:tcPr>
            <w:tcW w:w="3045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土木类、建筑类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40周岁及以下</w:t>
            </w:r>
          </w:p>
        </w:tc>
        <w:tc>
          <w:tcPr>
            <w:tcW w:w="967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4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区发改委</w:t>
            </w:r>
          </w:p>
        </w:tc>
        <w:tc>
          <w:tcPr>
            <w:tcW w:w="1436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区重点项目</w:t>
            </w:r>
          </w:p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服务中心</w:t>
            </w:r>
          </w:p>
        </w:tc>
        <w:tc>
          <w:tcPr>
            <w:tcW w:w="1125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经济管理</w:t>
            </w:r>
          </w:p>
        </w:tc>
        <w:tc>
          <w:tcPr>
            <w:tcW w:w="1473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专技12级以上</w:t>
            </w:r>
          </w:p>
        </w:tc>
        <w:tc>
          <w:tcPr>
            <w:tcW w:w="583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064" w:type="dxa"/>
            <w:vMerge w:val="continue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经济学类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40周岁及以下</w:t>
            </w:r>
          </w:p>
        </w:tc>
        <w:tc>
          <w:tcPr>
            <w:tcW w:w="967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4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3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区建委</w:t>
            </w:r>
          </w:p>
        </w:tc>
        <w:tc>
          <w:tcPr>
            <w:tcW w:w="1436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区城镇化工作管理服务中心</w:t>
            </w:r>
          </w:p>
        </w:tc>
        <w:tc>
          <w:tcPr>
            <w:tcW w:w="1125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工程管理</w:t>
            </w:r>
          </w:p>
        </w:tc>
        <w:tc>
          <w:tcPr>
            <w:tcW w:w="1473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专技12级以上</w:t>
            </w:r>
          </w:p>
        </w:tc>
        <w:tc>
          <w:tcPr>
            <w:tcW w:w="583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064" w:type="dxa"/>
            <w:vMerge w:val="continue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土木类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40周岁及以下</w:t>
            </w:r>
          </w:p>
        </w:tc>
        <w:tc>
          <w:tcPr>
            <w:tcW w:w="967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4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4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区交委</w:t>
            </w:r>
          </w:p>
        </w:tc>
        <w:tc>
          <w:tcPr>
            <w:tcW w:w="1436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区公路养护段</w:t>
            </w:r>
          </w:p>
        </w:tc>
        <w:tc>
          <w:tcPr>
            <w:tcW w:w="1125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工程管理</w:t>
            </w:r>
          </w:p>
        </w:tc>
        <w:tc>
          <w:tcPr>
            <w:tcW w:w="1473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专技12级以上</w:t>
            </w:r>
          </w:p>
        </w:tc>
        <w:tc>
          <w:tcPr>
            <w:tcW w:w="583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064" w:type="dxa"/>
            <w:vMerge w:val="continue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土木类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40周岁及以下</w:t>
            </w:r>
          </w:p>
        </w:tc>
        <w:tc>
          <w:tcPr>
            <w:tcW w:w="967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4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5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区交委</w:t>
            </w:r>
          </w:p>
        </w:tc>
        <w:tc>
          <w:tcPr>
            <w:tcW w:w="1436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hint="eastAsia"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区公路工程</w:t>
            </w:r>
          </w:p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质量监督站</w:t>
            </w:r>
          </w:p>
        </w:tc>
        <w:tc>
          <w:tcPr>
            <w:tcW w:w="1125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工程管理</w:t>
            </w:r>
          </w:p>
        </w:tc>
        <w:tc>
          <w:tcPr>
            <w:tcW w:w="1473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专技12级以上</w:t>
            </w:r>
          </w:p>
        </w:tc>
        <w:tc>
          <w:tcPr>
            <w:tcW w:w="583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064" w:type="dxa"/>
            <w:vMerge w:val="continue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土木类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40周岁及以下</w:t>
            </w:r>
          </w:p>
        </w:tc>
        <w:tc>
          <w:tcPr>
            <w:tcW w:w="967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4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6</w:t>
            </w:r>
          </w:p>
        </w:tc>
        <w:tc>
          <w:tcPr>
            <w:tcW w:w="1231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区国资办</w:t>
            </w:r>
          </w:p>
        </w:tc>
        <w:tc>
          <w:tcPr>
            <w:tcW w:w="1436" w:type="dxa"/>
            <w:vMerge w:val="restart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区园区服务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中心</w:t>
            </w:r>
          </w:p>
        </w:tc>
        <w:tc>
          <w:tcPr>
            <w:tcW w:w="1125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城市规划</w:t>
            </w:r>
          </w:p>
        </w:tc>
        <w:tc>
          <w:tcPr>
            <w:tcW w:w="1473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专技12级以上</w:t>
            </w:r>
          </w:p>
        </w:tc>
        <w:tc>
          <w:tcPr>
            <w:tcW w:w="583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2</w:t>
            </w:r>
          </w:p>
        </w:tc>
        <w:tc>
          <w:tcPr>
            <w:tcW w:w="1064" w:type="dxa"/>
            <w:vMerge w:val="continue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045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城市规划与设计、城市规划、城乡规划学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40周岁及以下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4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7</w:t>
            </w:r>
          </w:p>
        </w:tc>
        <w:tc>
          <w:tcPr>
            <w:tcW w:w="123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工程管理</w:t>
            </w:r>
          </w:p>
        </w:tc>
        <w:tc>
          <w:tcPr>
            <w:tcW w:w="1473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专技12级以上</w:t>
            </w:r>
          </w:p>
        </w:tc>
        <w:tc>
          <w:tcPr>
            <w:tcW w:w="583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064" w:type="dxa"/>
            <w:vMerge w:val="continue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市政工程、桥梁与隧道工程、建筑与土木工程、建筑与土木工程领域、土木与环境工程</w:t>
            </w:r>
          </w:p>
        </w:tc>
        <w:tc>
          <w:tcPr>
            <w:tcW w:w="164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40周岁及以下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4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8</w:t>
            </w:r>
          </w:p>
        </w:tc>
        <w:tc>
          <w:tcPr>
            <w:tcW w:w="123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生物医药</w:t>
            </w:r>
          </w:p>
        </w:tc>
        <w:tc>
          <w:tcPr>
            <w:tcW w:w="1473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专技12级以上</w:t>
            </w:r>
          </w:p>
        </w:tc>
        <w:tc>
          <w:tcPr>
            <w:tcW w:w="583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064" w:type="dxa"/>
            <w:vMerge w:val="continue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药学类</w:t>
            </w:r>
          </w:p>
        </w:tc>
        <w:tc>
          <w:tcPr>
            <w:tcW w:w="164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40周岁及以下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44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szCs w:val="21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9</w:t>
            </w:r>
          </w:p>
        </w:tc>
        <w:tc>
          <w:tcPr>
            <w:tcW w:w="123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金融管理</w:t>
            </w:r>
          </w:p>
        </w:tc>
        <w:tc>
          <w:tcPr>
            <w:tcW w:w="1473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专技12级以上</w:t>
            </w:r>
          </w:p>
        </w:tc>
        <w:tc>
          <w:tcPr>
            <w:tcW w:w="583" w:type="dxa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1064" w:type="dxa"/>
            <w:vMerge w:val="continue"/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30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  <w:r>
              <w:rPr>
                <w:rFonts w:eastAsia="方正仿宋_GBK"/>
                <w:color w:val="auto"/>
                <w:kern w:val="0"/>
                <w:szCs w:val="21"/>
                <w:lang w:bidi="ar"/>
              </w:rPr>
              <w:t>金融学、金融工程、投资学、金融、应用金融、金融与管理</w:t>
            </w:r>
          </w:p>
        </w:tc>
        <w:tc>
          <w:tcPr>
            <w:tcW w:w="1649" w:type="dxa"/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</w:pPr>
            <w:r>
              <w:rPr>
                <w:rFonts w:ascii="Times New Roman" w:eastAsia="方正仿宋_GBK"/>
                <w:color w:val="auto"/>
                <w:sz w:val="21"/>
                <w:szCs w:val="21"/>
                <w:lang w:bidi="ar"/>
              </w:rPr>
              <w:t>40周岁及以下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auto"/>
                <w:kern w:val="0"/>
                <w:szCs w:val="21"/>
                <w:lang w:bidi="ar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73F6D"/>
    <w:rsid w:val="4EA73F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2018-10-19T06:46:00Z</dcterms:created>
  <dc:creator>Administrator</dc:creator>
  <cp:lastModifiedBy>Administrator</cp:lastModifiedBy>
  <dcterms:modified xsi:type="dcterms:W3CDTF">2018-10-19T06:47:40Z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