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</w:t>
      </w:r>
    </w:p>
    <w:p>
      <w:pPr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bookmarkStart w:id="0" w:name="_GoBack"/>
      <w:bookmarkEnd w:id="0"/>
      <w:r>
        <w:rPr>
          <w:rFonts w:eastAsia="方正小标宋_GBK"/>
          <w:kern w:val="0"/>
          <w:sz w:val="44"/>
          <w:szCs w:val="44"/>
        </w:rPr>
        <w:t>重庆广播电视大学（重庆工商职业学院）考核招聘工作人员</w:t>
      </w:r>
    </w:p>
    <w:p>
      <w:pPr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岗位条件一览表</w:t>
      </w:r>
    </w:p>
    <w:tbl>
      <w:tblPr>
        <w:tblStyle w:val="5"/>
        <w:tblpPr w:leftFromText="180" w:rightFromText="180" w:vertAnchor="text" w:tblpX="14961" w:tblpY="-4294"/>
        <w:tblOverlap w:val="never"/>
        <w:tblW w:w="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30" w:type="dxa"/>
            <w:vAlign w:val="top"/>
          </w:tcPr>
          <w:p>
            <w:pPr>
              <w:spacing w:line="600" w:lineRule="exact"/>
            </w:pPr>
          </w:p>
        </w:tc>
      </w:tr>
    </w:tbl>
    <w:p>
      <w:pPr>
        <w:rPr>
          <w:vanish/>
        </w:rPr>
      </w:pPr>
    </w:p>
    <w:tbl>
      <w:tblPr>
        <w:tblStyle w:val="5"/>
        <w:tblW w:w="13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847"/>
        <w:gridCol w:w="1230"/>
        <w:gridCol w:w="945"/>
        <w:gridCol w:w="1007"/>
        <w:gridCol w:w="1153"/>
        <w:gridCol w:w="1831"/>
        <w:gridCol w:w="1919"/>
        <w:gridCol w:w="420"/>
        <w:gridCol w:w="968"/>
        <w:gridCol w:w="1792"/>
        <w:gridCol w:w="1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8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序号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主管</w:t>
            </w:r>
          </w:p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部门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招聘</w:t>
            </w:r>
          </w:p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单位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招聘</w:t>
            </w:r>
          </w:p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岗位</w:t>
            </w:r>
          </w:p>
        </w:tc>
        <w:tc>
          <w:tcPr>
            <w:tcW w:w="1007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岗位</w:t>
            </w:r>
          </w:p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类别</w:t>
            </w:r>
          </w:p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及等级</w:t>
            </w:r>
          </w:p>
        </w:tc>
        <w:tc>
          <w:tcPr>
            <w:tcW w:w="1153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招聘名额</w:t>
            </w:r>
          </w:p>
        </w:tc>
        <w:tc>
          <w:tcPr>
            <w:tcW w:w="7949" w:type="dxa"/>
            <w:gridSpan w:val="6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招聘条件要求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8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84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007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153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学历</w:t>
            </w:r>
          </w:p>
        </w:tc>
        <w:tc>
          <w:tcPr>
            <w:tcW w:w="1919" w:type="dxa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专业</w:t>
            </w:r>
          </w:p>
        </w:tc>
        <w:tc>
          <w:tcPr>
            <w:tcW w:w="420" w:type="dxa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性别</w:t>
            </w:r>
          </w:p>
        </w:tc>
        <w:tc>
          <w:tcPr>
            <w:tcW w:w="968" w:type="dxa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年龄</w:t>
            </w:r>
          </w:p>
        </w:tc>
        <w:tc>
          <w:tcPr>
            <w:tcW w:w="1792" w:type="dxa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其他条件</w:t>
            </w:r>
          </w:p>
        </w:tc>
        <w:tc>
          <w:tcPr>
            <w:tcW w:w="1019" w:type="dxa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85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847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市教委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重庆广播电视大学（重庆工商职业学院）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物流管理专业教学科研岗</w:t>
            </w:r>
          </w:p>
        </w:tc>
        <w:tc>
          <w:tcPr>
            <w:tcW w:w="1007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  <w:t>专技10级及以上</w:t>
            </w:r>
          </w:p>
        </w:tc>
        <w:tc>
          <w:tcPr>
            <w:tcW w:w="115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全日制普通高校研究生学历并取得博士学位</w:t>
            </w:r>
          </w:p>
        </w:tc>
        <w:tc>
          <w:tcPr>
            <w:tcW w:w="191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物流管理与工程类</w:t>
            </w:r>
          </w:p>
        </w:tc>
        <w:tc>
          <w:tcPr>
            <w:tcW w:w="420" w:type="dxa"/>
            <w:vMerge w:val="restart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不限</w:t>
            </w:r>
          </w:p>
        </w:tc>
        <w:tc>
          <w:tcPr>
            <w:tcW w:w="968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40周岁及以下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eastAsia="方正仿宋_GBK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  <w:t>具有正高级职称，年龄放宽到45周岁及以下，学历放宽到全日制本科及以上并</w:t>
            </w:r>
            <w:r>
              <w:rPr>
                <w:rFonts w:hint="eastAsia"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  <w:t>取得</w:t>
            </w:r>
            <w:r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  <w:t>相应学位</w:t>
            </w: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1019" w:type="dxa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85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847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电子商务专业教学科研岗</w:t>
            </w:r>
          </w:p>
        </w:tc>
        <w:tc>
          <w:tcPr>
            <w:tcW w:w="1007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  <w:t>专技10级及以上</w:t>
            </w:r>
          </w:p>
        </w:tc>
        <w:tc>
          <w:tcPr>
            <w:tcW w:w="115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全日制普通高校研究生学历并取得博士学位</w:t>
            </w:r>
          </w:p>
        </w:tc>
        <w:tc>
          <w:tcPr>
            <w:tcW w:w="191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电子商务类</w:t>
            </w:r>
          </w:p>
        </w:tc>
        <w:tc>
          <w:tcPr>
            <w:tcW w:w="42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68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40周岁及以下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具有正高级职称，年龄放宽到45周岁及以下，学历放宽到全日制本科及以上并取得相应学位。</w:t>
            </w:r>
          </w:p>
        </w:tc>
        <w:tc>
          <w:tcPr>
            <w:tcW w:w="1019" w:type="dxa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85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847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教学科研岗</w:t>
            </w:r>
          </w:p>
        </w:tc>
        <w:tc>
          <w:tcPr>
            <w:tcW w:w="1007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  <w:t>专技10级及以上</w:t>
            </w:r>
          </w:p>
        </w:tc>
        <w:tc>
          <w:tcPr>
            <w:tcW w:w="115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全日制普通高校研究生学历并取得博士学位</w:t>
            </w:r>
          </w:p>
        </w:tc>
        <w:tc>
          <w:tcPr>
            <w:tcW w:w="191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交通运输类</w:t>
            </w:r>
          </w:p>
        </w:tc>
        <w:tc>
          <w:tcPr>
            <w:tcW w:w="42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68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40周岁及以下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具有高级职称，学历放宽到全日制本科及以上并取得相应学位。</w:t>
            </w:r>
          </w:p>
        </w:tc>
        <w:tc>
          <w:tcPr>
            <w:tcW w:w="1019" w:type="dxa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85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847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  <w:t>教学科研岗</w:t>
            </w:r>
          </w:p>
        </w:tc>
        <w:tc>
          <w:tcPr>
            <w:tcW w:w="1007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  <w:t>专技10级及以上</w:t>
            </w:r>
          </w:p>
        </w:tc>
        <w:tc>
          <w:tcPr>
            <w:tcW w:w="115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  <w:t>全日制普通高校研究生学历并取得博士学位</w:t>
            </w:r>
          </w:p>
        </w:tc>
        <w:tc>
          <w:tcPr>
            <w:tcW w:w="191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  <w:t>土木类</w:t>
            </w:r>
          </w:p>
        </w:tc>
        <w:tc>
          <w:tcPr>
            <w:tcW w:w="42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68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  <w:t>40周岁及以下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  <w:t>具有高级职称，年龄可放宽到45周岁。</w:t>
            </w:r>
          </w:p>
        </w:tc>
        <w:tc>
          <w:tcPr>
            <w:tcW w:w="101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85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847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教学科研岗</w:t>
            </w:r>
          </w:p>
        </w:tc>
        <w:tc>
          <w:tcPr>
            <w:tcW w:w="1007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  <w:t>专技10级及以上</w:t>
            </w:r>
          </w:p>
        </w:tc>
        <w:tc>
          <w:tcPr>
            <w:tcW w:w="115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全日制普通高校研究生学历并取得博士学位</w:t>
            </w:r>
          </w:p>
        </w:tc>
        <w:tc>
          <w:tcPr>
            <w:tcW w:w="191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电子信息类、计算机类</w:t>
            </w:r>
          </w:p>
        </w:tc>
        <w:tc>
          <w:tcPr>
            <w:tcW w:w="42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68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40周岁及以下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同等条件下，从事大数据、云计算，物联网相关工作者优先。</w:t>
            </w:r>
          </w:p>
        </w:tc>
        <w:tc>
          <w:tcPr>
            <w:tcW w:w="1019" w:type="dxa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85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847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3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45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教学科研岗</w:t>
            </w:r>
          </w:p>
        </w:tc>
        <w:tc>
          <w:tcPr>
            <w:tcW w:w="1007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专技4级及以上</w:t>
            </w:r>
          </w:p>
        </w:tc>
        <w:tc>
          <w:tcPr>
            <w:tcW w:w="115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全日制本科及以上学历并取得相应学位</w:t>
            </w:r>
          </w:p>
        </w:tc>
        <w:tc>
          <w:tcPr>
            <w:tcW w:w="191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电子信息类、计算机类</w:t>
            </w:r>
          </w:p>
        </w:tc>
        <w:tc>
          <w:tcPr>
            <w:tcW w:w="420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68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45周岁及以下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  <w:t>1.具有正高级职称；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  <w:t>2.同等条件下，在高校或国家大型IT企业从事大数据、人工智能、云计算、物联网相关工作者优先。</w:t>
            </w:r>
          </w:p>
        </w:tc>
        <w:tc>
          <w:tcPr>
            <w:tcW w:w="1019" w:type="dxa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85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847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重庆广播电视大学（重庆工商职业学院）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教学科研岗</w:t>
            </w:r>
          </w:p>
        </w:tc>
        <w:tc>
          <w:tcPr>
            <w:tcW w:w="1007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专</w:t>
            </w:r>
            <w:r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  <w:t>技10级及以上</w:t>
            </w:r>
          </w:p>
        </w:tc>
        <w:tc>
          <w:tcPr>
            <w:tcW w:w="115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全日制普通高校研究生学历并取得博士学位</w:t>
            </w:r>
          </w:p>
        </w:tc>
        <w:tc>
          <w:tcPr>
            <w:tcW w:w="191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机械类（汽车方向）、交通运输类（汽车方向）</w:t>
            </w:r>
          </w:p>
        </w:tc>
        <w:tc>
          <w:tcPr>
            <w:tcW w:w="42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68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40周岁及以下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  <w:t>具有正高级职称，年龄可放宽到45周岁及以下，学历放宽到全日制本科并取得相应学位；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bidi="ar"/>
              </w:rPr>
              <w:t>2.</w:t>
            </w: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同等条件下，本科为汽车类专业，有汽车类行业或高校工作经验者优先</w:t>
            </w: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bidi="ar"/>
              </w:rPr>
              <w:t>。</w:t>
            </w:r>
          </w:p>
        </w:tc>
        <w:tc>
          <w:tcPr>
            <w:tcW w:w="101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85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847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重庆广播电视大学（重庆工商职业学院）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教学科研岗</w:t>
            </w:r>
          </w:p>
        </w:tc>
        <w:tc>
          <w:tcPr>
            <w:tcW w:w="1007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专技4级及以上</w:t>
            </w:r>
          </w:p>
        </w:tc>
        <w:tc>
          <w:tcPr>
            <w:tcW w:w="115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全日制本科及以上学历并取得相应学位</w:t>
            </w:r>
          </w:p>
        </w:tc>
        <w:tc>
          <w:tcPr>
            <w:tcW w:w="191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机械类（汽车方向）、交通运输类（汽车方向）</w:t>
            </w:r>
          </w:p>
        </w:tc>
        <w:tc>
          <w:tcPr>
            <w:tcW w:w="42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68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45周岁及以下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  <w:t>具有正高级职称；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  <w:t>2.</w:t>
            </w:r>
            <w:r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  <w:t>同等条件下，有汽车类行业或高校工作经</w:t>
            </w: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验者优先。</w:t>
            </w:r>
          </w:p>
        </w:tc>
        <w:tc>
          <w:tcPr>
            <w:tcW w:w="101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85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847" w:type="dxa"/>
            <w:vMerge w:val="continue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230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重庆广播电视大学（重庆工商职业学院）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学分银行制度研究岗</w:t>
            </w:r>
          </w:p>
        </w:tc>
        <w:tc>
          <w:tcPr>
            <w:tcW w:w="1007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color w:val="000000"/>
                <w:spacing w:val="-12"/>
                <w:kern w:val="0"/>
                <w:sz w:val="21"/>
                <w:szCs w:val="21"/>
                <w:lang w:bidi="ar"/>
              </w:rPr>
              <w:t>专技10级及以上</w:t>
            </w:r>
          </w:p>
        </w:tc>
        <w:tc>
          <w:tcPr>
            <w:tcW w:w="1153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831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全日制普通高校研究生学历并取得博士学位</w:t>
            </w:r>
          </w:p>
        </w:tc>
        <w:tc>
          <w:tcPr>
            <w:tcW w:w="1919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教育学类</w:t>
            </w:r>
          </w:p>
        </w:tc>
        <w:tc>
          <w:tcPr>
            <w:tcW w:w="420" w:type="dxa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  <w:tc>
          <w:tcPr>
            <w:tcW w:w="968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40周岁及以下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bidi="ar"/>
              </w:rPr>
              <w:t>1.</w:t>
            </w: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具有高级职称，年龄可放宽到45周岁及以下；</w:t>
            </w:r>
          </w:p>
          <w:p>
            <w:pPr>
              <w:widowControl/>
              <w:spacing w:line="260" w:lineRule="exact"/>
              <w:jc w:val="center"/>
              <w:textAlignment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  <w:lang w:bidi="ar"/>
              </w:rPr>
              <w:t>2.</w:t>
            </w:r>
            <w:r>
              <w:rPr>
                <w:rFonts w:eastAsia="方正仿宋_GBK"/>
                <w:color w:val="000000"/>
                <w:kern w:val="0"/>
                <w:sz w:val="21"/>
                <w:szCs w:val="21"/>
                <w:lang w:bidi="ar"/>
              </w:rPr>
              <w:t>同等条件下，有高水平（CSSCI及以上）教育政策研究成果者优先。</w:t>
            </w:r>
          </w:p>
        </w:tc>
        <w:tc>
          <w:tcPr>
            <w:tcW w:w="1019" w:type="dxa"/>
            <w:vAlign w:val="center"/>
          </w:tcPr>
          <w:p>
            <w:pPr>
              <w:spacing w:line="260" w:lineRule="exact"/>
              <w:jc w:val="center"/>
              <w:rPr>
                <w:rFonts w:eastAsia="方正仿宋_GBK"/>
                <w:sz w:val="21"/>
                <w:szCs w:val="21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160" w:right="67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8D30A2"/>
    <w:rsid w:val="708D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2018-10-31T08:24:00Z</dcterms:created>
  <dc:creator>/loveAnita</dc:creator>
  <cp:lastModifiedBy>/loveAnita</cp:lastModifiedBy>
  <dcterms:modified xsi:type="dcterms:W3CDTF">2018-10-31T08:26:34Z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