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0"/>
          <w:szCs w:val="30"/>
          <w:lang w:val="en-US" w:eastAsia="zh-CN"/>
        </w:rPr>
        <w:t>附件1</w:t>
      </w:r>
    </w:p>
    <w:p>
      <w:pPr>
        <w:jc w:val="center"/>
        <w:rPr>
          <w:b/>
          <w:bCs/>
          <w:sz w:val="44"/>
          <w:szCs w:val="44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2019年桐庐县教育局所属学校浙师大</w:t>
      </w: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专场</w:t>
      </w:r>
      <w:r>
        <w:rPr>
          <w:rFonts w:hint="eastAsia" w:ascii="仿宋" w:hAnsi="仿宋" w:eastAsia="仿宋" w:cs="仿宋"/>
          <w:b/>
          <w:bCs/>
          <w:sz w:val="44"/>
          <w:szCs w:val="44"/>
          <w:lang w:eastAsia="zh-CN"/>
        </w:rPr>
        <w:t>招聘优秀高校毕业生计划</w:t>
      </w:r>
    </w:p>
    <w:tbl>
      <w:tblPr>
        <w:tblStyle w:val="4"/>
        <w:tblpPr w:leftFromText="180" w:rightFromText="180" w:vertAnchor="text" w:tblpXSpec="center" w:tblpY="1"/>
        <w:tblOverlap w:val="never"/>
        <w:tblW w:w="15413" w:type="dxa"/>
        <w:tblInd w:w="72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444"/>
        <w:gridCol w:w="1725"/>
        <w:gridCol w:w="660"/>
        <w:gridCol w:w="108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</w:tblPrEx>
        <w:trPr>
          <w:trHeight w:val="517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学校名称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需求岗位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需求数量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桐庐中学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数学类、学科教学（数学）、课程与教学论（数学）专业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英语、学科教学（英语）、课程与教学论（英语）专业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政治学类、哲学、马克思主义理论类、法学类、学科教学（政治）、课程与教学论（政治）专业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地理科学类、人文教育（地理）、学科教学（地理）、课程与教学论（地理）专业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桐庐富春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中国语言文学类、学科教学（语文）、课程与教学论（语文）专业。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高中数学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数学类、学科教学（数学）、课程与教学论（数学）专业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高中物理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物理学类、力学类、电子科学与技术、学科教学（物理）、课程与教学论（物理）专业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政治学类、哲学、马克思主义理论类、法学类、学科教学（政治）、课程与教学论（政治）专业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高中历史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历史学类、人文教育（历史）、学科教学（历史）、课程与教学论（历史）专业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地理科学类、人文教育（地理）、学科教学（地理）、课程与教学论（地理）专业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高中信息技术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计算机类、电子信息类、自动化、教育技术学、学科教学、课程与教学论专业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机械工程类、物理学类、电子信息类、自动化、机械电子工程、电气工程类、计算机科学与技术类专业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桐庐分水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高级中学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中国语言文学类、学科教学（语文）、课程与教学论（语文）专业。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高中英语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英语、学科教学（英语）、课程与教学论（英语）专业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高中思想政治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政治学类、哲学、马克思主义理论类、法学类、学科教学（政治）、课程与教学论（政治）专业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高中地理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地理科学类、人文教育（地理）、学科教学（地理）、课程与教学论（地理）专业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高中通用技术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机械工程类、物理学类、电子信息类、自动化、机械电子工程、电气工程类、计算机科学与技术类专业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高中舞蹈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音乐与舞蹈学类专业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44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叶浅予中学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物理学类、化学类、生物科学类、生物工程类、科学教育相关专业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桐庐县城关初级中学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中国语言文学类、学科教学（语文）、课程与教学论（语文）专业。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数学类、学科教学（数学）、课程与教学论（数学）专业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英语、学科教学（英语）、课程与教学论（英语）专业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物理学类、化学类、生物科学类、生物工程类、科学教育相关专业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历史学类、地理科学类、人文教育专业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体育学类、学科教学（体育）、课程与教学论（体育）专业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桐庐县实验初级中学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中国语言文学类、学科教学（语文）、课程与教学论（语文）专业。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数学类、学科教学（数学）、课程与教学论（数学）专业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英语、学科教学（英语）、课程与教学论（英语）专业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初中道德与法治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政治学类、哲学、马克思主义理论类、法学类、学科教学（政治）、课程与教学论（政治）专业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初中科学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物理学类、化学类、生物科学类、生物工程类、科学教育相关专业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体育学类、学科教学（体育）、课程与教学论（体育）专业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桐庐县三合初级中学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中国语言文学类、学科教学（语文）、课程与教学论（语文）专业。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初中英语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英语、学科教学（英语）、课程与教学论（英语）专业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初中历史与社会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历史学类、地理科学类、人文教育专业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毕浦中学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中国语言文学类、学科教学（语文）、课程与教学论（语文）专业。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数学类、学科教学（数学）、课程与教学论（数学）专业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计算机类、电子信息类、自动化、教育技术学、学科教学、课程与教学论专业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桐庐县横村初级中学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中国语言文学类、学科教学（语文）、课程与教学论（语文）专业。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数学类、学科教学（数学）、课程与教学论（数学）专业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初中体育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体育学类、学科教学（体育）、课程与教学论（体育）专业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桐庐县分水初中教育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初中信息技术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计算机类、电子信息类、自动化、教育技术学、学科教学、课程与教学论专业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初中音乐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音乐学类、学科教学（音乐）、课程与教学论（音乐）专业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初中心理健康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教育心理学或心理学、政治学类专业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迎春小学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中国语言文学类、学科教学（语文）、课程与教学论（语文）、小学教育专业。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数学类、学科教学（数学）、课程与教学论（数学）、小学教育专业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计算机类、电子信息类、自动化、教育技术学、学科教学、课程与教学论专业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音乐学、学科教学（音乐）、课程与教学论（音乐）专业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物理学类、化学类、生物科学类、生物工程类、科学教育相关专业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春江小学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中国语言文学类、学科教学（语文）、课程与教学论（语文）、小学教育专业。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数学类、学科教学（数学）、课程与教学论（数学）、小学教育专业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物理学类、化学类、生物科学类、生物工程类、科学教育、小学教育相关专业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英语、学科教学（英语）、课程与教学论（英语）专业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体育学类、学科教学（体育）、课程与教学论（体育）专业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学府小学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计算机类、电子信息类、自动化、教育技术学、学科教学、课程与教学论专业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物理学类、化学类、生物科学类、生物工程类、科学教育、小学教育相关专业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城南小学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中国语言文学类、学科教学（语文）、课程与教学论（语文）、小学教育专业。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数学类、学科教学（数学）、课程与教学论（数学）、小学教育专业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音乐学、学科教学（音乐）、课程与教学论（音乐）专业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体育学类、学科教学（体育）、课程与教学论（体育）专业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洋洲小学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中国语言文学类、学科教学（语文）、课程与教学论（语文）、小学教育专业。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数学类、学科教学（数学）、课程与教学论（数学）、小学教育专业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物理学类、化学类、生物科学类、生物工程类、科学教育、小学教育相关专业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桐君小学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数学类、学科教学（数学）、课程与教学论（数学）、小学教育专业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美术学类、设计学类、学科教学（美术）、课程与教学论（美术）专业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桐庐县分水实验小学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音乐学、学科教学（音乐）、课程与教学论（音乐）专业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美术学类、设计学类、学科教学（美术）、课程与教学论（美术）专业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东溪小学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中国语言文学类、学科教学（语文）、课程与教学论（语文）、小学教育专业。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数学类、学科教学（数学）、课程与教学论（数学）、小学教育专业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音乐学、学科教学（音乐）、课程与教学论（音乐）专业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体育学类、学科教学（体育）、课程与教学论（体育）专业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小学美术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美术学类、设计学类、学科教学（美术）、课程与教学论（美术）专业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文正小学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中国语言文学类、学科教学（语文）、课程与教学论（语文）、小学教育专业。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数学类、学科教学（数学）、课程与教学论（数学）、小学教育专业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小学科学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物理学类、化学类、生物科学类、生物工程类、科学教育、小学教育相关专业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英语、学科教学（英语）、课程与教学论（英语）专业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音乐学、学科教学（音乐）、课程与教学论（音乐）专业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小学体育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体育学类、学科教学（体育）、课程与教学论（体育）专业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6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小学信息技术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计算机类、电子信息类、自动化、教育技术学、学科教学、课程与教学论专业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444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桐庐县科技城未来学校</w:t>
            </w: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小学英语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英语、学科教学（英语）、课程与教学论（英语）专业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中国语言文学类、学科教学（语文）、课程与教学论（语文）、小学教育专业。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小学数学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数学类、学科教学（数学）、课程与教学论（数学）、小学教育专业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5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444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小学音乐</w:t>
            </w:r>
          </w:p>
        </w:tc>
        <w:tc>
          <w:tcPr>
            <w:tcW w:w="6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0834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音乐学、学科教学（音乐）、课程与教学论（音乐）专业</w:t>
            </w:r>
          </w:p>
        </w:tc>
      </w:tr>
    </w:tbl>
    <w:p/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88379C"/>
    <w:rsid w:val="5088379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2018-11-26T08:08:00Z</dcterms:created>
  <dc:creator>题材</dc:creator>
  <cp:lastModifiedBy>题材</cp:lastModifiedBy>
  <dcterms:modified xsi:type="dcterms:W3CDTF">2018-11-26T08:09:35Z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