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C2" w:rsidRDefault="005A66C2" w:rsidP="005A66C2">
      <w:pPr>
        <w:spacing w:line="400" w:lineRule="exact"/>
        <w:ind w:firstLineChars="200" w:firstLine="640"/>
        <w:jc w:val="center"/>
        <w:outlineLvl w:val="0"/>
        <w:rPr>
          <w:rFonts w:ascii="黑体" w:eastAsia="黑体" w:hAnsi="黑体"/>
          <w:szCs w:val="21"/>
        </w:rPr>
      </w:pPr>
      <w:bookmarkStart w:id="0" w:name="OLE_LINK4"/>
      <w:bookmarkStart w:id="1" w:name="OLE_LINK2"/>
      <w:r w:rsidRPr="00262444">
        <w:rPr>
          <w:rFonts w:ascii="黑体" w:eastAsia="黑体" w:hAnsi="黑体" w:hint="eastAsia"/>
          <w:sz w:val="32"/>
          <w:szCs w:val="32"/>
        </w:rPr>
        <w:t>201</w:t>
      </w:r>
      <w:r w:rsidR="00326631">
        <w:rPr>
          <w:rFonts w:ascii="黑体" w:eastAsia="黑体" w:hAnsi="黑体" w:hint="eastAsia"/>
          <w:sz w:val="32"/>
          <w:szCs w:val="32"/>
        </w:rPr>
        <w:t>9</w:t>
      </w:r>
      <w:r w:rsidRPr="00262444"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公开招聘专任教师</w:t>
      </w:r>
      <w:r w:rsidRPr="00262444">
        <w:rPr>
          <w:rFonts w:ascii="黑体" w:eastAsia="黑体" w:hAnsi="黑体" w:hint="eastAsia"/>
          <w:sz w:val="32"/>
          <w:szCs w:val="32"/>
        </w:rPr>
        <w:t>岗位</w:t>
      </w:r>
      <w:r>
        <w:rPr>
          <w:rFonts w:ascii="黑体" w:eastAsia="黑体" w:hAnsi="黑体" w:hint="eastAsia"/>
          <w:sz w:val="32"/>
          <w:szCs w:val="32"/>
        </w:rPr>
        <w:t>计划</w:t>
      </w:r>
      <w:r w:rsidRPr="00262444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15580" w:type="dxa"/>
        <w:tblInd w:w="94" w:type="dxa"/>
        <w:tblLook w:val="0000" w:firstRow="0" w:lastRow="0" w:firstColumn="0" w:lastColumn="0" w:noHBand="0" w:noVBand="0"/>
      </w:tblPr>
      <w:tblGrid>
        <w:gridCol w:w="1288"/>
        <w:gridCol w:w="1561"/>
        <w:gridCol w:w="861"/>
        <w:gridCol w:w="2099"/>
        <w:gridCol w:w="2856"/>
        <w:gridCol w:w="5431"/>
        <w:gridCol w:w="1484"/>
      </w:tblGrid>
      <w:tr w:rsidR="005A66C2" w:rsidRPr="00986C88" w:rsidTr="00B84E6C">
        <w:trPr>
          <w:trHeight w:val="641"/>
        </w:trPr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66C2" w:rsidRPr="00AA1858" w:rsidRDefault="005A66C2" w:rsidP="00A94705">
            <w:pPr>
              <w:spacing w:line="320" w:lineRule="exact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AA1858">
              <w:rPr>
                <w:rFonts w:hint="eastAsia"/>
                <w:b/>
                <w:bCs/>
                <w:kern w:val="0"/>
                <w:sz w:val="24"/>
              </w:rPr>
              <w:t>二级学院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A66C2" w:rsidRPr="00AA1858" w:rsidRDefault="005A66C2" w:rsidP="00A947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A1858">
              <w:rPr>
                <w:rFonts w:hAnsi="宋体"/>
                <w:b/>
                <w:bCs/>
                <w:kern w:val="0"/>
                <w:sz w:val="24"/>
              </w:rPr>
              <w:t>教研室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66C2" w:rsidRPr="00AA1858" w:rsidRDefault="005A66C2" w:rsidP="00A947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A1858">
              <w:rPr>
                <w:rFonts w:hAnsi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A66C2" w:rsidRPr="00AA1858" w:rsidRDefault="005A66C2" w:rsidP="00A947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A1858">
              <w:rPr>
                <w:rFonts w:hAnsi="宋体"/>
                <w:b/>
                <w:bCs/>
                <w:kern w:val="0"/>
                <w:sz w:val="24"/>
              </w:rPr>
              <w:t>学历</w:t>
            </w:r>
            <w:r w:rsidRPr="00AA1858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/</w:t>
            </w:r>
            <w:r w:rsidRPr="00AA1858">
              <w:rPr>
                <w:rFonts w:hAnsi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8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A66C2" w:rsidRPr="00AA1858" w:rsidRDefault="005A66C2" w:rsidP="00AA450C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A1858">
              <w:rPr>
                <w:rFonts w:hAnsi="宋体"/>
                <w:b/>
                <w:bCs/>
                <w:kern w:val="0"/>
                <w:sz w:val="24"/>
              </w:rPr>
              <w:t>专业</w:t>
            </w:r>
            <w:r w:rsidRPr="00AA1858">
              <w:rPr>
                <w:rFonts w:hAnsi="宋体" w:hint="eastAsia"/>
                <w:b/>
                <w:bCs/>
                <w:kern w:val="0"/>
                <w:sz w:val="24"/>
              </w:rPr>
              <w:t>（专项）</w:t>
            </w:r>
          </w:p>
        </w:tc>
        <w:tc>
          <w:tcPr>
            <w:tcW w:w="5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A66C2" w:rsidRPr="00AA1858" w:rsidRDefault="005A66C2" w:rsidP="00A947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A1858">
              <w:rPr>
                <w:rFonts w:hAnsi="宋体" w:hint="eastAsia"/>
                <w:b/>
                <w:bCs/>
                <w:kern w:val="0"/>
                <w:sz w:val="24"/>
              </w:rPr>
              <w:t>特殊</w:t>
            </w:r>
            <w:r w:rsidRPr="00AA1858">
              <w:rPr>
                <w:rFonts w:hAnsi="宋体"/>
                <w:b/>
                <w:bCs/>
                <w:kern w:val="0"/>
                <w:sz w:val="24"/>
              </w:rPr>
              <w:t>要求</w:t>
            </w:r>
            <w:r w:rsidRPr="00AA1858">
              <w:rPr>
                <w:rFonts w:hAnsi="宋体" w:hint="eastAsia"/>
                <w:b/>
                <w:bCs/>
                <w:kern w:val="0"/>
                <w:sz w:val="24"/>
              </w:rPr>
              <w:t>或条件</w:t>
            </w:r>
          </w:p>
        </w:tc>
        <w:tc>
          <w:tcPr>
            <w:tcW w:w="14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66C2" w:rsidRPr="00AA1858" w:rsidRDefault="005A66C2" w:rsidP="00A94705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岗位等级</w:t>
            </w:r>
          </w:p>
        </w:tc>
      </w:tr>
      <w:bookmarkEnd w:id="0"/>
      <w:tr w:rsidR="00F536E3" w:rsidRPr="00986C88" w:rsidTr="00B84E6C">
        <w:trPr>
          <w:trHeight w:val="479"/>
        </w:trPr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536E3" w:rsidRPr="00AE6B03" w:rsidRDefault="00F536E3" w:rsidP="00A94705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AE6B03">
              <w:rPr>
                <w:rFonts w:hint="eastAsia"/>
                <w:kern w:val="0"/>
                <w:szCs w:val="21"/>
              </w:rPr>
              <w:t>体育教育训练学院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36E3" w:rsidRPr="00AE6B03" w:rsidRDefault="00F536E3" w:rsidP="00A9470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E6B03">
              <w:rPr>
                <w:rFonts w:hint="eastAsia"/>
                <w:kern w:val="0"/>
                <w:szCs w:val="21"/>
              </w:rPr>
              <w:t>田径教研室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E3" w:rsidRPr="00AE6B03" w:rsidRDefault="00F536E3" w:rsidP="00A9470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E3" w:rsidRPr="00AE6B03" w:rsidRDefault="00F536E3" w:rsidP="00B73F62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研究生</w:t>
            </w:r>
            <w:r w:rsidRPr="00AE6B0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AE6B03"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285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536E3" w:rsidRPr="00AE6B03" w:rsidRDefault="00F536E3" w:rsidP="00A9470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54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E3" w:rsidRPr="00AE6B03" w:rsidRDefault="000E6310" w:rsidP="006113F7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教学科研能力突出者，其运动技术等级要求可适当降低。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B84E6C" w:rsidRDefault="00F536E3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专业技术</w:t>
            </w:r>
          </w:p>
          <w:p w:rsidR="00F536E3" w:rsidRPr="00E309FE" w:rsidRDefault="00F536E3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十二级及以上</w:t>
            </w:r>
          </w:p>
        </w:tc>
      </w:tr>
      <w:tr w:rsidR="00F536E3" w:rsidRPr="00986C88" w:rsidTr="00B84E6C">
        <w:trPr>
          <w:trHeight w:val="437"/>
        </w:trPr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536E3" w:rsidRPr="00AE6B03" w:rsidRDefault="00F536E3" w:rsidP="00A94705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E3" w:rsidRPr="00AE6B03" w:rsidRDefault="00F536E3" w:rsidP="00A9470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E3" w:rsidRPr="00AE6B03" w:rsidRDefault="00F536E3" w:rsidP="00A94705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E3" w:rsidRPr="00AE6B03" w:rsidRDefault="00F536E3" w:rsidP="009C1576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研究生</w:t>
            </w:r>
            <w:r w:rsidRPr="00AE6B0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AE6B03"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E3" w:rsidRPr="00AE6B03" w:rsidRDefault="00F536E3" w:rsidP="00A94705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6E3" w:rsidRPr="00AE6B03" w:rsidRDefault="00F536E3" w:rsidP="00A053C4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运动健将或全国体育比赛冠军。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F536E3" w:rsidRPr="00E309FE" w:rsidRDefault="00F536E3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946B68" w:rsidRPr="00986C88" w:rsidTr="00B84E6C">
        <w:trPr>
          <w:trHeight w:val="528"/>
        </w:trPr>
        <w:tc>
          <w:tcPr>
            <w:tcW w:w="128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46B68" w:rsidRPr="00AE6B03" w:rsidRDefault="00946B68" w:rsidP="00A94705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6B68" w:rsidRPr="00AE6B03" w:rsidRDefault="00946B68" w:rsidP="00A9470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E6B03">
              <w:rPr>
                <w:rFonts w:hint="eastAsia"/>
                <w:kern w:val="0"/>
                <w:szCs w:val="21"/>
              </w:rPr>
              <w:t>篮球教研室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46B68" w:rsidRPr="00AE6B03" w:rsidRDefault="00946B68" w:rsidP="00A94705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46B68" w:rsidRPr="00AE6B03" w:rsidRDefault="0055530A" w:rsidP="0055530A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F53A06" w:rsidRPr="00AE6B03"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46B68" w:rsidRPr="00AE6B03" w:rsidRDefault="00946B68" w:rsidP="00A9470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6B68" w:rsidRPr="00AE6B03" w:rsidRDefault="000371E4" w:rsidP="000E25E0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教学科研能力突出者，其运动技术等级要求可适当降低。</w:t>
            </w:r>
          </w:p>
        </w:tc>
        <w:tc>
          <w:tcPr>
            <w:tcW w:w="148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946B68" w:rsidRPr="00E309FE" w:rsidRDefault="00946B68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5A66C2" w:rsidRPr="00986C88" w:rsidTr="00B84E6C">
        <w:trPr>
          <w:trHeight w:val="458"/>
        </w:trPr>
        <w:tc>
          <w:tcPr>
            <w:tcW w:w="128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2" w:rsidRPr="00AE6B03" w:rsidRDefault="005A66C2" w:rsidP="00A94705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6C2" w:rsidRPr="00AE6B03" w:rsidRDefault="005A66C2" w:rsidP="00A9470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E6B03">
              <w:rPr>
                <w:rFonts w:hint="eastAsia"/>
                <w:kern w:val="0"/>
                <w:szCs w:val="21"/>
              </w:rPr>
              <w:t>体操教研室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2" w:rsidRPr="00AE6B03" w:rsidRDefault="005A66C2" w:rsidP="00A94705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6C2" w:rsidRPr="00AE6B03" w:rsidRDefault="00F61CD9" w:rsidP="00F61CD9">
            <w:pPr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5A66C2" w:rsidRPr="00AE6B03"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6C2" w:rsidRPr="00AE6B03" w:rsidRDefault="005A66C2" w:rsidP="00A9470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竞技体操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6C2" w:rsidRPr="00AE6B03" w:rsidRDefault="001F3D8A" w:rsidP="00DB316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AE6B03">
              <w:rPr>
                <w:rFonts w:hint="eastAsia"/>
                <w:color w:val="000000"/>
                <w:kern w:val="0"/>
                <w:szCs w:val="21"/>
              </w:rPr>
              <w:t>运动健将或全国体育比赛冠军</w:t>
            </w:r>
            <w:r w:rsidR="00DB3163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66C2" w:rsidRPr="00E309FE" w:rsidRDefault="005A66C2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F43D8D" w:rsidRPr="00340A8D" w:rsidTr="00B84E6C">
        <w:trPr>
          <w:trHeight w:val="463"/>
        </w:trPr>
        <w:tc>
          <w:tcPr>
            <w:tcW w:w="1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43D8D" w:rsidRPr="001C2143" w:rsidRDefault="00F43D8D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运动科学与健康学院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8DC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运动康复</w:t>
            </w:r>
          </w:p>
          <w:p w:rsidR="00F43D8D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教研室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8D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D8D" w:rsidRPr="001C2143" w:rsidRDefault="003B3417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1D1900" w:rsidRPr="001C2143">
              <w:rPr>
                <w:rFonts w:hint="eastAsia"/>
                <w:kern w:val="0"/>
                <w:szCs w:val="21"/>
              </w:rPr>
              <w:t>博士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D8D" w:rsidRPr="001C562C" w:rsidRDefault="001D1900" w:rsidP="001C562C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康复医学、康复治疗学、运动康复学</w:t>
            </w:r>
          </w:p>
        </w:tc>
        <w:tc>
          <w:tcPr>
            <w:tcW w:w="54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D8D" w:rsidRPr="003B0653" w:rsidRDefault="001D1900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有与本专业相关工作经历者优先</w:t>
            </w:r>
            <w:r w:rsidR="00923DEA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B84E6C" w:rsidRDefault="00DC28F9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专业技术</w:t>
            </w:r>
          </w:p>
          <w:p w:rsidR="00F43D8D" w:rsidRPr="00E309FE" w:rsidRDefault="00DC28F9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十二级及以上</w:t>
            </w:r>
          </w:p>
        </w:tc>
      </w:tr>
      <w:tr w:rsidR="00D92A28" w:rsidRPr="00340A8D" w:rsidTr="00B84E6C">
        <w:trPr>
          <w:trHeight w:val="576"/>
        </w:trPr>
        <w:tc>
          <w:tcPr>
            <w:tcW w:w="128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A28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8DC" w:rsidRDefault="00D92A28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健康管理</w:t>
            </w:r>
          </w:p>
          <w:p w:rsidR="00D92A28" w:rsidRPr="001C2143" w:rsidRDefault="00D92A28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28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A28" w:rsidRPr="001C2143" w:rsidRDefault="003B3417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1D1900" w:rsidRPr="001C2143">
              <w:rPr>
                <w:rFonts w:hint="eastAsia"/>
                <w:kern w:val="0"/>
                <w:szCs w:val="21"/>
              </w:rPr>
              <w:t>博士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A28" w:rsidRPr="001C562C" w:rsidRDefault="001D1900" w:rsidP="001C562C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本科医学（预防、基础、临床、中西医结合），硕士、博士健康管理相关专业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A28" w:rsidRPr="003B0653" w:rsidRDefault="001D1900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年龄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35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岁</w:t>
            </w:r>
            <w:r w:rsidR="006348A0">
              <w:rPr>
                <w:rFonts w:hint="eastAsia"/>
                <w:color w:val="000000"/>
                <w:kern w:val="0"/>
                <w:szCs w:val="21"/>
              </w:rPr>
              <w:t>（含）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以下，在同等条件下有相关专业工作经历者优先</w:t>
            </w:r>
            <w:r w:rsidR="00923DEA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8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D92A28" w:rsidRPr="00E309FE" w:rsidRDefault="00D92A28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D92A28" w:rsidRPr="00340A8D" w:rsidTr="00B84E6C">
        <w:trPr>
          <w:trHeight w:val="551"/>
        </w:trPr>
        <w:tc>
          <w:tcPr>
            <w:tcW w:w="128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A28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2A28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心理学与教育学教研室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2A28" w:rsidRPr="001C2143" w:rsidRDefault="00D92A28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2143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2A28" w:rsidRPr="001C2143" w:rsidRDefault="003B3417" w:rsidP="001C2143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1D1900" w:rsidRPr="001C2143">
              <w:rPr>
                <w:rFonts w:hint="eastAsia"/>
                <w:kern w:val="0"/>
                <w:szCs w:val="21"/>
              </w:rPr>
              <w:t>博士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92A28" w:rsidRPr="001C562C" w:rsidRDefault="001D1900" w:rsidP="00171AB8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2A28" w:rsidRPr="003B0653" w:rsidRDefault="001D1900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30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岁</w:t>
            </w:r>
            <w:r w:rsidR="00295E27">
              <w:rPr>
                <w:rFonts w:hint="eastAsia"/>
                <w:color w:val="000000"/>
                <w:kern w:val="0"/>
                <w:szCs w:val="21"/>
              </w:rPr>
              <w:t>（含）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以下</w:t>
            </w:r>
            <w:r w:rsidR="00923DEA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8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D92A28" w:rsidRPr="00E309FE" w:rsidRDefault="00D92A28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D92A28" w:rsidRPr="00340A8D" w:rsidTr="00B84E6C">
        <w:trPr>
          <w:trHeight w:val="689"/>
        </w:trPr>
        <w:tc>
          <w:tcPr>
            <w:tcW w:w="128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A28" w:rsidRPr="00A8237D" w:rsidRDefault="00352235" w:rsidP="00A8237D">
            <w:pPr>
              <w:spacing w:line="320" w:lineRule="exact"/>
              <w:jc w:val="center"/>
              <w:rPr>
                <w:kern w:val="0"/>
                <w:szCs w:val="21"/>
              </w:rPr>
            </w:pPr>
            <w:bookmarkStart w:id="2" w:name="OLE_LINK3"/>
            <w:r w:rsidRPr="00A8237D">
              <w:rPr>
                <w:rFonts w:hint="eastAsia"/>
                <w:kern w:val="0"/>
                <w:szCs w:val="21"/>
              </w:rPr>
              <w:t>武术与表演学院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A28" w:rsidRPr="00AD0FFF" w:rsidRDefault="00BE5A97" w:rsidP="00D208D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体育表演教研室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A28" w:rsidRPr="001C562C" w:rsidRDefault="00BE5A97" w:rsidP="00D92A2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92A28" w:rsidRPr="001C562C" w:rsidRDefault="00693715" w:rsidP="00D92A2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BE5A97" w:rsidRPr="001C562C">
              <w:rPr>
                <w:rFonts w:hint="eastAsia"/>
                <w:kern w:val="0"/>
                <w:szCs w:val="21"/>
              </w:rPr>
              <w:t>硕士及以上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92A28" w:rsidRPr="001C562C" w:rsidRDefault="002945D2" w:rsidP="00171AB8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健美操或艺术体操</w:t>
            </w:r>
          </w:p>
        </w:tc>
        <w:tc>
          <w:tcPr>
            <w:tcW w:w="54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92A28" w:rsidRPr="0061340F" w:rsidRDefault="002945D2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硕士</w:t>
            </w:r>
            <w:r w:rsidR="00F7737D">
              <w:rPr>
                <w:rFonts w:hint="eastAsia"/>
                <w:color w:val="000000"/>
                <w:kern w:val="0"/>
                <w:szCs w:val="21"/>
              </w:rPr>
              <w:t>研究生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，运动健将</w:t>
            </w:r>
            <w:r w:rsidR="00F7737D" w:rsidRPr="00AE6B03">
              <w:rPr>
                <w:rFonts w:hint="eastAsia"/>
                <w:color w:val="000000"/>
                <w:kern w:val="0"/>
                <w:szCs w:val="21"/>
              </w:rPr>
              <w:t>或全国体育比赛冠军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；博士</w:t>
            </w:r>
            <w:r w:rsidR="005E0EF6">
              <w:rPr>
                <w:rFonts w:hint="eastAsia"/>
                <w:color w:val="000000"/>
                <w:kern w:val="0"/>
                <w:szCs w:val="21"/>
              </w:rPr>
              <w:t>研究生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，教学科研能力突出者，其运动技术等级要求可适当降低。</w:t>
            </w:r>
          </w:p>
        </w:tc>
        <w:tc>
          <w:tcPr>
            <w:tcW w:w="148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B84E6C" w:rsidRDefault="002945D2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专业技术</w:t>
            </w:r>
          </w:p>
          <w:p w:rsidR="00D92A28" w:rsidRPr="00E309FE" w:rsidRDefault="002945D2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十二级及以上</w:t>
            </w:r>
          </w:p>
        </w:tc>
      </w:tr>
      <w:tr w:rsidR="00BD3C7E" w:rsidRPr="00340A8D" w:rsidTr="00B84E6C">
        <w:trPr>
          <w:trHeight w:val="548"/>
        </w:trPr>
        <w:tc>
          <w:tcPr>
            <w:tcW w:w="1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C7E" w:rsidRPr="00A8237D" w:rsidRDefault="00BD3C7E" w:rsidP="00F85512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A8237D">
              <w:rPr>
                <w:rFonts w:hint="eastAsia"/>
                <w:kern w:val="0"/>
                <w:szCs w:val="21"/>
              </w:rPr>
              <w:t>休闲与社会体育学院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8DC" w:rsidRDefault="00BD3C7E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冰雪运动</w:t>
            </w:r>
          </w:p>
          <w:p w:rsidR="00BD3C7E" w:rsidRPr="00AD0FFF" w:rsidRDefault="00BD3C7E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教研室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1C562C" w:rsidRDefault="00BD3C7E" w:rsidP="00F8551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F8551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硕士及以上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71AB8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冰雪方向</w:t>
            </w:r>
          </w:p>
        </w:tc>
        <w:tc>
          <w:tcPr>
            <w:tcW w:w="54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7A6C9D" w:rsidRDefault="00BD3C7E" w:rsidP="00E309FE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硕士，运动健将</w:t>
            </w:r>
            <w:r w:rsidR="008147C4" w:rsidRPr="00AE6B03">
              <w:rPr>
                <w:rFonts w:hint="eastAsia"/>
                <w:color w:val="000000"/>
                <w:kern w:val="0"/>
                <w:szCs w:val="21"/>
              </w:rPr>
              <w:t>或全国体育比赛冠军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；博士，教学科研能力突出者，其运动技术等级要求可适当降低；同等条件下博士优先。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B84E6C" w:rsidRDefault="00BD3C7E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专业技术</w:t>
            </w:r>
          </w:p>
          <w:p w:rsidR="00BD3C7E" w:rsidRPr="00E309FE" w:rsidRDefault="00BD3C7E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十二级及以上</w:t>
            </w:r>
          </w:p>
        </w:tc>
      </w:tr>
      <w:tr w:rsidR="00BD3C7E" w:rsidRPr="00340A8D" w:rsidTr="00B84E6C">
        <w:trPr>
          <w:trHeight w:val="363"/>
        </w:trPr>
        <w:tc>
          <w:tcPr>
            <w:tcW w:w="128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3C7E" w:rsidRPr="00A8237D" w:rsidRDefault="00BD3C7E" w:rsidP="000E25E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08DC" w:rsidRDefault="00BD3C7E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时尚运动</w:t>
            </w:r>
          </w:p>
          <w:p w:rsidR="00BD3C7E" w:rsidRPr="00AD0FFF" w:rsidRDefault="00BD3C7E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1C562C" w:rsidRDefault="00BD3C7E" w:rsidP="001C562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5205FC" w:rsidP="001C562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BD3C7E" w:rsidRPr="001C562C">
              <w:rPr>
                <w:rFonts w:hint="eastAsia"/>
                <w:kern w:val="0"/>
                <w:szCs w:val="21"/>
              </w:rPr>
              <w:t>硕士及以上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71AB8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户外运动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、中国登山协会中级户外指导员及以上；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、有进行户外各项赛事的参赛或带队经验；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30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周岁及以下；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、能承担《户外运动基础》、《攀岩运动》、《定向运动》中至少两门课程的教学。同等条件下博士</w:t>
            </w:r>
            <w:r w:rsidR="001A2C1C">
              <w:rPr>
                <w:rFonts w:hint="eastAsia"/>
                <w:color w:val="000000"/>
                <w:kern w:val="0"/>
                <w:szCs w:val="21"/>
              </w:rPr>
              <w:t>研究生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优先。</w:t>
            </w:r>
          </w:p>
        </w:tc>
        <w:tc>
          <w:tcPr>
            <w:tcW w:w="148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BD3C7E" w:rsidRPr="00E309FE" w:rsidRDefault="00BD3C7E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BD3C7E" w:rsidRPr="00340A8D" w:rsidTr="00B84E6C">
        <w:trPr>
          <w:trHeight w:val="263"/>
        </w:trPr>
        <w:tc>
          <w:tcPr>
            <w:tcW w:w="128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3C7E" w:rsidRPr="00A8237D" w:rsidRDefault="00BD3C7E" w:rsidP="000E25E0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C7E" w:rsidRPr="00AD0FFF" w:rsidRDefault="00BD3C7E" w:rsidP="00AD0FFF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3C7E" w:rsidRPr="001C562C" w:rsidRDefault="00BD3C7E" w:rsidP="001C562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C562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硕士及以上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71AB8"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硕士，运动健将</w:t>
            </w:r>
            <w:r w:rsidR="00F86D6F" w:rsidRPr="00AE6B03">
              <w:rPr>
                <w:rFonts w:hint="eastAsia"/>
                <w:color w:val="000000"/>
                <w:kern w:val="0"/>
                <w:szCs w:val="21"/>
              </w:rPr>
              <w:t>或全国体育比赛冠军</w:t>
            </w:r>
            <w:r w:rsidR="00F86D6F" w:rsidRPr="003B0653">
              <w:rPr>
                <w:rFonts w:hint="eastAsia"/>
                <w:color w:val="000000"/>
                <w:kern w:val="0"/>
                <w:szCs w:val="21"/>
              </w:rPr>
              <w:t>；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博士，教学科研能力突出者，其运动技术等级要求可适当降低；同等条件下博士优先。</w:t>
            </w:r>
          </w:p>
        </w:tc>
        <w:tc>
          <w:tcPr>
            <w:tcW w:w="1484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BD3C7E" w:rsidRPr="00E309FE" w:rsidRDefault="00BD3C7E" w:rsidP="00E309FE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BD3C7E" w:rsidRPr="00340A8D" w:rsidTr="00B84E6C">
        <w:trPr>
          <w:trHeight w:val="464"/>
        </w:trPr>
        <w:tc>
          <w:tcPr>
            <w:tcW w:w="1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C7E" w:rsidRPr="00A8237D" w:rsidRDefault="00BD3C7E" w:rsidP="00A8237D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A8237D">
              <w:rPr>
                <w:rFonts w:hint="eastAsia"/>
                <w:kern w:val="0"/>
                <w:szCs w:val="21"/>
              </w:rPr>
              <w:t>马克思</w:t>
            </w:r>
          </w:p>
          <w:p w:rsidR="00BD3C7E" w:rsidRPr="00A8237D" w:rsidRDefault="00BD3C7E" w:rsidP="00A8237D">
            <w:pPr>
              <w:spacing w:line="320" w:lineRule="exact"/>
              <w:jc w:val="center"/>
              <w:rPr>
                <w:kern w:val="0"/>
                <w:szCs w:val="21"/>
              </w:rPr>
            </w:pPr>
            <w:r w:rsidRPr="00A8237D">
              <w:rPr>
                <w:rFonts w:hint="eastAsia"/>
                <w:kern w:val="0"/>
                <w:szCs w:val="21"/>
              </w:rPr>
              <w:t>主义学院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C7E" w:rsidRPr="00AD0FFF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思想政治教育教研室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1C562C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9F5" w:rsidRDefault="00B37B5E" w:rsidP="00BB52F2"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BD3C7E" w:rsidRPr="001C2143">
              <w:rPr>
                <w:rFonts w:hint="eastAsia"/>
                <w:kern w:val="0"/>
                <w:szCs w:val="21"/>
              </w:rPr>
              <w:t>博士</w:t>
            </w:r>
          </w:p>
          <w:p w:rsidR="00BD3C7E" w:rsidRPr="001C2143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或博士后</w:t>
            </w:r>
          </w:p>
        </w:tc>
        <w:tc>
          <w:tcPr>
            <w:tcW w:w="28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C562C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马克思主义中国化、中国近现代史基本问题研究、中共党史、历史等相关专业</w:t>
            </w:r>
          </w:p>
        </w:tc>
        <w:tc>
          <w:tcPr>
            <w:tcW w:w="54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、中共党员；</w:t>
            </w:r>
          </w:p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、如为博士，则要求北京市常住户口。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B84E6C" w:rsidRDefault="00BD3C7E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专业技术</w:t>
            </w:r>
          </w:p>
          <w:p w:rsidR="00BD3C7E" w:rsidRPr="00E309FE" w:rsidRDefault="00BD3C7E" w:rsidP="00B84E6C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E309FE">
              <w:rPr>
                <w:rFonts w:hint="eastAsia"/>
                <w:kern w:val="0"/>
                <w:szCs w:val="21"/>
              </w:rPr>
              <w:t>十二级及以上</w:t>
            </w:r>
          </w:p>
        </w:tc>
      </w:tr>
      <w:tr w:rsidR="00BD3C7E" w:rsidRPr="00340A8D" w:rsidTr="00B84E6C">
        <w:trPr>
          <w:trHeight w:val="501"/>
        </w:trPr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C7E" w:rsidRPr="00FA0F40" w:rsidRDefault="00BD3C7E" w:rsidP="00BB52F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D3C7E" w:rsidRPr="00AD0FFF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AD0FFF">
              <w:rPr>
                <w:rFonts w:hint="eastAsia"/>
                <w:kern w:val="0"/>
                <w:szCs w:val="21"/>
              </w:rPr>
              <w:t>马克思主义理论教育教研室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C7E" w:rsidRPr="001C562C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1C562C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A29F5" w:rsidRDefault="00B37B5E" w:rsidP="00BB52F2"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BD3C7E" w:rsidRPr="001C2143">
              <w:rPr>
                <w:rFonts w:hint="eastAsia"/>
                <w:kern w:val="0"/>
                <w:szCs w:val="21"/>
              </w:rPr>
              <w:t>博士</w:t>
            </w:r>
          </w:p>
          <w:p w:rsidR="00BD3C7E" w:rsidRPr="001C2143" w:rsidRDefault="00BD3C7E" w:rsidP="00BB52F2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kern w:val="0"/>
                <w:szCs w:val="21"/>
              </w:rPr>
              <w:t>或博士后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D3C7E" w:rsidRPr="001C562C" w:rsidRDefault="00BD3C7E" w:rsidP="001C562C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1C562C">
              <w:rPr>
                <w:rFonts w:hint="eastAsia"/>
                <w:color w:val="000000"/>
                <w:kern w:val="0"/>
                <w:szCs w:val="21"/>
              </w:rPr>
              <w:t>马克思主义理论、哲学、政治经济学、马克思主义中国化、科学社会主义、思想政治教育等相关专业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、中共党员；</w:t>
            </w:r>
          </w:p>
          <w:p w:rsidR="00BD3C7E" w:rsidRPr="003B0653" w:rsidRDefault="00BD3C7E" w:rsidP="003B0653"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3B0653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3B0653">
              <w:rPr>
                <w:rFonts w:hint="eastAsia"/>
                <w:color w:val="000000"/>
                <w:kern w:val="0"/>
                <w:szCs w:val="21"/>
              </w:rPr>
              <w:t>、如为博士，则要求北京市常住户口。</w:t>
            </w:r>
          </w:p>
        </w:tc>
        <w:tc>
          <w:tcPr>
            <w:tcW w:w="148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D3C7E" w:rsidRPr="00FA0F40" w:rsidRDefault="00BD3C7E" w:rsidP="00BB52F2"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bookmarkEnd w:id="1"/>
      <w:bookmarkEnd w:id="2"/>
    </w:tbl>
    <w:p w:rsidR="002747F5" w:rsidRPr="00AB1F07" w:rsidRDefault="002747F5"/>
    <w:sectPr w:rsidR="002747F5" w:rsidRPr="00AB1F07" w:rsidSect="005A66C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E8" w:rsidRDefault="008809E8" w:rsidP="0016128B">
      <w:r>
        <w:separator/>
      </w:r>
    </w:p>
  </w:endnote>
  <w:endnote w:type="continuationSeparator" w:id="0">
    <w:p w:rsidR="008809E8" w:rsidRDefault="008809E8" w:rsidP="001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E8" w:rsidRDefault="008809E8" w:rsidP="0016128B">
      <w:r>
        <w:separator/>
      </w:r>
    </w:p>
  </w:footnote>
  <w:footnote w:type="continuationSeparator" w:id="0">
    <w:p w:rsidR="008809E8" w:rsidRDefault="008809E8" w:rsidP="0016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C2"/>
    <w:rsid w:val="000136CF"/>
    <w:rsid w:val="00036DFC"/>
    <w:rsid w:val="000371E4"/>
    <w:rsid w:val="000E25C6"/>
    <w:rsid w:val="000E25E0"/>
    <w:rsid w:val="000E6310"/>
    <w:rsid w:val="000F05A0"/>
    <w:rsid w:val="0016128B"/>
    <w:rsid w:val="00171AB8"/>
    <w:rsid w:val="0018734F"/>
    <w:rsid w:val="001908C7"/>
    <w:rsid w:val="001A2C1C"/>
    <w:rsid w:val="001A607A"/>
    <w:rsid w:val="001C2143"/>
    <w:rsid w:val="001C562C"/>
    <w:rsid w:val="001D1900"/>
    <w:rsid w:val="001F3D8A"/>
    <w:rsid w:val="00201E47"/>
    <w:rsid w:val="0026249A"/>
    <w:rsid w:val="002747F5"/>
    <w:rsid w:val="002945D2"/>
    <w:rsid w:val="00295E27"/>
    <w:rsid w:val="002F2065"/>
    <w:rsid w:val="003127C7"/>
    <w:rsid w:val="00326631"/>
    <w:rsid w:val="00352235"/>
    <w:rsid w:val="00381601"/>
    <w:rsid w:val="003B0653"/>
    <w:rsid w:val="003B3417"/>
    <w:rsid w:val="003E6C6C"/>
    <w:rsid w:val="00430C45"/>
    <w:rsid w:val="00434802"/>
    <w:rsid w:val="004573DF"/>
    <w:rsid w:val="00495FCF"/>
    <w:rsid w:val="00512170"/>
    <w:rsid w:val="005205FC"/>
    <w:rsid w:val="0055530A"/>
    <w:rsid w:val="00577EF0"/>
    <w:rsid w:val="00581D27"/>
    <w:rsid w:val="005A66C2"/>
    <w:rsid w:val="005D6CB5"/>
    <w:rsid w:val="005E0EF6"/>
    <w:rsid w:val="006113F7"/>
    <w:rsid w:val="006348A0"/>
    <w:rsid w:val="00667287"/>
    <w:rsid w:val="00674D1D"/>
    <w:rsid w:val="00676A19"/>
    <w:rsid w:val="00690D16"/>
    <w:rsid w:val="00693715"/>
    <w:rsid w:val="006C618B"/>
    <w:rsid w:val="007021B6"/>
    <w:rsid w:val="007578BB"/>
    <w:rsid w:val="00760FF2"/>
    <w:rsid w:val="007A0DF2"/>
    <w:rsid w:val="007A6C9D"/>
    <w:rsid w:val="008147C4"/>
    <w:rsid w:val="00833EF0"/>
    <w:rsid w:val="008809E8"/>
    <w:rsid w:val="008977FA"/>
    <w:rsid w:val="008A2E6D"/>
    <w:rsid w:val="008C1BA8"/>
    <w:rsid w:val="00923DEA"/>
    <w:rsid w:val="00946B68"/>
    <w:rsid w:val="009C1576"/>
    <w:rsid w:val="009D31A3"/>
    <w:rsid w:val="00A053C4"/>
    <w:rsid w:val="00A36BC5"/>
    <w:rsid w:val="00A53434"/>
    <w:rsid w:val="00A72875"/>
    <w:rsid w:val="00A8237D"/>
    <w:rsid w:val="00A87155"/>
    <w:rsid w:val="00AA29F5"/>
    <w:rsid w:val="00AA34D4"/>
    <w:rsid w:val="00AA450C"/>
    <w:rsid w:val="00AB1F07"/>
    <w:rsid w:val="00AD0FFF"/>
    <w:rsid w:val="00AE6B03"/>
    <w:rsid w:val="00B34B99"/>
    <w:rsid w:val="00B37B5E"/>
    <w:rsid w:val="00B659C8"/>
    <w:rsid w:val="00B73F62"/>
    <w:rsid w:val="00B84E6C"/>
    <w:rsid w:val="00BB52F2"/>
    <w:rsid w:val="00BD3C7E"/>
    <w:rsid w:val="00BE5A97"/>
    <w:rsid w:val="00C46BA6"/>
    <w:rsid w:val="00CB6476"/>
    <w:rsid w:val="00D11590"/>
    <w:rsid w:val="00D208DC"/>
    <w:rsid w:val="00D71F59"/>
    <w:rsid w:val="00D92A28"/>
    <w:rsid w:val="00D936F8"/>
    <w:rsid w:val="00DB3163"/>
    <w:rsid w:val="00DC1E4B"/>
    <w:rsid w:val="00DC28F9"/>
    <w:rsid w:val="00E309FE"/>
    <w:rsid w:val="00E3654E"/>
    <w:rsid w:val="00E44CD2"/>
    <w:rsid w:val="00E75CCA"/>
    <w:rsid w:val="00ED7383"/>
    <w:rsid w:val="00F05735"/>
    <w:rsid w:val="00F4155B"/>
    <w:rsid w:val="00F43D8D"/>
    <w:rsid w:val="00F536E3"/>
    <w:rsid w:val="00F53A06"/>
    <w:rsid w:val="00F61CD9"/>
    <w:rsid w:val="00F7737D"/>
    <w:rsid w:val="00F85512"/>
    <w:rsid w:val="00F86D6F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2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28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2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2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刘伟杰</cp:lastModifiedBy>
  <cp:revision>637</cp:revision>
  <dcterms:created xsi:type="dcterms:W3CDTF">2017-12-26T07:50:00Z</dcterms:created>
  <dcterms:modified xsi:type="dcterms:W3CDTF">2018-12-07T02:18:00Z</dcterms:modified>
</cp:coreProperties>
</file>