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2019年张家港市招聘教师岗位简介表（事业编制）</w:t>
      </w:r>
    </w:p>
    <w:bookmarkEnd w:id="0"/>
    <w:tbl>
      <w:tblPr>
        <w:tblStyle w:val="4"/>
        <w:tblpPr w:leftFromText="180" w:rightFromText="180" w:vertAnchor="text" w:horzAnchor="page" w:tblpX="964" w:tblpY="131"/>
        <w:tblOverlap w:val="never"/>
        <w:tblW w:w="10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20"/>
        <w:gridCol w:w="700"/>
        <w:gridCol w:w="685"/>
        <w:gridCol w:w="810"/>
        <w:gridCol w:w="3485"/>
        <w:gridCol w:w="1060"/>
        <w:gridCol w:w="1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类别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学科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代码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比例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专业要求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学历要求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幼儿园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幼教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7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学前教育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全日制大专及以上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面向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免费男幼师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小学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中文文秘类、小学教育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全日制大专及以上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中文文秘类、小学教育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中文文秘类、小学教育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中文文秘类、小学教育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数学类、统计类、小学教育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数学类、统计类、小学教育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英语类、小学教育、教育类（英语方向）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取得大学英语六级及以上考试证书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英语类、小学教育、教育类（英语方向）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科学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科学教育、小学教育，基础理学类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9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音乐类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器乐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音乐类（小提琴方向）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美术类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14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4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计算机类、教育技术类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特殊教育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特殊教育或兼修特教课程的其他专业师范类毕业生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中文文秘类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全日制本科及以上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数学类、统计类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英语类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物理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6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物理类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化学类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生物类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地理类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政治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思想政治教育、哲学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历史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历史类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计算机类、教育技术类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14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体育类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音乐类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美术类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心理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2:1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心理类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具有相应学位</w:t>
            </w:r>
          </w:p>
        </w:tc>
      </w:tr>
    </w:tbl>
    <w:p>
      <w:pPr>
        <w:adjustRightInd w:val="0"/>
        <w:snapToGrid w:val="0"/>
        <w:spacing w:line="420" w:lineRule="exact"/>
        <w:rPr>
          <w:rFonts w:hint="eastAsia" w:eastAsia="仿宋_GB2312"/>
          <w:color w:val="000000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2098" w:right="1474" w:bottom="1984" w:left="1587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left" w:pos="765"/>
        <w:tab w:val="clear" w:pos="4153"/>
        <w:tab w:val="clear" w:pos="8306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028B2"/>
    <w:rsid w:val="42F0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2019-01-24T07:46:00Z</dcterms:created>
  <dc:creator>庞羚我错了</dc:creator>
  <cp:lastModifiedBy>庞羚我错了</cp:lastModifiedBy>
  <dcterms:modified xsi:type="dcterms:W3CDTF">2019-01-24T07:46:40Z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