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" w:afterAutospacing="0" w:line="418" w:lineRule="atLeast"/>
        <w:ind w:left="0" w:right="0" w:firstLine="420"/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盐城工业职业技术学院</w:t>
      </w:r>
      <w:r>
        <w:rPr>
          <w:rFonts w:hint="eastAsia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  <w:lang w:val="en-US" w:eastAsia="zh-CN"/>
        </w:rPr>
        <w:t>招聘高层次人才</w:t>
      </w:r>
      <w:r>
        <w:rPr>
          <w:rFonts w:hint="default" w:ascii="Times New Roman" w:hAnsi="Times New Roman" w:cs="Times New Roman"/>
          <w:b w:val="0"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待遇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180" w:beforeAutospacing="0" w:after="18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8"/>
          <w:szCs w:val="18"/>
          <w:bdr w:val="none" w:color="auto" w:sz="0" w:space="0"/>
          <w:shd w:val="clear" w:fill="FFFFFF"/>
        </w:rPr>
        <w:drawing>
          <wp:inline distT="0" distB="0" distL="114300" distR="114300">
            <wp:extent cx="5105400" cy="1044575"/>
            <wp:effectExtent l="0" t="0" r="0" b="6985"/>
            <wp:docPr id="1" name="图片 1" descr="QQ图片201909111506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90911150637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044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379FC"/>
    <w:rsid w:val="32E3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2019-09-12T07:07:00Z</dcterms:created>
  <dc:creator>石果</dc:creator>
  <cp:lastModifiedBy>石果</cp:lastModifiedBy>
  <dcterms:modified xsi:type="dcterms:W3CDTF">2019-09-12T07:08:32Z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