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318"/>
        <w:gridCol w:w="561"/>
        <w:gridCol w:w="2471"/>
        <w:gridCol w:w="318"/>
        <w:gridCol w:w="319"/>
        <w:gridCol w:w="698"/>
        <w:gridCol w:w="336"/>
        <w:gridCol w:w="308"/>
        <w:gridCol w:w="677"/>
        <w:gridCol w:w="677"/>
        <w:gridCol w:w="677"/>
        <w:gridCol w:w="298"/>
        <w:gridCol w:w="1879"/>
        <w:gridCol w:w="603"/>
        <w:gridCol w:w="425"/>
        <w:gridCol w:w="276"/>
        <w:gridCol w:w="1633"/>
        <w:gridCol w:w="1633"/>
        <w:gridCol w:w="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692" w:hRule="atLeast"/>
          <w:tblCellSpacing w:w="0" w:type="dxa"/>
        </w:trPr>
        <w:tc>
          <w:tcPr>
            <w:tcW w:w="1468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2019年下半年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海北州面向社会公开招聘中小学教师计划表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事业（用人）单位</w:t>
            </w:r>
          </w:p>
        </w:tc>
        <w:tc>
          <w:tcPr>
            <w:tcW w:w="247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职位代码</w:t>
            </w:r>
          </w:p>
        </w:tc>
        <w:tc>
          <w:tcPr>
            <w:tcW w:w="3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招聘岗位类别</w:t>
            </w:r>
          </w:p>
        </w:tc>
        <w:tc>
          <w:tcPr>
            <w:tcW w:w="3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招聘岗位等级</w:t>
            </w:r>
          </w:p>
        </w:tc>
        <w:tc>
          <w:tcPr>
            <w:tcW w:w="6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招聘岗位名称</w:t>
            </w:r>
          </w:p>
        </w:tc>
        <w:tc>
          <w:tcPr>
            <w:tcW w:w="3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具体专业名称</w:t>
            </w:r>
          </w:p>
        </w:tc>
        <w:tc>
          <w:tcPr>
            <w:tcW w:w="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招聘范围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所需其他资格条件</w:t>
            </w:r>
          </w:p>
        </w:tc>
        <w:tc>
          <w:tcPr>
            <w:tcW w:w="6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综合应用能力笔试类别</w:t>
            </w:r>
          </w:p>
        </w:tc>
        <w:tc>
          <w:tcPr>
            <w:tcW w:w="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岗位职责描述</w:t>
            </w:r>
          </w:p>
        </w:tc>
        <w:tc>
          <w:tcPr>
            <w:tcW w:w="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咨询电话</w:t>
            </w: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监督电话</w:t>
            </w:r>
          </w:p>
        </w:tc>
        <w:tc>
          <w:tcPr>
            <w:tcW w:w="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专科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3" w:hRule="atLeast"/>
          <w:tblCellSpacing w:w="0" w:type="dxa"/>
        </w:trPr>
        <w:tc>
          <w:tcPr>
            <w:tcW w:w="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海北州教育局</w:t>
            </w:r>
          </w:p>
        </w:tc>
        <w:tc>
          <w:tcPr>
            <w:tcW w:w="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祁连县教育局</w:t>
            </w: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22201001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高中藏文教师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藏语言文学相关专业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藏语言文学相关专业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国民教育全日制普通高校，35周岁以下（其中临聘教师年龄放宽到45周岁），持高级中学教师及以上教师资格证，所学专业或取得的教师资格证任教学科与所报学科一致(或相近)。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少数民族语言类（藏语文）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须在重庆海北州异地高中班任教3年</w:t>
            </w: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0970-8675369</w:t>
            </w: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0970-8642694</w:t>
            </w:r>
          </w:p>
        </w:tc>
        <w:tc>
          <w:tcPr>
            <w:tcW w:w="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22201002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高中物理教师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物理、力学类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物理、力学类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22201003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国民教育全日制普通高校，35周岁以下（其中临聘教师年龄放宽到45周岁），持初级中学教师及以上教师资格证，所学专业或取得的教师资格证任教学科与所报学科一致(或相近)。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22201004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22201005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初中生物教师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7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22201006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初中政治教师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哲学、政治学和马克思主义理论类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哲学、政治学和马克思主义理论类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0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22201007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小学数学教师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数学、统计类，小学教育、初等教育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  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数学、统计类，小学教育、初等教育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  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数学、统计类，小学教育、初等教育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  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小学教师及以上教师资格证，所学专业或取得的教师资格证任教学科与所报学科一致(或相近)。定向招聘在海北州服务期满2年且考核合格的“三类”基层服务项目生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22201008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小学信息技术教师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计算机科学与技术类，小学教育、初等教育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计算机科学与技术类，小学教育、初等教育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计算机科学与技术类，小学教育、初等教育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国民教育全日制普通高校，35周岁以下（其中临聘教师年龄放宽到45周岁），持小学教师及以上教师资格证，所学专业或取得的教师资格证任教学科与所报学科一致(或相近)。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22201009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小学体育教师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体育学类，小学教育、初等教育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体育学类，小学教育、初等教育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体育学类，小学教育、初等教育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22201010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小学音乐教师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音乐类，小学教育、初等教育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音乐类，小学教育、初等教育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音乐类，小学教育、初等教育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3" w:hRule="atLeast"/>
          <w:tblCellSpacing w:w="0" w:type="dxa"/>
        </w:trPr>
        <w:tc>
          <w:tcPr>
            <w:tcW w:w="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海北州教育局</w:t>
            </w:r>
          </w:p>
        </w:tc>
        <w:tc>
          <w:tcPr>
            <w:tcW w:w="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海晏县教育局</w:t>
            </w: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22201011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高中藏文教师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藏语言文学相关专业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藏语言文学相关专业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国民教育全日制普通高校，35周岁以下（其中临聘教师年龄放宽到45周岁），持高级中学教师及以上教师资格证，所学专业或取得的教师资格证任教学科与所报学科一致(或相近)。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少数民族语言类（藏语文）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须在重庆海北州异地高中班任教3年</w:t>
            </w: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0970-8631149</w:t>
            </w: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0970-8642964</w:t>
            </w:r>
          </w:p>
        </w:tc>
        <w:tc>
          <w:tcPr>
            <w:tcW w:w="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22201012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国民教育全日制普通高校，35周岁以下（其中临聘教师年龄放宽到45周岁），持初级中学教师及以上教师资格证，所学专业或取得的教师资格证任教学科与所报学科一致(或相近)。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22201013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初中生物教师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22201014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小学美术教师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美术类，小学教育、初等教育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美术类，小学教育、初等教育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美术类，小学教育、初等教育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国民教育全日制普通高校，35周岁以下（其中临聘教师年龄放宽到45周岁），持小学教师及以上教师资格证，所学专业或取得的教师资格证任教学科与所报学科一致(或相近)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22201015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小学体育教师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体育学类，小学教育、初等教育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体育学类，小学教育、初等教育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体育学类，小学教育、初等教育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6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single" w:color="DDDDDD" w:sz="6" w:space="0"/>
                <w:lang w:val="en-US" w:eastAsia="zh-CN" w:bidi="ar"/>
              </w:rPr>
              <w:drawing>
                <wp:inline distT="0" distB="0" distL="114300" distR="114300">
                  <wp:extent cx="666750" cy="190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 22201016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小学音乐教师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音乐类，小学教育、初等教育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音乐类，小学教育、初等教育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音乐类，小学教育、初等教育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小学教师及以上教师资格证，所学专业或取得的教师资格证任教学科与所报学科一致(或相近)。定向招聘在海北州服务期满2年且考核合格的“三类”基层服务项目生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小学教师岗位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0" w:hRule="atLeast"/>
          <w:tblCellSpacing w:w="0" w:type="dxa"/>
        </w:trPr>
        <w:tc>
          <w:tcPr>
            <w:tcW w:w="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海北州教育局</w:t>
            </w:r>
          </w:p>
        </w:tc>
        <w:tc>
          <w:tcPr>
            <w:tcW w:w="5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门源县教育局</w:t>
            </w: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22201017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高中语文教师（1）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汉语言与文秘类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汉语言与文秘类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高级中学教师及以上教师资格证，所学专业或取得的教师资格证任教学科与所报学科一致(或相近)。定向招聘在海北州服务期满2年且考核合格的“三类”基层服务项目生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0970-8612493</w:t>
            </w: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0970-8642694</w:t>
            </w:r>
          </w:p>
        </w:tc>
        <w:tc>
          <w:tcPr>
            <w:tcW w:w="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22201018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高中语文教师（2）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汉语言与文秘类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汉语言与文秘类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国民教育全日制普通高校，35周岁以下（其中临聘教师年龄放宽到45周岁），持高级中学教师及以上教师资格证，所学专业或取得的教师资格证任教学科与所报学科一致(或相近)。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22201019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高中数学教师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22201020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高中英语教师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22201021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高中政治教师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哲学、政治学和马克思主义理论类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哲学、政治学和马克思主义理论类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22201022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高中历史教师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文物考古与历史学类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文物考古与历史学类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22201023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高中地理教师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地理科学类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地理科学类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22201024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数学、统计类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国民教育全日制普通高校，35周岁以下（其中临聘教师年龄放宽到45周岁），持初级中学教师及以上教师资格证，所学专业或取得的教师资格证任教学科与所报学科一致(或相近)。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22201025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22201026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初中生物教师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全省</w:t>
            </w: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tblCellSpacing w:w="0" w:type="dxa"/>
        </w:trPr>
        <w:tc>
          <w:tcPr>
            <w:tcW w:w="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22201027</w:t>
            </w: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专技初级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初中政治教师</w:t>
            </w: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哲学、政治学和马克思主义理论类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哲学、政治学和马克思主义理论类</w:t>
            </w: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海北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民教育全日制普通高校，35周岁以下（其中临聘教师年龄放宽到45周岁），持初级中学教师及以上教师资格证，所学专业或取得的教师资格证任教学科与所报学科一致(或相近)。定向招聘在海北州服务期满2年且考核合格的“三类”基层服务项目生。</w:t>
            </w: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中学教师岗位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2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D4B12"/>
    <w:rsid w:val="29A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2019-09-18T01:55:00Z</dcterms:created>
  <dc:creator>水无鱼</dc:creator>
  <cp:lastModifiedBy>水无鱼</cp:lastModifiedBy>
  <dcterms:modified xsi:type="dcterms:W3CDTF">2019-09-18T01:56:33Z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