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center"/>
        <w:rPr>
          <w:b w:val="0"/>
          <w:color w:val="333333"/>
          <w:sz w:val="48"/>
          <w:szCs w:val="48"/>
        </w:rPr>
      </w:pPr>
      <w:r>
        <w:rPr>
          <w:b w:val="0"/>
          <w:color w:val="333333"/>
          <w:sz w:val="48"/>
          <w:szCs w:val="48"/>
          <w:shd w:val="clear" w:fill="FFFFFF"/>
        </w:rPr>
        <w:t>江苏省东台中学2019年北京专场招聘教师公告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为贯彻落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实人才强市战略，加大优秀人才招聘力度，提高教师队伍素质，经研究，决定江苏省东台中学面向高等院校毕业生公开招聘教师，根据事业单位公开招聘工作人员的相关规定，经盐城市人力资源和社会保障局核准，现就有关事项公告如下：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color w:val="393939"/>
          <w:sz w:val="24"/>
          <w:szCs w:val="24"/>
          <w:shd w:val="clear" w:fill="FFFFFF"/>
        </w:rPr>
        <w:t>一、招聘岗位和人数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center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江苏省东台市教育局2020年校园公开招聘教师岗位表</w:t>
      </w:r>
    </w:p>
    <w:tbl>
      <w:tblPr>
        <w:tblW w:w="8516" w:type="dxa"/>
        <w:jc w:val="center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749"/>
        <w:gridCol w:w="2655"/>
        <w:gridCol w:w="1442"/>
        <w:gridCol w:w="890"/>
        <w:gridCol w:w="178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15" w:hRule="atLeast"/>
          <w:jc w:val="center"/>
        </w:trPr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岗    位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学历及专业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待遇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人数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45" w:hRule="atLeast"/>
          <w:jc w:val="center"/>
        </w:trPr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江苏省东台中学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数学教师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研究生学历、硕士及以上学位；基础理学类、教育类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事业单位人员待遇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持有高中相应学科师资格证书，年龄不超过30周岁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335" w:hRule="atLeast"/>
          <w:jc w:val="center"/>
        </w:trPr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江苏省东台中学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生物教师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研究生学历、硕士及以上学位；基础理学类、教育类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事业单位人员待遇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持有高中相应学科师资格证书，年龄不超过30周岁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color w:val="393939"/>
          <w:sz w:val="24"/>
          <w:szCs w:val="24"/>
          <w:shd w:val="clear" w:fill="FFFFFF"/>
        </w:rPr>
        <w:t>二、招聘条件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1．具有中华人民共和国国籍，享有公民的政治权利。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2．思想政治素质好，热爱教育事业，具有良好的职业道德，遵纪守法，品德端正。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3．招聘对象：全日制普通高校硕士及以上学位研究生。2020年应届毕业生须在2020年8月31日前须取得相应学历、学位证书。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4．年龄不超过30周岁（1988年11月2日以后出生）。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5．具有相应学科的高中教师资格证书。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6．自愿在东台市教育局直属学校从事教育教学工作不少于5年。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7．具备胜任相应教师岗位工作的身体条件。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color w:val="393939"/>
          <w:sz w:val="24"/>
          <w:szCs w:val="24"/>
          <w:shd w:val="clear" w:fill="FFFFFF"/>
        </w:rPr>
        <w:t>三、招聘程序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1．发布招聘信息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在东台市人民政府门户网站以及“东台教育”微信公众号发布招聘信息。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2．报名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本次招聘设清华大学、北京大学2个招聘点，采取现场报名方式进行。</w:t>
      </w:r>
    </w:p>
    <w:tbl>
      <w:tblPr>
        <w:tblW w:w="8516" w:type="dxa"/>
        <w:jc w:val="center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771"/>
        <w:gridCol w:w="2916"/>
        <w:gridCol w:w="282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2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招聘点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报名时间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报名地点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2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清华大学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11月2日上午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9:00-11:30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清华大学综合体育馆（北京市成府路45-1号清华园1号）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2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北京大学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11月2日下午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14:00-16:30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432" w:lineRule="auto"/>
              <w:ind w:lef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93939"/>
                <w:sz w:val="24"/>
                <w:szCs w:val="24"/>
              </w:rPr>
              <w:t>北京大学邱德拔体育馆（北京市中关村北大街127号）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报名者须提交《报名表》（附件）、身份证、毕业证、学位证等复印件，2020年应届毕业生须提交《毕业生就业推荐表》、《毕业生就业协议书》、在校成绩单（学校有关部门审核盖章，以上材料为原件等。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3．面试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本次招聘开考比例为1：2，采取面试的办法进行，符合招聘条件者直接参加面试（面试时间地点另行通知）。面试采用综合能力素质考核方式进行，主要考核应聘者的教育教学水平、语言表达能力、协调应变能力、心理素质、仪表举止、爱好特长等综合素质。（报名现场联系电话：15851026999。）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4．体检、政审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组织面试录用人员进行体检、政审，体检参照《公务员录用体检通用标准（试行）》和有关文件规定执行，体检时间和地点另行通知。政审主要考察报考者的思想政治表现、道德品质以及学习成绩和在校表现等。体检、政审不合格者取消应聘资格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5．公示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体检、政审合格后，对拟聘用人员在东台市人民政府门户网站公示7个工作日。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6．办理聘用手续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公示无异议后，拟聘用人员于2020年8月（具体时间另行通知）凭毕业证书、学位证书、报到证、教师资格证书等到东台市教育局组织人事科办理聘用手续，对证件不全、档案未转入或经审核有党政纪处分等不良记录的，不予办理聘用手续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color w:val="393939"/>
          <w:sz w:val="24"/>
          <w:szCs w:val="24"/>
          <w:shd w:val="clear" w:fill="FFFFFF"/>
        </w:rPr>
        <w:t>四、其它事项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1．被聘用人员列入事业编制，实行一年试用期，试用期满考核不合格者，取消聘用资格。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2．签订就业协议后放弃聘用资格或服务期未满5年申请办理调动、辞职者，须承担相应的违约责任。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3．东台市纪委派驻第十纪检组负责对校园招聘教师工作进行监督。监督电话：0515-85226544。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4．招聘政策咨询电话：东台市教育局组织人事科0515-85100511。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相关信息，请及时关注“东台教育“微信公众号。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lef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附件：江苏省东台市教育局2020年校园公开招聘教师报名表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righ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东台市教育局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432" w:lineRule="auto"/>
        <w:ind w:left="0" w:right="0" w:firstLine="420"/>
        <w:jc w:val="right"/>
        <w:rPr>
          <w:b w:val="0"/>
          <w:color w:val="393939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393939"/>
          <w:sz w:val="24"/>
          <w:szCs w:val="24"/>
          <w:shd w:val="clear" w:fill="FFFFFF"/>
        </w:rPr>
        <w:t>2019年10月31日</w:t>
      </w:r>
    </w:p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525" w:lineRule="atLeast"/>
        <w:ind w:left="0" w:right="0"/>
        <w:jc w:val="center"/>
        <w:rPr>
          <w:b w:val="0"/>
          <w:color w:val="393939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color w:val="000000"/>
          <w:sz w:val="36"/>
          <w:szCs w:val="36"/>
          <w:shd w:val="clear" w:fill="FFFFFF"/>
        </w:rPr>
        <w:t>江苏省东台市教育局2020年校园招聘教师报名表</w:t>
      </w:r>
    </w:p>
    <w:tbl>
      <w:tblPr>
        <w:tblW w:w="8516" w:type="dxa"/>
        <w:jc w:val="center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75" w:type="dxa"/>
          <w:bottom w:w="75" w:type="dxa"/>
          <w:right w:w="75" w:type="dxa"/>
        </w:tblCellMar>
      </w:tblPr>
      <w:tblGrid>
        <w:gridCol w:w="909"/>
        <w:gridCol w:w="917"/>
        <w:gridCol w:w="15"/>
        <w:gridCol w:w="631"/>
        <w:gridCol w:w="596"/>
        <w:gridCol w:w="601"/>
        <w:gridCol w:w="60"/>
        <w:gridCol w:w="208"/>
        <w:gridCol w:w="268"/>
        <w:gridCol w:w="202"/>
        <w:gridCol w:w="66"/>
        <w:gridCol w:w="268"/>
        <w:gridCol w:w="268"/>
        <w:gridCol w:w="75"/>
        <w:gridCol w:w="193"/>
        <w:gridCol w:w="268"/>
        <w:gridCol w:w="229"/>
        <w:gridCol w:w="39"/>
        <w:gridCol w:w="268"/>
        <w:gridCol w:w="268"/>
        <w:gridCol w:w="90"/>
        <w:gridCol w:w="178"/>
        <w:gridCol w:w="268"/>
        <w:gridCol w:w="268"/>
        <w:gridCol w:w="268"/>
        <w:gridCol w:w="268"/>
        <w:gridCol w:w="268"/>
        <w:gridCol w:w="268"/>
        <w:gridCol w:w="29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30" w:hRule="atLeast"/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30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籍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21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照片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30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学历学位情况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53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899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5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30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教师资格证书</w:t>
            </w:r>
          </w:p>
        </w:tc>
        <w:tc>
          <w:tcPr>
            <w:tcW w:w="21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学段</w:t>
            </w:r>
          </w:p>
        </w:tc>
        <w:tc>
          <w:tcPr>
            <w:tcW w:w="167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学科</w:t>
            </w:r>
          </w:p>
        </w:tc>
        <w:tc>
          <w:tcPr>
            <w:tcW w:w="18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585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报考学校及岗位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left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29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left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74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30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21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405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家庭主要成员情况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448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39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448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420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448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465" w:hRule="atLeast"/>
          <w:jc w:val="center"/>
        </w:trPr>
        <w:tc>
          <w:tcPr>
            <w:tcW w:w="90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448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305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7607" w:type="dxa"/>
            <w:gridSpan w:val="2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55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奖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情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 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7607" w:type="dxa"/>
            <w:gridSpan w:val="2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70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资格审核意见</w:t>
            </w:r>
          </w:p>
        </w:tc>
        <w:tc>
          <w:tcPr>
            <w:tcW w:w="5530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                                   2019</w:t>
            </w:r>
            <w:r>
              <w:rPr>
                <w:rFonts w:ascii="楷体_GB2312" w:hAnsi="微软雅黑" w:eastAsia="楷体_GB2312" w:cs="楷体_GB2312"/>
                <w:b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  </w:t>
            </w:r>
            <w:r>
              <w:rPr>
                <w:rFonts w:hint="default" w:ascii="楷体_GB2312" w:hAnsi="微软雅黑" w:eastAsia="楷体_GB2312" w:cs="楷体_GB2312"/>
                <w:b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 xml:space="preserve">   </w:t>
            </w:r>
            <w:r>
              <w:rPr>
                <w:rFonts w:hint="default" w:ascii="楷体_GB2312" w:hAnsi="微软雅黑" w:eastAsia="楷体_GB2312" w:cs="楷体_GB2312"/>
                <w:b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2077" w:type="dxa"/>
            <w:gridSpan w:val="8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照片</w:t>
            </w: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750" w:hRule="atLeast"/>
          <w:jc w:val="center"/>
        </w:trPr>
        <w:tc>
          <w:tcPr>
            <w:tcW w:w="9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225" w:beforeAutospacing="0" w:line="300" w:lineRule="atLeast"/>
              <w:jc w:val="center"/>
              <w:rPr>
                <w:b w:val="0"/>
                <w:color w:val="39393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其他需要说明事项</w:t>
            </w:r>
          </w:p>
        </w:tc>
        <w:tc>
          <w:tcPr>
            <w:tcW w:w="5530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1128" w:beforeAutospacing="0" w:after="600" w:afterAutospacing="0" w:line="555" w:lineRule="atLeast"/>
        <w:ind w:left="0" w:right="0"/>
        <w:jc w:val="center"/>
        <w:rPr>
          <w:b w:val="0"/>
          <w:color w:val="393939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color w:val="000000"/>
          <w:sz w:val="21"/>
          <w:szCs w:val="21"/>
          <w:shd w:val="clear" w:fill="FFFFFF"/>
        </w:rPr>
        <w:t>注意</w:t>
      </w:r>
      <w:r>
        <w:rPr>
          <w:rFonts w:hint="eastAsia" w:ascii="宋体" w:hAnsi="宋体" w:eastAsia="宋体" w:cs="宋体"/>
          <w:b w:val="0"/>
          <w:color w:val="000000"/>
          <w:sz w:val="21"/>
          <w:szCs w:val="21"/>
          <w:shd w:val="clear" w:fill="FFFFFF"/>
        </w:rPr>
        <w:t>：本表中所填内容以及所提供材料均须真实有效，如有不实之处，取消应聘资格。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27D72"/>
    <w:rsid w:val="76327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5D5D5E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5D5D5E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  <w:style w:type="character" w:styleId="13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2019-11-02T14:18:00Z</dcterms:created>
  <dc:creator>水无鱼</dc:creator>
  <cp:lastModifiedBy>水无鱼</cp:lastModifiedBy>
  <dcterms:modified xsi:type="dcterms:W3CDTF">2019-11-02T14:19:38Z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