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宋体" w:hAnsi="宋体" w:eastAsia="宋体" w:cs="宋体"/>
          <w:color w:val="333333"/>
          <w:sz w:val="21"/>
          <w:szCs w:val="21"/>
          <w:bdr w:val="none" w:color="auto" w:sz="0" w:space="0"/>
        </w:rPr>
        <w:t>福建省龙岩市属小学校园考核招聘</w:t>
      </w:r>
      <w:r>
        <w:rPr>
          <w:rStyle w:val="6"/>
          <w:color w:val="333333"/>
          <w:sz w:val="21"/>
          <w:szCs w:val="21"/>
          <w:bdr w:val="none" w:color="auto" w:sz="0" w:space="0"/>
        </w:rPr>
        <w:t>2020</w:t>
      </w:r>
      <w:r>
        <w:rPr>
          <w:rStyle w:val="6"/>
          <w:rFonts w:hint="eastAsia" w:ascii="宋体" w:hAnsi="宋体" w:eastAsia="宋体" w:cs="宋体"/>
          <w:color w:val="333333"/>
          <w:sz w:val="21"/>
          <w:szCs w:val="21"/>
          <w:bdr w:val="none" w:color="auto" w:sz="0" w:space="0"/>
        </w:rPr>
        <w:t>届高校优秀毕业生公告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ascii="仿宋_GB2312" w:eastAsia="仿宋_GB2312" w:cs="仿宋_GB2312"/>
          <w:color w:val="333333"/>
          <w:sz w:val="21"/>
          <w:szCs w:val="21"/>
          <w:bdr w:val="none" w:color="auto" w:sz="0" w:space="0"/>
        </w:rPr>
        <w:t>为了保障</w:t>
      </w:r>
      <w:r>
        <w:rPr>
          <w:color w:val="333333"/>
          <w:sz w:val="21"/>
          <w:szCs w:val="21"/>
          <w:bdr w:val="none" w:color="auto" w:sz="0" w:space="0"/>
        </w:rPr>
        <w:t>2020</w:t>
      </w:r>
      <w:r>
        <w:rPr>
          <w:rFonts w:hint="default" w:ascii="仿宋_GB2312" w:eastAsia="仿宋_GB2312" w:cs="仿宋_GB2312"/>
          <w:color w:val="333333"/>
          <w:sz w:val="21"/>
          <w:szCs w:val="21"/>
          <w:bdr w:val="none" w:color="auto" w:sz="0" w:space="0"/>
        </w:rPr>
        <w:t>年秋季我市市属小学、特教学校招生办学的师资需求，龙岩市教育局拟于近期组织市属小学赴</w:t>
      </w:r>
      <w:r>
        <w:rPr>
          <w:rStyle w:val="6"/>
          <w:rFonts w:ascii="楷体" w:hAnsi="楷体" w:eastAsia="楷体" w:cs="楷体"/>
          <w:color w:val="333333"/>
          <w:sz w:val="21"/>
          <w:szCs w:val="21"/>
          <w:bdr w:val="none" w:color="auto" w:sz="0" w:space="0"/>
        </w:rPr>
        <w:t>湖南师范大学</w:t>
      </w:r>
      <w:r>
        <w:rPr>
          <w:rFonts w:hint="default" w:ascii="仿宋_GB2312" w:eastAsia="仿宋_GB2312" w:cs="仿宋_GB2312"/>
          <w:color w:val="333333"/>
          <w:sz w:val="21"/>
          <w:szCs w:val="21"/>
          <w:bdr w:val="none" w:color="auto" w:sz="0" w:space="0"/>
        </w:rPr>
        <w:t>开展考核招聘优秀应届毕业生工作。现将相关事项公告如下：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ascii="黑体" w:hAnsi="宋体" w:eastAsia="黑体" w:cs="黑体"/>
          <w:color w:val="333333"/>
          <w:sz w:val="21"/>
          <w:szCs w:val="21"/>
          <w:bdr w:val="none" w:color="auto" w:sz="0" w:space="0"/>
        </w:rPr>
        <w:t>一、招聘计划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default" w:ascii="仿宋_GB2312" w:eastAsia="仿宋_GB2312" w:cs="仿宋_GB2312"/>
          <w:color w:val="333333"/>
          <w:sz w:val="21"/>
          <w:szCs w:val="21"/>
          <w:bdr w:val="none" w:color="auto" w:sz="0" w:space="0"/>
        </w:rPr>
        <w:t>（一）</w:t>
      </w:r>
      <w:r>
        <w:rPr>
          <w:rStyle w:val="6"/>
          <w:rFonts w:hint="default" w:ascii="仿宋_GB2312" w:eastAsia="仿宋_GB2312" w:cs="仿宋_GB2312"/>
          <w:color w:val="333333"/>
          <w:sz w:val="21"/>
          <w:szCs w:val="21"/>
          <w:bdr w:val="none" w:color="auto" w:sz="0" w:space="0"/>
        </w:rPr>
        <w:t>市属小学：</w:t>
      </w:r>
      <w:r>
        <w:rPr>
          <w:rFonts w:hint="default" w:ascii="仿宋_GB2312" w:eastAsia="仿宋_GB2312" w:cs="仿宋_GB2312"/>
          <w:color w:val="333333"/>
          <w:sz w:val="21"/>
          <w:szCs w:val="21"/>
          <w:bdr w:val="none" w:color="auto" w:sz="0" w:space="0"/>
        </w:rPr>
        <w:t>招聘语文、数学、英语、信息技术、体育、美术、科学学科教师</w:t>
      </w:r>
      <w:r>
        <w:rPr>
          <w:color w:val="333333"/>
          <w:sz w:val="21"/>
          <w:szCs w:val="21"/>
          <w:bdr w:val="none" w:color="auto" w:sz="0" w:space="0"/>
        </w:rPr>
        <w:t>83名。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default" w:ascii="仿宋_GB2312" w:eastAsia="仿宋_GB2312" w:cs="仿宋_GB2312"/>
          <w:color w:val="333333"/>
          <w:sz w:val="21"/>
          <w:szCs w:val="21"/>
          <w:bdr w:val="none" w:color="auto" w:sz="0" w:space="0"/>
        </w:rPr>
        <w:t>（二）</w:t>
      </w:r>
      <w:r>
        <w:rPr>
          <w:rStyle w:val="6"/>
          <w:rFonts w:hint="default" w:ascii="仿宋_GB2312" w:eastAsia="仿宋_GB2312" w:cs="仿宋_GB2312"/>
          <w:color w:val="333333"/>
          <w:sz w:val="21"/>
          <w:szCs w:val="21"/>
          <w:bdr w:val="none" w:color="auto" w:sz="0" w:space="0"/>
        </w:rPr>
        <w:t>市属特教学校：</w:t>
      </w:r>
      <w:r>
        <w:rPr>
          <w:rFonts w:hint="default" w:ascii="仿宋_GB2312" w:eastAsia="仿宋_GB2312" w:cs="仿宋_GB2312"/>
          <w:color w:val="333333"/>
          <w:sz w:val="21"/>
          <w:szCs w:val="21"/>
          <w:bdr w:val="none" w:color="auto" w:sz="0" w:space="0"/>
        </w:rPr>
        <w:t>招聘特殊教育、信息技术、体育、美术学科教师</w:t>
      </w:r>
      <w:r>
        <w:rPr>
          <w:color w:val="333333"/>
          <w:sz w:val="21"/>
          <w:szCs w:val="21"/>
          <w:bdr w:val="none" w:color="auto" w:sz="0" w:space="0"/>
        </w:rPr>
        <w:t>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default" w:ascii="仿宋_GB2312" w:eastAsia="仿宋_GB2312" w:cs="仿宋_GB2312"/>
          <w:color w:val="333333"/>
          <w:sz w:val="21"/>
          <w:szCs w:val="21"/>
          <w:bdr w:val="none" w:color="auto" w:sz="0" w:space="0"/>
        </w:rPr>
        <w:t>合计招聘</w:t>
      </w:r>
      <w:r>
        <w:rPr>
          <w:color w:val="333333"/>
          <w:sz w:val="21"/>
          <w:szCs w:val="21"/>
          <w:bdr w:val="none" w:color="auto" w:sz="0" w:space="0"/>
        </w:rPr>
        <w:t>88名新任教师。招聘学校</w:t>
      </w:r>
      <w:r>
        <w:rPr>
          <w:rFonts w:hint="default" w:ascii="仿宋_GB2312" w:eastAsia="仿宋_GB2312" w:cs="仿宋_GB2312"/>
          <w:color w:val="333333"/>
          <w:sz w:val="21"/>
          <w:szCs w:val="21"/>
          <w:bdr w:val="none" w:color="auto" w:sz="0" w:space="0"/>
        </w:rPr>
        <w:t>、具体学科人数及任职条件详见附件</w:t>
      </w:r>
      <w:r>
        <w:rPr>
          <w:color w:val="333333"/>
          <w:sz w:val="21"/>
          <w:szCs w:val="21"/>
          <w:bdr w:val="none" w:color="auto" w:sz="0" w:space="0"/>
        </w:rPr>
        <w:t>2《龙岩市属小学校园考核招聘2020</w:t>
      </w:r>
      <w:r>
        <w:rPr>
          <w:rFonts w:hint="default" w:ascii="仿宋_GB2312" w:eastAsia="仿宋_GB2312" w:cs="仿宋_GB2312"/>
          <w:color w:val="333333"/>
          <w:sz w:val="21"/>
          <w:szCs w:val="21"/>
          <w:bdr w:val="none" w:color="auto" w:sz="0" w:space="0"/>
        </w:rPr>
        <w:t>届高校优秀毕业生计划表》、附件</w:t>
      </w:r>
      <w:r>
        <w:rPr>
          <w:color w:val="333333"/>
          <w:sz w:val="21"/>
          <w:szCs w:val="21"/>
          <w:bdr w:val="none" w:color="auto" w:sz="0" w:space="0"/>
        </w:rPr>
        <w:t>3</w:t>
      </w:r>
      <w:r>
        <w:rPr>
          <w:rFonts w:hint="default" w:ascii="仿宋_GB2312" w:eastAsia="仿宋_GB2312" w:cs="仿宋_GB2312"/>
          <w:color w:val="333333"/>
          <w:sz w:val="21"/>
          <w:szCs w:val="21"/>
          <w:bdr w:val="none" w:color="auto" w:sz="0" w:space="0"/>
        </w:rPr>
        <w:t>《龙岩市属小学校园考核招聘</w:t>
      </w:r>
      <w:r>
        <w:rPr>
          <w:color w:val="333333"/>
          <w:sz w:val="21"/>
          <w:szCs w:val="21"/>
          <w:bdr w:val="none" w:color="auto" w:sz="0" w:space="0"/>
        </w:rPr>
        <w:t>2020</w:t>
      </w:r>
      <w:r>
        <w:rPr>
          <w:rFonts w:hint="default" w:ascii="仿宋_GB2312" w:eastAsia="仿宋_GB2312" w:cs="仿宋_GB2312"/>
          <w:color w:val="333333"/>
          <w:sz w:val="21"/>
          <w:szCs w:val="21"/>
          <w:bdr w:val="none" w:color="auto" w:sz="0" w:space="0"/>
        </w:rPr>
        <w:t>届高校优秀毕业生职位表》。</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黑体" w:hAnsi="宋体" w:eastAsia="黑体" w:cs="黑体"/>
          <w:color w:val="333333"/>
          <w:sz w:val="21"/>
          <w:szCs w:val="21"/>
          <w:bdr w:val="none" w:color="auto" w:sz="0" w:space="0"/>
        </w:rPr>
        <w:t>二、招聘条件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楷体" w:hAnsi="楷体" w:eastAsia="楷体" w:cs="楷体"/>
          <w:color w:val="333333"/>
          <w:sz w:val="21"/>
          <w:szCs w:val="21"/>
          <w:bdr w:val="none" w:color="auto" w:sz="0" w:space="0"/>
        </w:rPr>
        <w:t>（一）基本条件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1.</w:t>
      </w:r>
      <w:r>
        <w:rPr>
          <w:rFonts w:hint="default" w:ascii="仿宋_GB2312" w:eastAsia="仿宋_GB2312" w:cs="仿宋_GB2312"/>
          <w:color w:val="333333"/>
          <w:sz w:val="21"/>
          <w:szCs w:val="21"/>
          <w:bdr w:val="none" w:color="auto" w:sz="0" w:space="0"/>
        </w:rPr>
        <w:t>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2.遵守中华人民共和国宪法；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3.</w:t>
      </w:r>
      <w:r>
        <w:rPr>
          <w:rFonts w:hint="default" w:ascii="仿宋_GB2312" w:eastAsia="仿宋_GB2312" w:cs="仿宋_GB2312"/>
          <w:color w:val="333333"/>
          <w:sz w:val="21"/>
          <w:szCs w:val="21"/>
          <w:bdr w:val="none" w:color="auto" w:sz="0" w:space="0"/>
        </w:rPr>
        <w:t>热爱教育事业，安心教育工作，具有敬业奉献精神；作风正派，遵纪守法，无不良诚信记录，未受过任何处分。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4.</w:t>
      </w:r>
      <w:r>
        <w:rPr>
          <w:rFonts w:hint="default" w:ascii="仿宋_GB2312" w:eastAsia="仿宋_GB2312" w:cs="仿宋_GB2312"/>
          <w:color w:val="333333"/>
          <w:sz w:val="21"/>
          <w:szCs w:val="21"/>
          <w:bdr w:val="none" w:color="auto" w:sz="0" w:space="0"/>
        </w:rPr>
        <w:t>具有相应学科中小学教师资格证书，所学专业应与任教学科相同或相近。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5.身心健康，符合《福建省教师资格申请人员体检标准及办法》规定的体检要求</w:t>
      </w:r>
      <w:r>
        <w:rPr>
          <w:rFonts w:hint="default" w:ascii="仿宋_GB2312" w:eastAsia="仿宋_GB2312" w:cs="仿宋_GB2312"/>
          <w:color w:val="333333"/>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楷体" w:hAnsi="楷体" w:eastAsia="楷体" w:cs="楷体"/>
          <w:color w:val="333333"/>
          <w:sz w:val="21"/>
          <w:szCs w:val="21"/>
          <w:bdr w:val="none" w:color="auto" w:sz="0" w:space="0"/>
        </w:rPr>
        <w:t>（二）招聘对象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2020届国民教育系列普通全日制高校毕业生。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楷体" w:hAnsi="楷体" w:eastAsia="楷体" w:cs="楷体"/>
          <w:color w:val="333333"/>
          <w:sz w:val="21"/>
          <w:szCs w:val="21"/>
          <w:bdr w:val="none" w:color="auto" w:sz="0" w:space="0"/>
        </w:rPr>
        <w:t>（二）学历要求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1.市属小学（含市属特殊教育学校招聘的信息技术、音乐、体育学科教师）：硕士研究生，或北京师范大学、华东师范大学、东北师范大学、华中师范大学、陕西师范大学、西南大学及</w:t>
      </w:r>
      <w:r>
        <w:rPr>
          <w:rFonts w:hint="default" w:ascii="仿宋_GB2312" w:eastAsia="仿宋_GB2312" w:cs="仿宋_GB2312"/>
          <w:color w:val="333333"/>
          <w:sz w:val="21"/>
          <w:szCs w:val="21"/>
          <w:bdr w:val="none" w:color="auto" w:sz="0" w:space="0"/>
        </w:rPr>
        <w:t>首都师范大学、天津师范大学、上海师范大学、重庆师范大学、河北师范大学、山西师范大学、辽宁师范大学、吉林师范大学、哈尔滨师范大学、南京师范大学、江苏师范大学、</w:t>
      </w:r>
      <w:r>
        <w:rPr>
          <w:color w:val="333333"/>
          <w:sz w:val="21"/>
          <w:szCs w:val="21"/>
          <w:bdr w:val="none" w:color="auto" w:sz="0" w:space="0"/>
        </w:rPr>
        <w:t> </w:t>
      </w:r>
      <w:r>
        <w:rPr>
          <w:rFonts w:hint="default" w:ascii="仿宋_GB2312" w:eastAsia="仿宋_GB2312" w:cs="仿宋_GB2312"/>
          <w:color w:val="333333"/>
          <w:sz w:val="21"/>
          <w:szCs w:val="21"/>
          <w:bdr w:val="none" w:color="auto" w:sz="0" w:space="0"/>
        </w:rPr>
        <w:t>浙江师范大学、杭州师范大学、安徽师范大学、淮北师范大学、江西师范大学、山东师范大学、河南师范大学、湖北师范大学、湖南师范大学、华南师范大学、海南师范大学、四川师范大学、西华师范大学、贵州师范大学、云南师范大学、西北师范大学、青海师范大学、内蒙古师范大学、广西师范大学、新疆师范大学（以上均不含独立学院）的本科师范类专业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2.市属特殊教育学校（特教专业教师）：</w:t>
      </w:r>
      <w:r>
        <w:rPr>
          <w:rFonts w:hint="default" w:ascii="仿宋_GB2312" w:eastAsia="仿宋_GB2312" w:cs="仿宋_GB2312"/>
          <w:color w:val="333333"/>
          <w:sz w:val="21"/>
          <w:szCs w:val="21"/>
          <w:bdr w:val="none" w:color="auto" w:sz="0" w:space="0"/>
        </w:rPr>
        <w:t>普通全日制特教院校本科及以上师范类专业毕业生。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黑体" w:hAnsi="宋体" w:eastAsia="黑体" w:cs="黑体"/>
          <w:color w:val="333333"/>
          <w:sz w:val="21"/>
          <w:szCs w:val="21"/>
          <w:bdr w:val="none" w:color="auto" w:sz="0" w:space="0"/>
        </w:rPr>
        <w:t>三、校园招聘时间、地点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1.笔试、面试时间：</w:t>
      </w:r>
      <w:r>
        <w:rPr>
          <w:rStyle w:val="6"/>
          <w:color w:val="333333"/>
          <w:sz w:val="21"/>
          <w:szCs w:val="21"/>
          <w:bdr w:val="none" w:color="auto" w:sz="0" w:space="0"/>
        </w:rPr>
        <w:t>2019年12月10</w:t>
      </w:r>
      <w:r>
        <w:rPr>
          <w:rStyle w:val="6"/>
          <w:rFonts w:hint="eastAsia" w:ascii="楷体" w:hAnsi="楷体" w:eastAsia="楷体" w:cs="楷体"/>
          <w:color w:val="333333"/>
          <w:sz w:val="21"/>
          <w:szCs w:val="21"/>
          <w:bdr w:val="none" w:color="auto" w:sz="0" w:space="0"/>
        </w:rPr>
        <w:t>日</w:t>
      </w:r>
      <w:r>
        <w:rPr>
          <w:color w:val="333333"/>
          <w:sz w:val="21"/>
          <w:szCs w:val="21"/>
          <w:bdr w:val="none" w:color="auto" w:sz="0" w:space="0"/>
        </w:rPr>
        <w:t>8:00-17:30。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2.笔试、面试地点：</w:t>
      </w:r>
      <w:r>
        <w:rPr>
          <w:rStyle w:val="6"/>
          <w:rFonts w:hint="eastAsia" w:ascii="楷体" w:hAnsi="楷体" w:eastAsia="楷体" w:cs="楷体"/>
          <w:color w:val="333333"/>
          <w:sz w:val="21"/>
          <w:szCs w:val="21"/>
          <w:bdr w:val="none" w:color="auto" w:sz="0" w:space="0"/>
        </w:rPr>
        <w:t>湖南师范大学</w:t>
      </w:r>
      <w:r>
        <w:rPr>
          <w:rFonts w:hint="default" w:ascii="仿宋_GB2312" w:eastAsia="仿宋_GB2312" w:cs="仿宋_GB2312"/>
          <w:color w:val="333333"/>
          <w:sz w:val="21"/>
          <w:szCs w:val="21"/>
          <w:bdr w:val="none" w:color="auto" w:sz="0" w:space="0"/>
        </w:rPr>
        <w:t>（南校区）体育学院教学楼南栋</w:t>
      </w:r>
      <w:r>
        <w:rPr>
          <w:color w:val="333333"/>
          <w:sz w:val="21"/>
          <w:szCs w:val="21"/>
          <w:bdr w:val="none" w:color="auto" w:sz="0" w:space="0"/>
        </w:rPr>
        <w:t>201、203、305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黑体" w:hAnsi="宋体" w:eastAsia="黑体" w:cs="黑体"/>
          <w:color w:val="333333"/>
          <w:sz w:val="21"/>
          <w:szCs w:val="21"/>
          <w:bdr w:val="none" w:color="auto" w:sz="0" w:space="0"/>
        </w:rPr>
        <w:t>四、报名方式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楷体" w:hAnsi="楷体" w:eastAsia="楷体" w:cs="楷体"/>
          <w:color w:val="333333"/>
          <w:sz w:val="21"/>
          <w:szCs w:val="21"/>
          <w:bdr w:val="none" w:color="auto" w:sz="0" w:space="0"/>
        </w:rPr>
        <w:t>（一）发布简章：</w:t>
      </w:r>
      <w:r>
        <w:rPr>
          <w:rFonts w:hint="default" w:ascii="仿宋_GB2312" w:eastAsia="仿宋_GB2312" w:cs="仿宋_GB2312"/>
          <w:color w:val="333333"/>
          <w:sz w:val="21"/>
          <w:szCs w:val="21"/>
          <w:bdr w:val="none" w:color="auto" w:sz="0" w:space="0"/>
        </w:rPr>
        <w:t>在相关师范院校就业网站及本局官网、微信公众号，招聘学校官网、</w:t>
      </w:r>
      <w:r>
        <w:rPr>
          <w:color w:val="333333"/>
          <w:sz w:val="21"/>
          <w:szCs w:val="21"/>
          <w:bdr w:val="none" w:color="auto" w:sz="0" w:space="0"/>
        </w:rPr>
        <w:t>e龙岩、闽西日报等媒体发布招聘公告。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楷体" w:hAnsi="楷体" w:eastAsia="楷体" w:cs="楷体"/>
          <w:color w:val="333333"/>
          <w:sz w:val="21"/>
          <w:szCs w:val="21"/>
          <w:bdr w:val="none" w:color="auto" w:sz="0" w:space="0"/>
        </w:rPr>
        <w:t>（二）组织报名：</w:t>
      </w:r>
      <w:r>
        <w:rPr>
          <w:rFonts w:hint="default" w:ascii="仿宋_GB2312" w:eastAsia="仿宋_GB2312" w:cs="仿宋_GB2312"/>
          <w:color w:val="333333"/>
          <w:sz w:val="21"/>
          <w:szCs w:val="21"/>
          <w:bdr w:val="none" w:color="auto" w:sz="0" w:space="0"/>
        </w:rPr>
        <w:t>应聘者应先网上报名，再到面试现场确认相关证件。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color w:val="333333"/>
          <w:sz w:val="21"/>
          <w:szCs w:val="21"/>
          <w:bdr w:val="none" w:color="auto" w:sz="0" w:space="0"/>
        </w:rPr>
        <w:t>1.网上报名:</w:t>
      </w:r>
      <w:r>
        <w:rPr>
          <w:rFonts w:hint="default" w:ascii="仿宋_GB2312" w:eastAsia="仿宋_GB2312" w:cs="仿宋_GB2312"/>
          <w:color w:val="333333"/>
          <w:sz w:val="21"/>
          <w:szCs w:val="21"/>
          <w:bdr w:val="none" w:color="auto" w:sz="0" w:space="0"/>
        </w:rPr>
        <w:t>应聘者将《龙岩市属小学校园考核招聘</w:t>
      </w:r>
      <w:r>
        <w:rPr>
          <w:color w:val="333333"/>
          <w:sz w:val="21"/>
          <w:szCs w:val="21"/>
          <w:bdr w:val="none" w:color="auto" w:sz="0" w:space="0"/>
        </w:rPr>
        <w:t>2020</w:t>
      </w:r>
      <w:r>
        <w:rPr>
          <w:rFonts w:hint="default" w:ascii="仿宋_GB2312" w:eastAsia="仿宋_GB2312" w:cs="仿宋_GB2312"/>
          <w:color w:val="333333"/>
          <w:sz w:val="21"/>
          <w:szCs w:val="21"/>
          <w:bdr w:val="none" w:color="auto" w:sz="0" w:space="0"/>
        </w:rPr>
        <w:t>届高校优秀毕业生报名表》、相关证书、证明扫描或拍照发送至邮箱（邮件及文件名：学科</w:t>
      </w:r>
      <w:r>
        <w:rPr>
          <w:color w:val="333333"/>
          <w:sz w:val="21"/>
          <w:szCs w:val="21"/>
          <w:bdr w:val="none" w:color="auto" w:sz="0" w:space="0"/>
        </w:rPr>
        <w:t>+学校+姓名）：lyjyrcyj@126.com。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color w:val="333333"/>
          <w:sz w:val="21"/>
          <w:szCs w:val="21"/>
          <w:bdr w:val="none" w:color="auto" w:sz="0" w:space="0"/>
        </w:rPr>
        <w:t>2.</w:t>
      </w:r>
      <w:r>
        <w:rPr>
          <w:rStyle w:val="6"/>
          <w:rFonts w:hint="default" w:ascii="仿宋_GB2312" w:eastAsia="仿宋_GB2312" w:cs="仿宋_GB2312"/>
          <w:color w:val="333333"/>
          <w:sz w:val="21"/>
          <w:szCs w:val="21"/>
          <w:bdr w:val="none" w:color="auto" w:sz="0" w:space="0"/>
        </w:rPr>
        <w:t>现场确认：</w:t>
      </w:r>
      <w:r>
        <w:rPr>
          <w:rFonts w:hint="default" w:ascii="仿宋_GB2312" w:eastAsia="仿宋_GB2312" w:cs="仿宋_GB2312"/>
          <w:color w:val="333333"/>
          <w:sz w:val="21"/>
          <w:szCs w:val="21"/>
          <w:bdr w:val="none" w:color="auto" w:sz="0" w:space="0"/>
        </w:rPr>
        <w:t>应聘者在报名现场应出示以下材料原件，并提交复印件：《龙岩市属小学校园考核招聘</w:t>
      </w:r>
      <w:r>
        <w:rPr>
          <w:color w:val="333333"/>
          <w:sz w:val="21"/>
          <w:szCs w:val="21"/>
          <w:bdr w:val="none" w:color="auto" w:sz="0" w:space="0"/>
        </w:rPr>
        <w:t>2020</w:t>
      </w:r>
      <w:r>
        <w:rPr>
          <w:rFonts w:hint="default" w:ascii="仿宋_GB2312" w:eastAsia="仿宋_GB2312" w:cs="仿宋_GB2312"/>
          <w:color w:val="333333"/>
          <w:sz w:val="21"/>
          <w:szCs w:val="21"/>
          <w:bdr w:val="none" w:color="auto" w:sz="0" w:space="0"/>
        </w:rPr>
        <w:t>届高校优秀毕业生报名表》、身份证、就业推荐表、在校成绩证明（本科、研究生）、教师资格证相关证明材料、获奖证书、毕业证书、学位证书、三方协议书。因提供不实信息或信息错漏而导致审核不合格或因此被取消考试及录用资格的，责任由应聘者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楷体" w:hAnsi="楷体" w:eastAsia="楷体" w:cs="楷体"/>
          <w:color w:val="333333"/>
          <w:sz w:val="21"/>
          <w:szCs w:val="21"/>
          <w:bdr w:val="none" w:color="auto" w:sz="0" w:space="0"/>
        </w:rPr>
        <w:t>（三）资格审核。</w:t>
      </w:r>
      <w:r>
        <w:rPr>
          <w:rFonts w:hint="default" w:ascii="仿宋_GB2312" w:eastAsia="仿宋_GB2312" w:cs="仿宋_GB2312"/>
          <w:color w:val="333333"/>
          <w:sz w:val="21"/>
          <w:szCs w:val="21"/>
          <w:bdr w:val="none" w:color="auto" w:sz="0" w:space="0"/>
        </w:rPr>
        <w:t>资格审核组对应聘者的资格条件进行审核，审核通过后，择优推荐参加考试。具体考试时间和地点另行通知。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黑体" w:hAnsi="宋体" w:eastAsia="黑体" w:cs="黑体"/>
          <w:color w:val="333333"/>
          <w:sz w:val="21"/>
          <w:szCs w:val="21"/>
          <w:bdr w:val="none" w:color="auto" w:sz="0" w:space="0"/>
        </w:rPr>
        <w:t>五、考试方式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楷体" w:hAnsi="楷体" w:eastAsia="楷体" w:cs="楷体"/>
          <w:color w:val="333333"/>
          <w:sz w:val="21"/>
          <w:szCs w:val="21"/>
          <w:bdr w:val="none" w:color="auto" w:sz="0" w:space="0"/>
        </w:rPr>
        <w:t>（一）硕士研究生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ascii="仿宋" w:hAnsi="仿宋" w:eastAsia="仿宋" w:cs="仿宋"/>
          <w:color w:val="333333"/>
          <w:sz w:val="21"/>
          <w:szCs w:val="21"/>
          <w:bdr w:val="none" w:color="auto" w:sz="0" w:space="0"/>
        </w:rPr>
        <w:t>采用结</w:t>
      </w:r>
      <w:r>
        <w:rPr>
          <w:rStyle w:val="6"/>
          <w:rFonts w:hint="default" w:ascii="仿宋_GB2312" w:eastAsia="仿宋_GB2312" w:cs="仿宋_GB2312"/>
          <w:color w:val="333333"/>
          <w:sz w:val="21"/>
          <w:szCs w:val="21"/>
          <w:bdr w:val="none" w:color="auto" w:sz="0" w:space="0"/>
        </w:rPr>
        <w:t>构化面试、</w:t>
      </w:r>
      <w:r>
        <w:rPr>
          <w:rStyle w:val="6"/>
          <w:rFonts w:hint="eastAsia" w:ascii="仿宋" w:hAnsi="仿宋" w:eastAsia="仿宋" w:cs="仿宋"/>
          <w:color w:val="333333"/>
          <w:sz w:val="21"/>
          <w:szCs w:val="21"/>
          <w:bdr w:val="none" w:color="auto" w:sz="0" w:space="0"/>
        </w:rPr>
        <w:t>综合素质问答的方式</w:t>
      </w:r>
      <w:r>
        <w:rPr>
          <w:rStyle w:val="6"/>
          <w:rFonts w:hint="default" w:ascii="仿宋_GB2312" w:eastAsia="仿宋_GB2312" w:cs="仿宋_GB2312"/>
          <w:color w:val="333333"/>
          <w:sz w:val="21"/>
          <w:szCs w:val="21"/>
          <w:bdr w:val="none" w:color="auto" w:sz="0" w:space="0"/>
        </w:rPr>
        <w:t>。</w:t>
      </w:r>
      <w:r>
        <w:rPr>
          <w:rFonts w:hint="default" w:ascii="仿宋_GB2312" w:eastAsia="仿宋_GB2312" w:cs="仿宋_GB2312"/>
          <w:color w:val="333333"/>
          <w:sz w:val="21"/>
          <w:szCs w:val="21"/>
          <w:bdr w:val="none" w:color="auto" w:sz="0" w:space="0"/>
        </w:rPr>
        <w:t>面试满分</w:t>
      </w:r>
      <w:r>
        <w:rPr>
          <w:color w:val="333333"/>
          <w:sz w:val="21"/>
          <w:szCs w:val="21"/>
          <w:bdr w:val="none" w:color="auto" w:sz="0" w:space="0"/>
        </w:rPr>
        <w:t>100分，70分及以上合格。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楷体" w:hAnsi="楷体" w:eastAsia="楷体" w:cs="楷体"/>
          <w:color w:val="333333"/>
          <w:sz w:val="21"/>
          <w:szCs w:val="21"/>
          <w:bdr w:val="none" w:color="auto" w:sz="0" w:space="0"/>
        </w:rPr>
        <w:t>（二）本科毕业生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default" w:ascii="仿宋_GB2312" w:eastAsia="仿宋_GB2312" w:cs="仿宋_GB2312"/>
          <w:color w:val="333333"/>
          <w:sz w:val="21"/>
          <w:szCs w:val="21"/>
          <w:bdr w:val="none" w:color="auto" w:sz="0" w:space="0"/>
        </w:rPr>
        <w:t>采用笔试和面试（含专业技能测试）相结合的方式。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default" w:ascii="仿宋_GB2312" w:eastAsia="仿宋_GB2312" w:cs="仿宋_GB2312"/>
          <w:color w:val="333333"/>
          <w:sz w:val="21"/>
          <w:szCs w:val="21"/>
          <w:bdr w:val="none" w:color="auto" w:sz="0" w:space="0"/>
        </w:rPr>
        <w:t>无专业技能测试岗位的综合总分按笔试成绩的</w:t>
      </w:r>
      <w:r>
        <w:rPr>
          <w:color w:val="333333"/>
          <w:sz w:val="21"/>
          <w:szCs w:val="21"/>
          <w:bdr w:val="none" w:color="auto" w:sz="0" w:space="0"/>
        </w:rPr>
        <w:t>30%和面试成绩的70%相加。</w:t>
      </w:r>
      <w:r>
        <w:rPr>
          <w:rFonts w:hint="default" w:ascii="仿宋_GB2312" w:eastAsia="仿宋_GB2312" w:cs="仿宋_GB2312"/>
          <w:color w:val="333333"/>
          <w:sz w:val="21"/>
          <w:szCs w:val="21"/>
          <w:bdr w:val="none" w:color="auto" w:sz="0" w:space="0"/>
        </w:rPr>
        <w:t>体育、美术需专业技能测试岗位的综合总分按笔试成绩</w:t>
      </w:r>
      <w:r>
        <w:rPr>
          <w:color w:val="333333"/>
          <w:sz w:val="21"/>
          <w:szCs w:val="21"/>
          <w:bdr w:val="none" w:color="auto" w:sz="0" w:space="0"/>
        </w:rPr>
        <w:t>20%、面试成绩40%、技能测试成绩40%相加。笔试成绩、面试成绩、专业技能测试成绩、综合总分均采用四舍五入方式取小数点后2位。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default" w:ascii="仿宋_GB2312" w:eastAsia="仿宋_GB2312" w:cs="仿宋_GB2312"/>
          <w:color w:val="333333"/>
          <w:sz w:val="21"/>
          <w:szCs w:val="21"/>
          <w:bdr w:val="none" w:color="auto" w:sz="0" w:space="0"/>
        </w:rPr>
        <w:t>考试综合总分相同时，报考者名次按面试成绩从高分到低分排序；若面试成绩再相同，则加试一场课堂教学测试，报考者名次按加试成绩从高分到低分排序。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color w:val="333333"/>
          <w:sz w:val="21"/>
          <w:szCs w:val="21"/>
          <w:bdr w:val="none" w:color="auto" w:sz="0" w:space="0"/>
        </w:rPr>
        <w:t>1.</w:t>
      </w:r>
      <w:r>
        <w:rPr>
          <w:rStyle w:val="6"/>
          <w:rFonts w:hint="eastAsia" w:ascii="楷体" w:hAnsi="楷体" w:eastAsia="楷体" w:cs="楷体"/>
          <w:color w:val="333333"/>
          <w:sz w:val="21"/>
          <w:szCs w:val="21"/>
          <w:bdr w:val="none" w:color="auto" w:sz="0" w:space="0"/>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default" w:ascii="仿宋_GB2312" w:eastAsia="仿宋_GB2312" w:cs="仿宋_GB2312"/>
          <w:color w:val="333333"/>
          <w:sz w:val="21"/>
          <w:szCs w:val="21"/>
          <w:bdr w:val="none" w:color="auto" w:sz="0" w:space="0"/>
        </w:rPr>
        <w:t>笔试内容为本专业教学设计和专业素养。笔试采取闭卷方式进行，笔试成绩满分为</w:t>
      </w:r>
      <w:r>
        <w:rPr>
          <w:color w:val="333333"/>
          <w:sz w:val="21"/>
          <w:szCs w:val="21"/>
          <w:bdr w:val="none" w:color="auto" w:sz="0" w:space="0"/>
        </w:rPr>
        <w:t>100分，60分</w:t>
      </w:r>
      <w:r>
        <w:rPr>
          <w:rFonts w:hint="default" w:ascii="仿宋_GB2312" w:eastAsia="仿宋_GB2312" w:cs="仿宋_GB2312"/>
          <w:color w:val="333333"/>
          <w:sz w:val="21"/>
          <w:szCs w:val="21"/>
          <w:bdr w:val="none" w:color="auto" w:sz="0" w:space="0"/>
        </w:rPr>
        <w:t>及以上合格。不合格者取消招聘资格。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color w:val="333333"/>
          <w:sz w:val="21"/>
          <w:szCs w:val="21"/>
          <w:bdr w:val="none" w:color="auto" w:sz="0" w:space="0"/>
        </w:rPr>
        <w:t>2.</w:t>
      </w:r>
      <w:r>
        <w:rPr>
          <w:rStyle w:val="6"/>
          <w:rFonts w:hint="eastAsia" w:ascii="楷体" w:hAnsi="楷体" w:eastAsia="楷体" w:cs="楷体"/>
          <w:color w:val="333333"/>
          <w:sz w:val="21"/>
          <w:szCs w:val="21"/>
          <w:bdr w:val="none" w:color="auto" w:sz="0" w:space="0"/>
        </w:rPr>
        <w:t>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default" w:ascii="仿宋_GB2312" w:eastAsia="仿宋_GB2312" w:cs="仿宋_GB2312"/>
          <w:color w:val="333333"/>
          <w:sz w:val="21"/>
          <w:szCs w:val="21"/>
          <w:bdr w:val="none" w:color="auto" w:sz="0" w:space="0"/>
        </w:rPr>
        <w:t>面试采取片段教学、结构化面试等形式。面试满分</w:t>
      </w:r>
      <w:r>
        <w:rPr>
          <w:color w:val="333333"/>
          <w:sz w:val="21"/>
          <w:szCs w:val="21"/>
          <w:bdr w:val="none" w:color="auto" w:sz="0" w:space="0"/>
        </w:rPr>
        <w:t>100分，70分</w:t>
      </w:r>
      <w:r>
        <w:rPr>
          <w:rFonts w:hint="default" w:ascii="仿宋_GB2312" w:eastAsia="仿宋_GB2312" w:cs="仿宋_GB2312"/>
          <w:color w:val="333333"/>
          <w:sz w:val="21"/>
          <w:szCs w:val="21"/>
          <w:bdr w:val="none" w:color="auto" w:sz="0" w:space="0"/>
        </w:rPr>
        <w:t>及以上为合格。不合格者取消招聘资格。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default" w:ascii="仿宋_GB2312" w:eastAsia="仿宋_GB2312" w:cs="仿宋_GB2312"/>
          <w:color w:val="333333"/>
          <w:sz w:val="21"/>
          <w:szCs w:val="21"/>
          <w:bdr w:val="none" w:color="auto" w:sz="0" w:space="0"/>
        </w:rPr>
        <w:t>体育、美术学科需进行专业技能测试，重点考核应聘者的专业能力。专业技能测试满分为</w:t>
      </w:r>
      <w:r>
        <w:rPr>
          <w:color w:val="333333"/>
          <w:sz w:val="21"/>
          <w:szCs w:val="21"/>
          <w:bdr w:val="none" w:color="auto" w:sz="0" w:space="0"/>
        </w:rPr>
        <w:t>100分，70分</w:t>
      </w:r>
      <w:r>
        <w:rPr>
          <w:rFonts w:hint="default" w:ascii="仿宋_GB2312" w:eastAsia="仿宋_GB2312" w:cs="仿宋_GB2312"/>
          <w:color w:val="333333"/>
          <w:sz w:val="21"/>
          <w:szCs w:val="21"/>
          <w:bdr w:val="none" w:color="auto" w:sz="0" w:space="0"/>
        </w:rPr>
        <w:t>及以上为合格。不合格者取消招聘资格。考生自备专业测试用具。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黑体" w:hAnsi="宋体" w:eastAsia="黑体" w:cs="黑体"/>
          <w:color w:val="333333"/>
          <w:sz w:val="21"/>
          <w:szCs w:val="21"/>
          <w:bdr w:val="none" w:color="auto" w:sz="0" w:space="0"/>
        </w:rPr>
        <w:t>六、签约、入编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楷体" w:hAnsi="楷体" w:eastAsia="楷体" w:cs="楷体"/>
          <w:color w:val="333333"/>
          <w:sz w:val="21"/>
          <w:szCs w:val="21"/>
          <w:bdr w:val="none" w:color="auto" w:sz="0" w:space="0"/>
        </w:rPr>
        <w:t>（一）现场签约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color w:val="333333"/>
          <w:sz w:val="21"/>
          <w:szCs w:val="21"/>
          <w:bdr w:val="none" w:color="auto" w:sz="0" w:space="0"/>
        </w:rPr>
        <w:t>1.时间：</w:t>
      </w:r>
      <w:r>
        <w:rPr>
          <w:color w:val="333333"/>
          <w:sz w:val="21"/>
          <w:szCs w:val="21"/>
          <w:bdr w:val="none" w:color="auto" w:sz="0" w:space="0"/>
        </w:rPr>
        <w:t>2019年12月11</w:t>
      </w:r>
      <w:r>
        <w:rPr>
          <w:rFonts w:hint="default" w:ascii="仿宋_GB2312" w:eastAsia="仿宋_GB2312" w:cs="仿宋_GB2312"/>
          <w:color w:val="333333"/>
          <w:sz w:val="21"/>
          <w:szCs w:val="21"/>
          <w:bdr w:val="none" w:color="auto" w:sz="0" w:space="0"/>
        </w:rPr>
        <w:t>日</w:t>
      </w:r>
      <w:r>
        <w:rPr>
          <w:color w:val="333333"/>
          <w:sz w:val="21"/>
          <w:szCs w:val="21"/>
          <w:bdr w:val="none" w:color="auto" w:sz="0" w:space="0"/>
        </w:rPr>
        <w:t>8：30-12:00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color w:val="333333"/>
          <w:sz w:val="21"/>
          <w:szCs w:val="21"/>
          <w:bdr w:val="none" w:color="auto" w:sz="0" w:space="0"/>
        </w:rPr>
        <w:t>2.地点：</w:t>
      </w:r>
      <w:r>
        <w:rPr>
          <w:rFonts w:hint="default" w:ascii="仿宋_GB2312" w:eastAsia="仿宋_GB2312" w:cs="仿宋_GB2312"/>
          <w:color w:val="333333"/>
          <w:sz w:val="21"/>
          <w:szCs w:val="21"/>
          <w:bdr w:val="none" w:color="auto" w:sz="0" w:space="0"/>
        </w:rPr>
        <w:t>湖南师范大学（南校区）体育学院教学楼南栋</w:t>
      </w:r>
      <w:r>
        <w:rPr>
          <w:color w:val="333333"/>
          <w:sz w:val="21"/>
          <w:szCs w:val="21"/>
          <w:bdr w:val="none" w:color="auto" w:sz="0" w:space="0"/>
        </w:rPr>
        <w:t>201、203、301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color w:val="333333"/>
          <w:sz w:val="21"/>
          <w:szCs w:val="21"/>
          <w:bdr w:val="none" w:color="auto" w:sz="0" w:space="0"/>
        </w:rPr>
        <w:t>3.</w:t>
      </w:r>
      <w:r>
        <w:rPr>
          <w:rFonts w:hint="default" w:ascii="仿宋_GB2312" w:eastAsia="仿宋_GB2312" w:cs="仿宋_GB2312"/>
          <w:color w:val="333333"/>
          <w:sz w:val="21"/>
          <w:szCs w:val="21"/>
          <w:bdr w:val="none" w:color="auto" w:sz="0" w:space="0"/>
        </w:rPr>
        <w:t>从笔试、面试、专业技能测试成绩均合格者中，依综合总分从高分到低分的排序，按照该岗位聘用人数等额确定拟聘用人员，签订三方协议书和聘用合同。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楷体" w:hAnsi="楷体" w:eastAsia="楷体" w:cs="楷体"/>
          <w:color w:val="333333"/>
          <w:sz w:val="21"/>
          <w:szCs w:val="21"/>
          <w:bdr w:val="none" w:color="auto" w:sz="0" w:space="0"/>
        </w:rPr>
        <w:t>（二）公示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default" w:ascii="仿宋_GB2312" w:eastAsia="仿宋_GB2312" w:cs="仿宋_GB2312"/>
          <w:color w:val="333333"/>
          <w:sz w:val="21"/>
          <w:szCs w:val="21"/>
          <w:bdr w:val="none" w:color="auto" w:sz="0" w:space="0"/>
        </w:rPr>
        <w:t>拟聘用人员名单在</w:t>
      </w:r>
      <w:r>
        <w:rPr>
          <w:color w:val="333333"/>
          <w:sz w:val="21"/>
          <w:szCs w:val="21"/>
          <w:bdr w:val="none" w:color="auto" w:sz="0" w:space="0"/>
        </w:rPr>
        <w:t>“龙岩市教育局”网站</w:t>
      </w:r>
      <w:r>
        <w:rPr>
          <w:rFonts w:hint="default" w:ascii="仿宋_GB2312" w:eastAsia="仿宋_GB2312" w:cs="仿宋_GB2312"/>
          <w:color w:val="333333"/>
          <w:sz w:val="21"/>
          <w:szCs w:val="21"/>
          <w:bdr w:val="none" w:color="auto" w:sz="0" w:space="0"/>
        </w:rPr>
        <w:t>公示</w:t>
      </w:r>
      <w:r>
        <w:rPr>
          <w:color w:val="333333"/>
          <w:sz w:val="21"/>
          <w:szCs w:val="21"/>
          <w:bdr w:val="none" w:color="auto" w:sz="0" w:space="0"/>
        </w:rPr>
        <w:t>5个工作日</w:t>
      </w:r>
      <w:r>
        <w:rPr>
          <w:rFonts w:hint="default" w:ascii="仿宋_GB2312" w:eastAsia="仿宋_GB2312" w:cs="仿宋_GB2312"/>
          <w:color w:val="333333"/>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楷体" w:hAnsi="楷体" w:eastAsia="楷体" w:cs="楷体"/>
          <w:color w:val="333333"/>
          <w:sz w:val="21"/>
          <w:szCs w:val="21"/>
          <w:bdr w:val="none" w:color="auto" w:sz="0" w:space="0"/>
        </w:rPr>
        <w:t>（三）办理入编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default" w:ascii="仿宋_GB2312" w:eastAsia="仿宋_GB2312" w:cs="仿宋_GB2312"/>
          <w:color w:val="333333"/>
          <w:sz w:val="21"/>
          <w:szCs w:val="21"/>
          <w:bdr w:val="none" w:color="auto" w:sz="0" w:space="0"/>
        </w:rPr>
        <w:t>公示结果无异议的，或核实不影响聘用的，于</w:t>
      </w:r>
      <w:r>
        <w:rPr>
          <w:color w:val="333333"/>
          <w:sz w:val="21"/>
          <w:szCs w:val="21"/>
          <w:bdr w:val="none" w:color="auto" w:sz="0" w:space="0"/>
        </w:rPr>
        <w:t>2020年7月办理毕业生报到，组织体检，体检合格的办理入编手续，8月进行入职培训，9月上岗。</w:t>
      </w:r>
      <w:r>
        <w:rPr>
          <w:rFonts w:hint="default" w:ascii="仿宋_GB2312" w:eastAsia="仿宋_GB2312" w:cs="仿宋_GB2312"/>
          <w:color w:val="333333"/>
          <w:sz w:val="21"/>
          <w:szCs w:val="21"/>
          <w:bdr w:val="none" w:color="auto" w:sz="0" w:space="0"/>
        </w:rPr>
        <w:t>签约人员报到时应提供以下材料：</w:t>
      </w:r>
      <w:r>
        <w:rPr>
          <w:color w:val="333333"/>
          <w:sz w:val="21"/>
          <w:szCs w:val="21"/>
          <w:bdr w:val="none" w:color="auto" w:sz="0" w:space="0"/>
        </w:rPr>
        <w:t>①教师资格证书或教育部教师资格考试中心颁发的教师资格考试合格证明</w:t>
      </w:r>
      <w:r>
        <w:rPr>
          <w:rFonts w:hint="default" w:ascii="仿宋_GB2312" w:eastAsia="仿宋_GB2312" w:cs="仿宋_GB2312"/>
          <w:color w:val="333333"/>
          <w:sz w:val="21"/>
          <w:szCs w:val="21"/>
          <w:bdr w:val="none" w:color="auto" w:sz="0" w:space="0"/>
        </w:rPr>
        <w:t>（有效期内）和相应的普通话水平测试等级合格证书；</w:t>
      </w:r>
      <w:r>
        <w:rPr>
          <w:color w:val="333333"/>
          <w:sz w:val="21"/>
          <w:szCs w:val="21"/>
          <w:bdr w:val="none" w:color="auto" w:sz="0" w:space="0"/>
        </w:rPr>
        <w:t>②毕业证书；③学位证书；④思想品德鉴定。2020年8月31日前仍未取得以上证书的签约人员或无故未前往应聘学校办理报到手续的，视为自动放弃，不予聘用。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黑体" w:hAnsi="宋体" w:eastAsia="黑体" w:cs="黑体"/>
          <w:color w:val="333333"/>
          <w:sz w:val="21"/>
          <w:szCs w:val="21"/>
          <w:bdr w:val="none" w:color="auto" w:sz="0" w:space="0"/>
        </w:rPr>
        <w:t>七、咨询及监督电话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楷体" w:hAnsi="楷体" w:eastAsia="楷体" w:cs="楷体"/>
          <w:color w:val="333333"/>
          <w:sz w:val="21"/>
          <w:szCs w:val="21"/>
          <w:bdr w:val="none" w:color="auto" w:sz="0" w:space="0"/>
        </w:rPr>
        <w:t>（一）联系方式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default" w:ascii="仿宋_GB2312" w:eastAsia="仿宋_GB2312" w:cs="仿宋_GB2312"/>
          <w:color w:val="333333"/>
          <w:sz w:val="21"/>
          <w:szCs w:val="21"/>
          <w:bdr w:val="none" w:color="auto" w:sz="0" w:space="0"/>
        </w:rPr>
        <w:t>龙岩市教育局人事科：</w:t>
      </w:r>
      <w:r>
        <w:rPr>
          <w:color w:val="333333"/>
          <w:sz w:val="21"/>
          <w:szCs w:val="21"/>
          <w:bdr w:val="none" w:color="auto" w:sz="0" w:space="0"/>
        </w:rPr>
        <w:t>0597-2321341、2319010，18039821920</w:t>
      </w:r>
      <w:r>
        <w:rPr>
          <w:rFonts w:hint="default" w:ascii="仿宋_GB2312" w:eastAsia="仿宋_GB2312" w:cs="仿宋_GB2312"/>
          <w:color w:val="333333"/>
          <w:sz w:val="21"/>
          <w:szCs w:val="21"/>
          <w:bdr w:val="none" w:color="auto" w:sz="0" w:space="0"/>
        </w:rPr>
        <w:t>（苏老师）。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楷体" w:hAnsi="楷体" w:eastAsia="楷体" w:cs="楷体"/>
          <w:color w:val="333333"/>
          <w:sz w:val="21"/>
          <w:szCs w:val="21"/>
          <w:bdr w:val="none" w:color="auto" w:sz="0" w:space="0"/>
        </w:rPr>
        <w:t>（二）监督电话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default" w:ascii="仿宋_GB2312" w:eastAsia="仿宋_GB2312" w:cs="仿宋_GB2312"/>
          <w:color w:val="333333"/>
          <w:sz w:val="21"/>
          <w:szCs w:val="21"/>
          <w:bdr w:val="none" w:color="auto" w:sz="0" w:space="0"/>
        </w:rPr>
        <w:t>龙岩市纪委驻龙岩市教育局纪检组：</w:t>
      </w:r>
      <w:r>
        <w:rPr>
          <w:color w:val="333333"/>
          <w:sz w:val="21"/>
          <w:szCs w:val="21"/>
          <w:bdr w:val="none" w:color="auto" w:sz="0" w:space="0"/>
        </w:rPr>
        <w:t>0597-2319005。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default" w:ascii="仿宋_GB2312" w:eastAsia="仿宋_GB2312" w:cs="仿宋_GB2312"/>
          <w:color w:val="333333"/>
          <w:sz w:val="21"/>
          <w:szCs w:val="21"/>
          <w:bdr w:val="none" w:color="auto" w:sz="0" w:space="0"/>
        </w:rPr>
        <w:t>上述规定未尽事宜由龙岩市教育局负责解释。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default" w:ascii="仿宋_GB2312" w:eastAsia="仿宋_GB2312" w:cs="仿宋_GB2312"/>
          <w:color w:val="333333"/>
          <w:sz w:val="21"/>
          <w:szCs w:val="21"/>
          <w:bdr w:val="none" w:color="auto" w:sz="0" w:space="0"/>
        </w:rPr>
        <w:t>附件：</w:t>
      </w:r>
      <w:r>
        <w:rPr>
          <w:color w:val="333333"/>
          <w:sz w:val="21"/>
          <w:szCs w:val="21"/>
          <w:bdr w:val="none" w:color="auto" w:sz="0" w:space="0"/>
        </w:rPr>
        <w:t>1.</w:t>
      </w:r>
      <w:r>
        <w:rPr>
          <w:rFonts w:hint="default" w:ascii="仿宋_GB2312" w:eastAsia="仿宋_GB2312" w:cs="仿宋_GB2312"/>
          <w:color w:val="333333"/>
          <w:sz w:val="21"/>
          <w:szCs w:val="21"/>
          <w:bdr w:val="none" w:color="auto" w:sz="0" w:space="0"/>
        </w:rPr>
        <w:t>龙岩市属小学校园考核招聘</w:t>
      </w:r>
      <w:r>
        <w:rPr>
          <w:color w:val="333333"/>
          <w:sz w:val="21"/>
          <w:szCs w:val="21"/>
          <w:bdr w:val="none" w:color="auto" w:sz="0" w:space="0"/>
        </w:rPr>
        <w:t>2020</w:t>
      </w:r>
      <w:r>
        <w:rPr>
          <w:rFonts w:hint="default" w:ascii="仿宋_GB2312" w:eastAsia="仿宋_GB2312" w:cs="仿宋_GB2312"/>
          <w:color w:val="333333"/>
          <w:sz w:val="21"/>
          <w:szCs w:val="21"/>
          <w:bdr w:val="none" w:color="auto" w:sz="0" w:space="0"/>
        </w:rPr>
        <w:t>届高校优秀毕业生报名表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2.龙岩市属小学校园考核招聘2020</w:t>
      </w:r>
      <w:r>
        <w:rPr>
          <w:rFonts w:hint="default" w:ascii="仿宋_GB2312" w:eastAsia="仿宋_GB2312" w:cs="仿宋_GB2312"/>
          <w:color w:val="333333"/>
          <w:sz w:val="21"/>
          <w:szCs w:val="21"/>
          <w:bdr w:val="none" w:color="auto" w:sz="0" w:space="0"/>
        </w:rPr>
        <w:t>届高校优秀毕业生计划表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3.龙岩市属小学校园考核招聘2020</w:t>
      </w:r>
      <w:r>
        <w:rPr>
          <w:rFonts w:hint="default" w:ascii="仿宋_GB2312" w:eastAsia="仿宋_GB2312" w:cs="仿宋_GB2312"/>
          <w:color w:val="333333"/>
          <w:sz w:val="21"/>
          <w:szCs w:val="21"/>
          <w:bdr w:val="none" w:color="auto" w:sz="0" w:space="0"/>
        </w:rPr>
        <w:t>届高校优秀毕业生职位表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default" w:ascii="仿宋_GB2312" w:eastAsia="仿宋_GB2312" w:cs="仿宋_GB2312"/>
          <w:color w:val="333333"/>
          <w:sz w:val="21"/>
          <w:szCs w:val="21"/>
          <w:bdr w:val="none" w:color="auto" w:sz="0" w:space="0"/>
        </w:rPr>
        <w:t>龙岩市教育局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2019</w:t>
      </w:r>
      <w:r>
        <w:rPr>
          <w:rFonts w:hint="default" w:ascii="仿宋_GB2312" w:eastAsia="仿宋_GB2312" w:cs="仿宋_GB2312"/>
          <w:color w:val="333333"/>
          <w:sz w:val="21"/>
          <w:szCs w:val="21"/>
          <w:bdr w:val="none" w:color="auto" w:sz="0" w:space="0"/>
        </w:rPr>
        <w:t>年</w:t>
      </w:r>
      <w:r>
        <w:rPr>
          <w:color w:val="333333"/>
          <w:sz w:val="21"/>
          <w:szCs w:val="21"/>
          <w:bdr w:val="none" w:color="auto" w:sz="0" w:space="0"/>
        </w:rPr>
        <w:t>11月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eastAsia" w:ascii="宋体" w:hAnsi="宋体" w:eastAsia="宋体" w:cs="宋体"/>
          <w:color w:val="333333"/>
          <w:sz w:val="21"/>
          <w:szCs w:val="21"/>
          <w:bdr w:val="none" w:color="auto" w:sz="0" w:space="0"/>
        </w:rPr>
        <w:t>附件</w:t>
      </w:r>
      <w:r>
        <w:rPr>
          <w:color w:val="333333"/>
          <w:sz w:val="21"/>
          <w:szCs w:val="21"/>
          <w:bdr w:val="none" w:color="auto" w:sz="0" w:space="0"/>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eastAsia" w:ascii="宋体" w:hAnsi="宋体" w:eastAsia="宋体" w:cs="宋体"/>
          <w:b/>
          <w:color w:val="333333"/>
          <w:sz w:val="21"/>
          <w:szCs w:val="21"/>
          <w:bdr w:val="none" w:color="auto" w:sz="0" w:space="0"/>
        </w:rPr>
        <w:t>龙岩市属小学校园考核招聘</w:t>
      </w:r>
      <w:r>
        <w:rPr>
          <w:rStyle w:val="6"/>
          <w:b/>
          <w:color w:val="333333"/>
          <w:sz w:val="21"/>
          <w:szCs w:val="21"/>
          <w:bdr w:val="none" w:color="auto" w:sz="0" w:space="0"/>
        </w:rPr>
        <w:t>2020</w:t>
      </w:r>
      <w:r>
        <w:rPr>
          <w:rStyle w:val="6"/>
          <w:rFonts w:hint="eastAsia" w:ascii="宋体" w:hAnsi="宋体" w:eastAsia="宋体" w:cs="宋体"/>
          <w:b/>
          <w:color w:val="333333"/>
          <w:sz w:val="21"/>
          <w:szCs w:val="21"/>
          <w:bdr w:val="none" w:color="auto" w:sz="0" w:space="0"/>
        </w:rPr>
        <w:t>届高校优秀毕业生报名表</w:t>
      </w:r>
    </w:p>
    <w:tbl>
      <w:tblPr>
        <w:tblW w:w="9776" w:type="dxa"/>
        <w:tblInd w:w="0" w:type="dxa"/>
        <w:shd w:val="clear"/>
        <w:tblLayout w:type="autofit"/>
        <w:tblCellMar>
          <w:top w:w="15" w:type="dxa"/>
          <w:left w:w="15" w:type="dxa"/>
          <w:bottom w:w="15" w:type="dxa"/>
          <w:right w:w="15" w:type="dxa"/>
        </w:tblCellMar>
      </w:tblPr>
      <w:tblGrid>
        <w:gridCol w:w="1417"/>
        <w:gridCol w:w="1352"/>
        <w:gridCol w:w="1141"/>
        <w:gridCol w:w="1368"/>
        <w:gridCol w:w="1760"/>
        <w:gridCol w:w="1222"/>
        <w:gridCol w:w="1516"/>
      </w:tblGrid>
      <w:tr>
        <w:tblPrEx>
          <w:shd w:val="clear"/>
          <w:tblCellMar>
            <w:top w:w="15" w:type="dxa"/>
            <w:left w:w="15" w:type="dxa"/>
            <w:bottom w:w="15" w:type="dxa"/>
            <w:right w:w="15" w:type="dxa"/>
          </w:tblCellMar>
        </w:tblPrEx>
        <w:trPr>
          <w:trHeight w:val="348"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ascii="Verdana" w:hAnsi="Verdana" w:cs="Verdana"/>
                <w:b w:val="0"/>
                <w:i w:val="0"/>
                <w:color w:val="333333"/>
                <w:sz w:val="21"/>
                <w:szCs w:val="21"/>
                <w:bdr w:val="none" w:color="auto" w:sz="0" w:space="0"/>
              </w:rPr>
              <w:t>姓  名</w:t>
            </w:r>
          </w:p>
        </w:tc>
        <w:tc>
          <w:tcPr>
            <w:tcW w:w="1352"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1141"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性  别</w:t>
            </w:r>
          </w:p>
        </w:tc>
        <w:tc>
          <w:tcPr>
            <w:tcW w:w="1368"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17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民  族</w:t>
            </w:r>
          </w:p>
        </w:tc>
        <w:tc>
          <w:tcPr>
            <w:tcW w:w="1222"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1516"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1</w:t>
            </w:r>
            <w:r>
              <w:rPr>
                <w:rFonts w:hint="eastAsia" w:ascii="宋体" w:hAnsi="宋体" w:eastAsia="宋体" w:cs="宋体"/>
                <w:b w:val="0"/>
                <w:i w:val="0"/>
                <w:color w:val="333333"/>
                <w:sz w:val="21"/>
                <w:szCs w:val="21"/>
                <w:bdr w:val="none" w:color="auto" w:sz="0" w:space="0"/>
              </w:rPr>
              <w:t>寸蓝底彩色免冠照片</w:t>
            </w:r>
          </w:p>
        </w:tc>
      </w:tr>
      <w:tr>
        <w:tblPrEx>
          <w:tblCellMar>
            <w:top w:w="15" w:type="dxa"/>
            <w:left w:w="15" w:type="dxa"/>
            <w:bottom w:w="15" w:type="dxa"/>
            <w:right w:w="15" w:type="dxa"/>
          </w:tblCellMar>
        </w:tblPrEx>
        <w:trPr>
          <w:trHeight w:val="666"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籍  贯</w:t>
            </w:r>
          </w:p>
        </w:tc>
        <w:tc>
          <w:tcPr>
            <w:tcW w:w="1352"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1141"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出生年月</w:t>
            </w:r>
          </w:p>
        </w:tc>
        <w:tc>
          <w:tcPr>
            <w:tcW w:w="1368"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1760"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党派及入党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时间</w:t>
            </w:r>
          </w:p>
        </w:tc>
        <w:tc>
          <w:tcPr>
            <w:tcW w:w="1222"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1516" w:type="dxa"/>
            <w:vMerge w:val="continue"/>
            <w:shd w:val="clear"/>
            <w:vAlign w:val="center"/>
          </w:tcPr>
          <w:p>
            <w:pPr>
              <w:rPr>
                <w:rFonts w:hint="default" w:ascii="Verdana" w:hAnsi="Verdana" w:cs="Verdana"/>
                <w:b w:val="0"/>
                <w:i w:val="0"/>
                <w:color w:val="333333"/>
                <w:sz w:val="21"/>
                <w:szCs w:val="21"/>
              </w:rPr>
            </w:pPr>
          </w:p>
        </w:tc>
      </w:tr>
      <w:tr>
        <w:tblPrEx>
          <w:tblCellMar>
            <w:top w:w="15" w:type="dxa"/>
            <w:left w:w="15" w:type="dxa"/>
            <w:bottom w:w="15" w:type="dxa"/>
            <w:right w:w="15" w:type="dxa"/>
          </w:tblCellMar>
        </w:tblPrEx>
        <w:trPr>
          <w:trHeight w:val="666"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号码</w:t>
            </w:r>
          </w:p>
        </w:tc>
        <w:tc>
          <w:tcPr>
            <w:tcW w:w="6843" w:type="dxa"/>
            <w:gridSpan w:val="5"/>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1516" w:type="dxa"/>
            <w:vMerge w:val="continue"/>
            <w:shd w:val="clear"/>
            <w:vAlign w:val="center"/>
          </w:tcPr>
          <w:p>
            <w:pPr>
              <w:rPr>
                <w:rFonts w:hint="default" w:ascii="Verdana" w:hAnsi="Verdana" w:cs="Verdana"/>
                <w:b w:val="0"/>
                <w:i w:val="0"/>
                <w:color w:val="333333"/>
                <w:sz w:val="21"/>
                <w:szCs w:val="21"/>
              </w:rPr>
            </w:pPr>
          </w:p>
        </w:tc>
      </w:tr>
      <w:tr>
        <w:tblPrEx>
          <w:tblCellMar>
            <w:top w:w="15" w:type="dxa"/>
            <w:left w:w="15" w:type="dxa"/>
            <w:bottom w:w="15" w:type="dxa"/>
            <w:right w:w="15" w:type="dxa"/>
          </w:tblCellMar>
        </w:tblPrEx>
        <w:trPr>
          <w:trHeight w:val="348"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联系手机</w:t>
            </w:r>
          </w:p>
        </w:tc>
        <w:tc>
          <w:tcPr>
            <w:tcW w:w="1352"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2509"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联系地址</w:t>
            </w:r>
          </w:p>
        </w:tc>
        <w:tc>
          <w:tcPr>
            <w:tcW w:w="4498" w:type="dxa"/>
            <w:gridSpan w:val="3"/>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r>
      <w:tr>
        <w:tblPrEx>
          <w:tblCellMar>
            <w:top w:w="15" w:type="dxa"/>
            <w:left w:w="15" w:type="dxa"/>
            <w:bottom w:w="15" w:type="dxa"/>
            <w:right w:w="15" w:type="dxa"/>
          </w:tblCellMar>
        </w:tblPrEx>
        <w:trPr>
          <w:trHeight w:val="348"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户籍所在地</w:t>
            </w:r>
          </w:p>
        </w:tc>
        <w:tc>
          <w:tcPr>
            <w:tcW w:w="2493" w:type="dxa"/>
            <w:gridSpan w:val="2"/>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3128"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教师资格证书及任教学科、证书号</w:t>
            </w:r>
          </w:p>
        </w:tc>
        <w:tc>
          <w:tcPr>
            <w:tcW w:w="2738" w:type="dxa"/>
            <w:gridSpan w:val="2"/>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r>
      <w:tr>
        <w:tblPrEx>
          <w:tblCellMar>
            <w:top w:w="15" w:type="dxa"/>
            <w:left w:w="15" w:type="dxa"/>
            <w:bottom w:w="15" w:type="dxa"/>
            <w:right w:w="15" w:type="dxa"/>
          </w:tblCellMar>
        </w:tblPrEx>
        <w:trPr>
          <w:trHeight w:val="348"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学历</w:t>
            </w:r>
          </w:p>
        </w:tc>
        <w:tc>
          <w:tcPr>
            <w:tcW w:w="2493"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起止年限</w:t>
            </w:r>
          </w:p>
        </w:tc>
        <w:tc>
          <w:tcPr>
            <w:tcW w:w="3128"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毕业院校及专业</w:t>
            </w:r>
          </w:p>
        </w:tc>
        <w:tc>
          <w:tcPr>
            <w:tcW w:w="2738" w:type="dxa"/>
            <w:gridSpan w:val="2"/>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专业（包括代号、是否属于师范类）</w:t>
            </w:r>
          </w:p>
        </w:tc>
      </w:tr>
      <w:tr>
        <w:tblPrEx>
          <w:tblCellMar>
            <w:top w:w="15" w:type="dxa"/>
            <w:left w:w="15" w:type="dxa"/>
            <w:bottom w:w="15" w:type="dxa"/>
            <w:right w:w="15" w:type="dxa"/>
          </w:tblCellMar>
        </w:tblPrEx>
        <w:trPr>
          <w:trHeight w:val="348"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本科</w:t>
            </w:r>
          </w:p>
        </w:tc>
        <w:tc>
          <w:tcPr>
            <w:tcW w:w="2493" w:type="dxa"/>
            <w:gridSpan w:val="2"/>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3128" w:type="dxa"/>
            <w:gridSpan w:val="2"/>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2738" w:type="dxa"/>
            <w:gridSpan w:val="2"/>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r>
      <w:tr>
        <w:tblPrEx>
          <w:tblCellMar>
            <w:top w:w="15" w:type="dxa"/>
            <w:left w:w="15" w:type="dxa"/>
            <w:bottom w:w="15" w:type="dxa"/>
            <w:right w:w="15" w:type="dxa"/>
          </w:tblCellMar>
        </w:tblPrEx>
        <w:trPr>
          <w:trHeight w:val="348"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硕士</w:t>
            </w:r>
          </w:p>
        </w:tc>
        <w:tc>
          <w:tcPr>
            <w:tcW w:w="2493" w:type="dxa"/>
            <w:gridSpan w:val="2"/>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3128" w:type="dxa"/>
            <w:gridSpan w:val="2"/>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2738" w:type="dxa"/>
            <w:gridSpan w:val="2"/>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r>
      <w:tr>
        <w:tblPrEx>
          <w:tblCellMar>
            <w:top w:w="15" w:type="dxa"/>
            <w:left w:w="15" w:type="dxa"/>
            <w:bottom w:w="15" w:type="dxa"/>
            <w:right w:w="15" w:type="dxa"/>
          </w:tblCellMar>
        </w:tblPrEx>
        <w:trPr>
          <w:trHeight w:val="983"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担任学生干部及工作经历</w:t>
            </w:r>
          </w:p>
        </w:tc>
        <w:tc>
          <w:tcPr>
            <w:tcW w:w="8359" w:type="dxa"/>
            <w:gridSpan w:val="6"/>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何年何月-何年何月 何学校（单位）  任何职</w:t>
            </w:r>
          </w:p>
        </w:tc>
      </w:tr>
      <w:tr>
        <w:tblPrEx>
          <w:tblCellMar>
            <w:top w:w="15" w:type="dxa"/>
            <w:left w:w="15" w:type="dxa"/>
            <w:bottom w:w="15" w:type="dxa"/>
            <w:right w:w="15" w:type="dxa"/>
          </w:tblCellMar>
        </w:tblPrEx>
        <w:trPr>
          <w:trHeight w:val="666"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获奖情况</w:t>
            </w:r>
          </w:p>
        </w:tc>
        <w:tc>
          <w:tcPr>
            <w:tcW w:w="8359" w:type="dxa"/>
            <w:gridSpan w:val="6"/>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何年何月获何奖励，何部门颁发，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参加教学技能大赛获奖情况                                                  </w:t>
            </w:r>
          </w:p>
        </w:tc>
      </w:tr>
      <w:tr>
        <w:tblPrEx>
          <w:tblCellMar>
            <w:top w:w="15" w:type="dxa"/>
            <w:left w:w="15" w:type="dxa"/>
            <w:bottom w:w="15" w:type="dxa"/>
            <w:right w:w="15" w:type="dxa"/>
          </w:tblCellMar>
        </w:tblPrEx>
        <w:trPr>
          <w:trHeight w:val="983"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在公开刊物上发表论文情况发表论著情况编写教材、试题等情况</w:t>
            </w:r>
          </w:p>
        </w:tc>
        <w:tc>
          <w:tcPr>
            <w:tcW w:w="8359" w:type="dxa"/>
            <w:gridSpan w:val="6"/>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何年何月《论文题目》发表于《刊物名称》CN刊号第几作者                               《论著名称》何年何月由何出版社出版  书号</w:t>
            </w:r>
          </w:p>
        </w:tc>
      </w:tr>
      <w:tr>
        <w:tblPrEx>
          <w:tblCellMar>
            <w:top w:w="15" w:type="dxa"/>
            <w:left w:w="15" w:type="dxa"/>
            <w:bottom w:w="15" w:type="dxa"/>
            <w:right w:w="15" w:type="dxa"/>
          </w:tblCellMar>
        </w:tblPrEx>
        <w:trPr>
          <w:trHeight w:val="666"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家庭主要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成员情况</w:t>
            </w:r>
          </w:p>
        </w:tc>
        <w:tc>
          <w:tcPr>
            <w:tcW w:w="8359" w:type="dxa"/>
            <w:gridSpan w:val="6"/>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称谓  姓名 性别 出生年月 工作单位 职务职称</w:t>
            </w:r>
          </w:p>
        </w:tc>
      </w:tr>
      <w:tr>
        <w:tblPrEx>
          <w:tblCellMar>
            <w:top w:w="15" w:type="dxa"/>
            <w:left w:w="15" w:type="dxa"/>
            <w:bottom w:w="15" w:type="dxa"/>
            <w:right w:w="15" w:type="dxa"/>
          </w:tblCellMar>
        </w:tblPrEx>
        <w:trPr>
          <w:trHeight w:val="983" w:hRule="atLeast"/>
        </w:trPr>
        <w:tc>
          <w:tcPr>
            <w:tcW w:w="1417" w:type="dxa"/>
            <w:vMerge w:val="restart"/>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报考学校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（志愿）</w:t>
            </w:r>
          </w:p>
        </w:tc>
        <w:tc>
          <w:tcPr>
            <w:tcW w:w="8359" w:type="dxa"/>
            <w:gridSpan w:val="6"/>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报考志愿一：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报考志愿二：                  报考志愿三：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报考志愿四：                  报考志愿五：</w:t>
            </w:r>
          </w:p>
        </w:tc>
      </w:tr>
      <w:tr>
        <w:tblPrEx>
          <w:tblCellMar>
            <w:top w:w="15" w:type="dxa"/>
            <w:left w:w="15" w:type="dxa"/>
            <w:bottom w:w="15" w:type="dxa"/>
            <w:right w:w="15" w:type="dxa"/>
          </w:tblCellMar>
        </w:tblPrEx>
        <w:trPr>
          <w:trHeight w:val="348" w:hRule="atLeast"/>
        </w:trPr>
        <w:tc>
          <w:tcPr>
            <w:tcW w:w="1417" w:type="dxa"/>
            <w:vMerge w:val="continue"/>
            <w:shd w:val="clear"/>
            <w:vAlign w:val="center"/>
          </w:tcPr>
          <w:p>
            <w:pPr>
              <w:rPr>
                <w:rFonts w:hint="default" w:ascii="Verdana" w:hAnsi="Verdana" w:cs="Verdana"/>
                <w:b w:val="0"/>
                <w:i w:val="0"/>
                <w:color w:val="333333"/>
                <w:sz w:val="21"/>
                <w:szCs w:val="21"/>
              </w:rPr>
            </w:pPr>
          </w:p>
        </w:tc>
        <w:tc>
          <w:tcPr>
            <w:tcW w:w="8359" w:type="dxa"/>
            <w:gridSpan w:val="6"/>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请在《龙岩市属小学校园考核招聘2020届高校优秀毕业生计划表》中的招聘学校中选填志愿学校。</w:t>
            </w:r>
          </w:p>
        </w:tc>
      </w:tr>
      <w:tr>
        <w:tblPrEx>
          <w:tblCellMar>
            <w:top w:w="15" w:type="dxa"/>
            <w:left w:w="15" w:type="dxa"/>
            <w:bottom w:w="15" w:type="dxa"/>
            <w:right w:w="15" w:type="dxa"/>
          </w:tblCellMar>
        </w:tblPrEx>
        <w:trPr>
          <w:trHeight w:val="983"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报考人员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承诺</w:t>
            </w:r>
          </w:p>
        </w:tc>
        <w:tc>
          <w:tcPr>
            <w:tcW w:w="8359" w:type="dxa"/>
            <w:gridSpan w:val="6"/>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本人承诺以上材料属实，如有不实之处，愿意承担相应责任。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报名人签名：　            　</w:t>
            </w:r>
            <w:r>
              <w:rPr>
                <w:rFonts w:hint="default" w:ascii="Times New Roman" w:hAnsi="Times New Roman" w:cs="Times New Roman"/>
                <w:b w:val="0"/>
                <w:i w:val="0"/>
                <w:color w:val="333333"/>
                <w:sz w:val="21"/>
                <w:szCs w:val="21"/>
                <w:bdr w:val="none" w:color="auto" w:sz="0" w:space="0"/>
              </w:rPr>
              <w:t>   </w:t>
            </w:r>
            <w:r>
              <w:rPr>
                <w:rFonts w:hint="eastAsia" w:ascii="宋体" w:hAnsi="宋体" w:eastAsia="宋体" w:cs="宋体"/>
                <w:b w:val="0"/>
                <w:i w:val="0"/>
                <w:color w:val="333333"/>
                <w:sz w:val="21"/>
                <w:szCs w:val="21"/>
                <w:bdr w:val="none" w:color="auto" w:sz="0" w:space="0"/>
              </w:rPr>
              <w:t>年</w:t>
            </w:r>
            <w:r>
              <w:rPr>
                <w:rFonts w:hint="default" w:ascii="Times New Roman" w:hAnsi="Times New Roman" w:cs="Times New Roman"/>
                <w:b w:val="0"/>
                <w:i w:val="0"/>
                <w:color w:val="333333"/>
                <w:sz w:val="21"/>
                <w:szCs w:val="21"/>
                <w:bdr w:val="none" w:color="auto" w:sz="0" w:space="0"/>
              </w:rPr>
              <w:t>      </w:t>
            </w:r>
            <w:r>
              <w:rPr>
                <w:rFonts w:hint="eastAsia" w:ascii="宋体" w:hAnsi="宋体" w:eastAsia="宋体" w:cs="宋体"/>
                <w:b w:val="0"/>
                <w:i w:val="0"/>
                <w:color w:val="333333"/>
                <w:sz w:val="21"/>
                <w:szCs w:val="21"/>
                <w:bdr w:val="none" w:color="auto" w:sz="0" w:space="0"/>
              </w:rPr>
              <w:t>月</w:t>
            </w:r>
            <w:r>
              <w:rPr>
                <w:rFonts w:hint="default" w:ascii="Times New Roman" w:hAnsi="Times New Roman" w:cs="Times New Roman"/>
                <w:b w:val="0"/>
                <w:i w:val="0"/>
                <w:color w:val="333333"/>
                <w:sz w:val="21"/>
                <w:szCs w:val="21"/>
                <w:bdr w:val="none" w:color="auto" w:sz="0" w:space="0"/>
              </w:rPr>
              <w:t>     </w:t>
            </w:r>
            <w:r>
              <w:rPr>
                <w:rFonts w:hint="eastAsia" w:ascii="宋体" w:hAnsi="宋体" w:eastAsia="宋体" w:cs="宋体"/>
                <w:b w:val="0"/>
                <w:i w:val="0"/>
                <w:color w:val="333333"/>
                <w:sz w:val="21"/>
                <w:szCs w:val="21"/>
                <w:bdr w:val="none" w:color="auto" w:sz="0" w:space="0"/>
              </w:rPr>
              <w:t>日</w:t>
            </w:r>
            <w:r>
              <w:rPr>
                <w:rFonts w:hint="default" w:ascii="Times New Roman" w:hAnsi="Times New Roman" w:cs="Times New Roman"/>
                <w:b w:val="0"/>
                <w:i w:val="0"/>
                <w:color w:val="333333"/>
                <w:sz w:val="21"/>
                <w:szCs w:val="21"/>
                <w:bdr w:val="none" w:color="auto" w:sz="0" w:space="0"/>
              </w:rPr>
              <w:t>     </w:t>
            </w:r>
          </w:p>
        </w:tc>
      </w:tr>
      <w:tr>
        <w:tblPrEx>
          <w:tblCellMar>
            <w:top w:w="15" w:type="dxa"/>
            <w:left w:w="15" w:type="dxa"/>
            <w:bottom w:w="15" w:type="dxa"/>
            <w:right w:w="15" w:type="dxa"/>
          </w:tblCellMar>
        </w:tblPrEx>
        <w:trPr>
          <w:trHeight w:val="1301"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学校院系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推荐意见</w:t>
            </w:r>
          </w:p>
        </w:tc>
        <w:tc>
          <w:tcPr>
            <w:tcW w:w="8359" w:type="dxa"/>
            <w:gridSpan w:val="6"/>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情况属实，同意推荐。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                                                         </w:t>
            </w:r>
            <w:r>
              <w:rPr>
                <w:rFonts w:hint="eastAsia" w:ascii="宋体" w:hAnsi="宋体" w:eastAsia="宋体" w:cs="宋体"/>
                <w:b w:val="0"/>
                <w:i w:val="0"/>
                <w:color w:val="333333"/>
                <w:sz w:val="21"/>
                <w:szCs w:val="21"/>
                <w:bdr w:val="none" w:color="auto" w:sz="0" w:space="0"/>
              </w:rPr>
              <w:t>年</w:t>
            </w:r>
            <w:r>
              <w:rPr>
                <w:rFonts w:hint="default" w:ascii="Times New Roman" w:hAnsi="Times New Roman" w:cs="Times New Roman"/>
                <w:b w:val="0"/>
                <w:i w:val="0"/>
                <w:color w:val="333333"/>
                <w:sz w:val="21"/>
                <w:szCs w:val="21"/>
                <w:bdr w:val="none" w:color="auto" w:sz="0" w:space="0"/>
              </w:rPr>
              <w:t>      </w:t>
            </w:r>
            <w:r>
              <w:rPr>
                <w:rFonts w:hint="eastAsia" w:ascii="宋体" w:hAnsi="宋体" w:eastAsia="宋体" w:cs="宋体"/>
                <w:b w:val="0"/>
                <w:i w:val="0"/>
                <w:color w:val="333333"/>
                <w:sz w:val="21"/>
                <w:szCs w:val="21"/>
                <w:bdr w:val="none" w:color="auto" w:sz="0" w:space="0"/>
              </w:rPr>
              <w:t>月</w:t>
            </w:r>
            <w:r>
              <w:rPr>
                <w:rFonts w:hint="default" w:ascii="Times New Roman" w:hAnsi="Times New Roman" w:cs="Times New Roman"/>
                <w:b w:val="0"/>
                <w:i w:val="0"/>
                <w:color w:val="333333"/>
                <w:sz w:val="21"/>
                <w:szCs w:val="21"/>
                <w:bdr w:val="none" w:color="auto" w:sz="0" w:space="0"/>
              </w:rPr>
              <w:t>     </w:t>
            </w:r>
            <w:r>
              <w:rPr>
                <w:rFonts w:hint="eastAsia" w:ascii="宋体" w:hAnsi="宋体" w:eastAsia="宋体" w:cs="宋体"/>
                <w:b w:val="0"/>
                <w:i w:val="0"/>
                <w:color w:val="333333"/>
                <w:sz w:val="21"/>
                <w:szCs w:val="21"/>
                <w:bdr w:val="none" w:color="auto" w:sz="0" w:space="0"/>
              </w:rPr>
              <w:t>日</w:t>
            </w:r>
            <w:r>
              <w:rPr>
                <w:rFonts w:hint="default" w:ascii="Times New Roman" w:hAnsi="Times New Roman" w:cs="Times New Roman"/>
                <w:b w:val="0"/>
                <w:i w:val="0"/>
                <w:color w:val="333333"/>
                <w:sz w:val="21"/>
                <w:szCs w:val="21"/>
                <w:bdr w:val="none" w:color="auto" w:sz="0" w:space="0"/>
              </w:rPr>
              <w:t> </w:t>
            </w:r>
          </w:p>
        </w:tc>
      </w:tr>
      <w:tr>
        <w:tblPrEx>
          <w:tblCellMar>
            <w:top w:w="15" w:type="dxa"/>
            <w:left w:w="15" w:type="dxa"/>
            <w:bottom w:w="15" w:type="dxa"/>
            <w:right w:w="15" w:type="dxa"/>
          </w:tblCellMar>
        </w:tblPrEx>
        <w:trPr>
          <w:trHeight w:val="348"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招聘小组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初审意见</w:t>
            </w:r>
          </w:p>
        </w:tc>
        <w:tc>
          <w:tcPr>
            <w:tcW w:w="8359" w:type="dxa"/>
            <w:gridSpan w:val="6"/>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审核人：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                                          年</w:t>
            </w:r>
            <w:r>
              <w:rPr>
                <w:rFonts w:hint="default" w:ascii="Times New Roman" w:hAnsi="Times New Roman" w:cs="Times New Roman"/>
                <w:b w:val="0"/>
                <w:i w:val="0"/>
                <w:color w:val="333333"/>
                <w:sz w:val="21"/>
                <w:szCs w:val="21"/>
                <w:bdr w:val="none" w:color="auto" w:sz="0" w:space="0"/>
              </w:rPr>
              <w:t>      </w:t>
            </w:r>
            <w:r>
              <w:rPr>
                <w:rFonts w:hint="eastAsia" w:ascii="宋体" w:hAnsi="宋体" w:eastAsia="宋体" w:cs="宋体"/>
                <w:b w:val="0"/>
                <w:i w:val="0"/>
                <w:color w:val="333333"/>
                <w:sz w:val="21"/>
                <w:szCs w:val="21"/>
                <w:bdr w:val="none" w:color="auto" w:sz="0" w:space="0"/>
              </w:rPr>
              <w:t>月</w:t>
            </w:r>
            <w:r>
              <w:rPr>
                <w:rFonts w:hint="default" w:ascii="Times New Roman" w:hAnsi="Times New Roman" w:cs="Times New Roman"/>
                <w:b w:val="0"/>
                <w:i w:val="0"/>
                <w:color w:val="333333"/>
                <w:sz w:val="21"/>
                <w:szCs w:val="21"/>
                <w:bdr w:val="none" w:color="auto" w:sz="0" w:space="0"/>
              </w:rPr>
              <w:t>     </w:t>
            </w:r>
            <w:r>
              <w:rPr>
                <w:rFonts w:hint="eastAsia" w:ascii="宋体" w:hAnsi="宋体" w:eastAsia="宋体" w:cs="宋体"/>
                <w:b w:val="0"/>
                <w:i w:val="0"/>
                <w:color w:val="333333"/>
                <w:sz w:val="21"/>
                <w:szCs w:val="21"/>
                <w:bdr w:val="none" w:color="auto" w:sz="0" w:space="0"/>
              </w:rPr>
              <w:t>日</w:t>
            </w:r>
            <w:r>
              <w:rPr>
                <w:rFonts w:hint="default" w:ascii="Times New Roman" w:hAnsi="Times New Roman" w:cs="Times New Roman"/>
                <w:b w:val="0"/>
                <w:i w:val="0"/>
                <w:color w:val="333333"/>
                <w:sz w:val="21"/>
                <w:szCs w:val="21"/>
                <w:bdr w:val="none" w:color="auto" w:sz="0" w:space="0"/>
              </w:rPr>
              <w:t> </w:t>
            </w:r>
          </w:p>
        </w:tc>
      </w:tr>
      <w:tr>
        <w:tblPrEx>
          <w:tblCellMar>
            <w:top w:w="15" w:type="dxa"/>
            <w:left w:w="15" w:type="dxa"/>
            <w:bottom w:w="15" w:type="dxa"/>
            <w:right w:w="15" w:type="dxa"/>
          </w:tblCellMar>
        </w:tblPrEx>
        <w:trPr>
          <w:trHeight w:val="983" w:hRule="atLeast"/>
        </w:trPr>
        <w:tc>
          <w:tcPr>
            <w:tcW w:w="141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审核意见</w:t>
            </w:r>
          </w:p>
        </w:tc>
        <w:tc>
          <w:tcPr>
            <w:tcW w:w="8359" w:type="dxa"/>
            <w:gridSpan w:val="6"/>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年</w:t>
            </w:r>
            <w:r>
              <w:rPr>
                <w:rFonts w:hint="default" w:ascii="Times New Roman" w:hAnsi="Times New Roman" w:cs="Times New Roman"/>
                <w:b w:val="0"/>
                <w:i w:val="0"/>
                <w:color w:val="333333"/>
                <w:sz w:val="21"/>
                <w:szCs w:val="21"/>
                <w:bdr w:val="none" w:color="auto" w:sz="0" w:space="0"/>
              </w:rPr>
              <w:t>      </w:t>
            </w:r>
            <w:r>
              <w:rPr>
                <w:rFonts w:hint="eastAsia" w:ascii="宋体" w:hAnsi="宋体" w:eastAsia="宋体" w:cs="宋体"/>
                <w:b w:val="0"/>
                <w:i w:val="0"/>
                <w:color w:val="333333"/>
                <w:sz w:val="21"/>
                <w:szCs w:val="21"/>
                <w:bdr w:val="none" w:color="auto" w:sz="0" w:space="0"/>
              </w:rPr>
              <w:t>月</w:t>
            </w:r>
            <w:r>
              <w:rPr>
                <w:rFonts w:hint="default" w:ascii="Times New Roman" w:hAnsi="Times New Roman" w:cs="Times New Roman"/>
                <w:b w:val="0"/>
                <w:i w:val="0"/>
                <w:color w:val="333333"/>
                <w:sz w:val="21"/>
                <w:szCs w:val="21"/>
                <w:bdr w:val="none" w:color="auto" w:sz="0" w:space="0"/>
              </w:rPr>
              <w:t>     </w:t>
            </w:r>
            <w:r>
              <w:rPr>
                <w:rFonts w:hint="eastAsia" w:ascii="宋体" w:hAnsi="宋体" w:eastAsia="宋体" w:cs="宋体"/>
                <w:b w:val="0"/>
                <w:i w:val="0"/>
                <w:color w:val="333333"/>
                <w:sz w:val="21"/>
                <w:szCs w:val="21"/>
                <w:bdr w:val="none" w:color="auto" w:sz="0" w:space="0"/>
              </w:rPr>
              <w:t>日</w:t>
            </w:r>
            <w:r>
              <w:rPr>
                <w:rFonts w:hint="default" w:ascii="Times New Roman" w:hAnsi="Times New Roman" w:cs="Times New Roman"/>
                <w:b w:val="0"/>
                <w:i w:val="0"/>
                <w:color w:val="333333"/>
                <w:sz w:val="21"/>
                <w:szCs w:val="21"/>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eastAsia" w:ascii="宋体" w:hAnsi="宋体" w:eastAsia="宋体" w:cs="宋体"/>
          <w:color w:val="333333"/>
          <w:sz w:val="21"/>
          <w:szCs w:val="21"/>
          <w:bdr w:val="none" w:color="auto" w:sz="0" w:space="0"/>
        </w:rPr>
        <w:t>注：此表纸质版（双面打印两份）面试时上交，所填信息必须真实准确。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eastAsia" w:ascii="宋体" w:hAnsi="宋体" w:eastAsia="宋体" w:cs="宋体"/>
          <w:color w:val="333333"/>
          <w:sz w:val="21"/>
          <w:szCs w:val="21"/>
          <w:bdr w:val="none" w:color="auto" w:sz="0" w:space="0"/>
        </w:rPr>
        <w:t>附件</w:t>
      </w:r>
      <w:r>
        <w:rPr>
          <w:color w:val="333333"/>
          <w:sz w:val="21"/>
          <w:szCs w:val="21"/>
          <w:bdr w:val="none" w:color="auto" w:sz="0" w:space="0"/>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Style w:val="6"/>
          <w:rFonts w:hint="default" w:ascii="仿宋_GB2312" w:eastAsia="仿宋_GB2312" w:cs="仿宋_GB2312"/>
          <w:color w:val="333333"/>
          <w:sz w:val="21"/>
          <w:szCs w:val="21"/>
          <w:bdr w:val="none" w:color="auto" w:sz="0" w:space="0"/>
        </w:rPr>
        <w:t>龙岩市属小学校园考核招聘</w:t>
      </w:r>
      <w:r>
        <w:rPr>
          <w:rStyle w:val="6"/>
          <w:color w:val="333333"/>
          <w:sz w:val="21"/>
          <w:szCs w:val="21"/>
          <w:bdr w:val="none" w:color="auto" w:sz="0" w:space="0"/>
        </w:rPr>
        <w:t>2020</w:t>
      </w:r>
      <w:r>
        <w:rPr>
          <w:rStyle w:val="6"/>
          <w:rFonts w:hint="default" w:ascii="仿宋_GB2312" w:eastAsia="仿宋_GB2312" w:cs="仿宋_GB2312"/>
          <w:color w:val="333333"/>
          <w:sz w:val="21"/>
          <w:szCs w:val="21"/>
          <w:bdr w:val="none" w:color="auto" w:sz="0" w:space="0"/>
        </w:rPr>
        <w:t>届高校优秀毕业生计划表</w:t>
      </w:r>
    </w:p>
    <w:tbl>
      <w:tblPr>
        <w:tblW w:w="959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43"/>
        <w:gridCol w:w="709"/>
        <w:gridCol w:w="532"/>
        <w:gridCol w:w="709"/>
        <w:gridCol w:w="709"/>
        <w:gridCol w:w="709"/>
        <w:gridCol w:w="709"/>
        <w:gridCol w:w="709"/>
        <w:gridCol w:w="709"/>
        <w:gridCol w:w="709"/>
        <w:gridCol w:w="7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26" w:hRule="atLeast"/>
        </w:trPr>
        <w:tc>
          <w:tcPr>
            <w:tcW w:w="2643" w:type="dxa"/>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招聘学校</w:t>
            </w:r>
          </w:p>
        </w:tc>
        <w:tc>
          <w:tcPr>
            <w:tcW w:w="709" w:type="dxa"/>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学段</w:t>
            </w:r>
          </w:p>
        </w:tc>
        <w:tc>
          <w:tcPr>
            <w:tcW w:w="6247" w:type="dxa"/>
            <w:gridSpan w:val="9"/>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招聘计划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0" w:hRule="atLeast"/>
        </w:trPr>
        <w:tc>
          <w:tcPr>
            <w:tcW w:w="264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default" w:ascii="Verdana" w:hAnsi="Verdana" w:cs="Verdana"/>
                <w:b w:val="0"/>
                <w:i w:val="0"/>
                <w:color w:val="333333"/>
                <w:sz w:val="21"/>
                <w:szCs w:val="21"/>
              </w:rPr>
            </w:pPr>
          </w:p>
        </w:tc>
        <w:tc>
          <w:tcPr>
            <w:tcW w:w="70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default" w:ascii="Verdana" w:hAnsi="Verdana" w:cs="Verdana"/>
                <w:b w:val="0"/>
                <w:i w:val="0"/>
                <w:color w:val="333333"/>
                <w:sz w:val="21"/>
                <w:szCs w:val="21"/>
              </w:rPr>
            </w:pPr>
          </w:p>
        </w:tc>
        <w:tc>
          <w:tcPr>
            <w:tcW w:w="53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文</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数学</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英语</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技术</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体育</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美术</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科学</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特殊教育</w:t>
            </w:r>
          </w:p>
        </w:tc>
        <w:tc>
          <w:tcPr>
            <w:tcW w:w="75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合计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6" w:hRule="atLeast"/>
        </w:trPr>
        <w:tc>
          <w:tcPr>
            <w:tcW w:w="2643"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龙岩市实验学校</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小学</w:t>
            </w:r>
          </w:p>
        </w:tc>
        <w:tc>
          <w:tcPr>
            <w:tcW w:w="53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15</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6</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6</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2</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1</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5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6" w:hRule="atLeast"/>
        </w:trPr>
        <w:tc>
          <w:tcPr>
            <w:tcW w:w="2643"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龙岩市松涛小学分校</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小学</w:t>
            </w:r>
          </w:p>
        </w:tc>
        <w:tc>
          <w:tcPr>
            <w:tcW w:w="53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3</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2</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1</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5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6" w:hRule="atLeast"/>
        </w:trPr>
        <w:tc>
          <w:tcPr>
            <w:tcW w:w="2643"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龙岩师范附属小学</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小学</w:t>
            </w:r>
          </w:p>
        </w:tc>
        <w:tc>
          <w:tcPr>
            <w:tcW w:w="53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3</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3</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5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6" w:hRule="atLeast"/>
        </w:trPr>
        <w:tc>
          <w:tcPr>
            <w:tcW w:w="2643"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龙岩学院附属小学</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小学</w:t>
            </w:r>
          </w:p>
        </w:tc>
        <w:tc>
          <w:tcPr>
            <w:tcW w:w="53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3</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4</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1</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5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0" w:hRule="atLeast"/>
        </w:trPr>
        <w:tc>
          <w:tcPr>
            <w:tcW w:w="2643"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龙岩市教育科学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研究院附属小学</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小学</w:t>
            </w:r>
          </w:p>
        </w:tc>
        <w:tc>
          <w:tcPr>
            <w:tcW w:w="53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9</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12</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1</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2</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4</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2</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3</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5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33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6" w:hRule="atLeast"/>
        </w:trPr>
        <w:tc>
          <w:tcPr>
            <w:tcW w:w="2643"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龙岩市特殊教育学校</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特教</w:t>
            </w:r>
          </w:p>
        </w:tc>
        <w:tc>
          <w:tcPr>
            <w:tcW w:w="53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1</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1</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1</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2</w:t>
            </w:r>
          </w:p>
        </w:tc>
        <w:tc>
          <w:tcPr>
            <w:tcW w:w="75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9" w:hRule="atLeast"/>
        </w:trPr>
        <w:tc>
          <w:tcPr>
            <w:tcW w:w="2643"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合  计</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21"/>
                <w:szCs w:val="21"/>
              </w:rPr>
            </w:pPr>
          </w:p>
        </w:tc>
        <w:tc>
          <w:tcPr>
            <w:tcW w:w="53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33</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27</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1</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3</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12</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6</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4</w:t>
            </w:r>
          </w:p>
        </w:tc>
        <w:tc>
          <w:tcPr>
            <w:tcW w:w="709"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Fonts w:hint="default" w:ascii="Verdana" w:hAnsi="Verdana" w:cs="Verdana"/>
                <w:b w:val="0"/>
                <w:i w:val="0"/>
                <w:color w:val="333333"/>
                <w:sz w:val="21"/>
                <w:szCs w:val="21"/>
                <w:bdr w:val="none" w:color="auto" w:sz="0" w:space="0"/>
              </w:rPr>
              <w:t>2</w:t>
            </w:r>
          </w:p>
        </w:tc>
        <w:tc>
          <w:tcPr>
            <w:tcW w:w="75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333333"/>
                <w:sz w:val="21"/>
                <w:szCs w:val="21"/>
              </w:rPr>
            </w:pPr>
            <w:r>
              <w:rPr>
                <w:rStyle w:val="6"/>
                <w:rFonts w:hint="default" w:ascii="Verdana" w:hAnsi="Verdana" w:cs="Verdana"/>
                <w:i w:val="0"/>
                <w:color w:val="333333"/>
                <w:sz w:val="21"/>
                <w:szCs w:val="21"/>
                <w:bdr w:val="none" w:color="auto" w:sz="0" w:space="0"/>
              </w:rPr>
              <w:t>88</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rFonts w:hint="eastAsia" w:ascii="宋体" w:hAnsi="宋体" w:eastAsia="宋体" w:cs="宋体"/>
          <w:color w:val="333333"/>
          <w:sz w:val="21"/>
          <w:szCs w:val="21"/>
          <w:bdr w:val="none" w:color="auto" w:sz="0" w:space="0"/>
        </w:rPr>
        <w:t>备注：</w:t>
      </w:r>
      <w:r>
        <w:rPr>
          <w:color w:val="333333"/>
          <w:sz w:val="21"/>
          <w:szCs w:val="21"/>
          <w:bdr w:val="none" w:color="auto" w:sz="0" w:space="0"/>
        </w:rPr>
        <w:t>1.</w:t>
      </w:r>
      <w:r>
        <w:rPr>
          <w:rFonts w:hint="eastAsia" w:ascii="宋体" w:hAnsi="宋体" w:eastAsia="宋体" w:cs="宋体"/>
          <w:color w:val="333333"/>
          <w:sz w:val="21"/>
          <w:szCs w:val="21"/>
          <w:bdr w:val="none" w:color="auto" w:sz="0" w:space="0"/>
        </w:rPr>
        <w:t>每个学科完成招聘计划（正式签约）后，</w:t>
      </w:r>
      <w:r>
        <w:rPr>
          <w:color w:val="333333"/>
          <w:sz w:val="21"/>
          <w:szCs w:val="21"/>
          <w:u w:val="single"/>
          <w:bdr w:val="none" w:color="auto" w:sz="0" w:space="0"/>
        </w:rPr>
        <w:t>均可择优预签约若干名应聘人选。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color w:val="333333"/>
          <w:sz w:val="21"/>
          <w:szCs w:val="21"/>
        </w:rPr>
      </w:pPr>
      <w:r>
        <w:rPr>
          <w:color w:val="333333"/>
          <w:sz w:val="21"/>
          <w:szCs w:val="21"/>
          <w:bdr w:val="none" w:color="auto" w:sz="0" w:space="0"/>
        </w:rPr>
        <w:t>2.</w:t>
      </w:r>
      <w:r>
        <w:rPr>
          <w:rFonts w:hint="eastAsia" w:ascii="宋体" w:hAnsi="宋体" w:eastAsia="宋体" w:cs="宋体"/>
          <w:color w:val="333333"/>
          <w:sz w:val="21"/>
          <w:szCs w:val="21"/>
          <w:bdr w:val="none" w:color="auto" w:sz="0" w:space="0"/>
        </w:rPr>
        <w:t>部分学科专业方向要求：龙岩学院附属小学体育专业需求为足球方向（专业），龙岩市教育科学研究院附属小学体育专业需求为足球、篮球方向（专业）。</w:t>
      </w:r>
    </w:p>
    <w:tbl>
      <w:tblPr>
        <w:tblW w:w="7665" w:type="dxa"/>
        <w:tblInd w:w="0" w:type="dxa"/>
        <w:shd w:val="clear"/>
        <w:tblLayout w:type="autofit"/>
        <w:tblCellMar>
          <w:top w:w="0" w:type="dxa"/>
          <w:left w:w="0" w:type="dxa"/>
          <w:bottom w:w="0" w:type="dxa"/>
          <w:right w:w="0" w:type="dxa"/>
        </w:tblCellMar>
      </w:tblPr>
      <w:tblGrid>
        <w:gridCol w:w="289"/>
        <w:gridCol w:w="575"/>
        <w:gridCol w:w="401"/>
        <w:gridCol w:w="438"/>
        <w:gridCol w:w="346"/>
        <w:gridCol w:w="346"/>
        <w:gridCol w:w="3039"/>
        <w:gridCol w:w="272"/>
        <w:gridCol w:w="297"/>
        <w:gridCol w:w="566"/>
        <w:gridCol w:w="1096"/>
      </w:tblGrid>
      <w:tr>
        <w:tblPrEx>
          <w:shd w:val="clear"/>
          <w:tblCellMar>
            <w:top w:w="0" w:type="dxa"/>
            <w:left w:w="0" w:type="dxa"/>
            <w:bottom w:w="0" w:type="dxa"/>
            <w:right w:w="0" w:type="dxa"/>
          </w:tblCellMar>
        </w:tblPrEx>
        <w:trPr>
          <w:trHeight w:val="660" w:hRule="atLeast"/>
        </w:trPr>
        <w:tc>
          <w:tcPr>
            <w:tcW w:w="45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序号</w:t>
            </w:r>
          </w:p>
        </w:tc>
        <w:tc>
          <w:tcPr>
            <w:tcW w:w="8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招聘单位</w:t>
            </w:r>
          </w:p>
        </w:tc>
        <w:tc>
          <w:tcPr>
            <w:tcW w:w="72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招聘</w:t>
            </w:r>
            <w:r>
              <w:rPr>
                <w:rFonts w:hint="default" w:ascii="Verdana" w:hAnsi="Verdana" w:eastAsia="宋体" w:cs="Verdana"/>
                <w:b w:val="0"/>
                <w:i w:val="0"/>
                <w:color w:val="333333"/>
                <w:kern w:val="0"/>
                <w:sz w:val="18"/>
                <w:szCs w:val="18"/>
                <w:lang w:val="en-US" w:eastAsia="zh-CN" w:bidi="ar"/>
              </w:rPr>
              <w:br w:type="textWrapping"/>
            </w:r>
            <w:r>
              <w:rPr>
                <w:rFonts w:hint="default" w:ascii="Verdana" w:hAnsi="Verdana" w:eastAsia="宋体" w:cs="Verdana"/>
                <w:b w:val="0"/>
                <w:i w:val="0"/>
                <w:color w:val="333333"/>
                <w:kern w:val="0"/>
                <w:sz w:val="18"/>
                <w:szCs w:val="18"/>
                <w:lang w:val="en-US" w:eastAsia="zh-CN" w:bidi="ar"/>
              </w:rPr>
              <w:t>职位</w:t>
            </w:r>
          </w:p>
        </w:tc>
        <w:tc>
          <w:tcPr>
            <w:tcW w:w="81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学历</w:t>
            </w:r>
            <w:r>
              <w:rPr>
                <w:rFonts w:hint="default" w:ascii="Verdana" w:hAnsi="Verdana" w:eastAsia="宋体" w:cs="Verdana"/>
                <w:b w:val="0"/>
                <w:i w:val="0"/>
                <w:color w:val="333333"/>
                <w:kern w:val="0"/>
                <w:sz w:val="18"/>
                <w:szCs w:val="18"/>
                <w:lang w:val="en-US" w:eastAsia="zh-CN" w:bidi="ar"/>
              </w:rPr>
              <w:br w:type="textWrapping"/>
            </w:r>
            <w:r>
              <w:rPr>
                <w:rFonts w:hint="default" w:ascii="Verdana" w:hAnsi="Verdana" w:eastAsia="宋体" w:cs="Verdana"/>
                <w:b w:val="0"/>
                <w:i w:val="0"/>
                <w:color w:val="333333"/>
                <w:kern w:val="0"/>
                <w:sz w:val="18"/>
                <w:szCs w:val="18"/>
                <w:lang w:val="en-US" w:eastAsia="zh-CN" w:bidi="ar"/>
              </w:rPr>
              <w:t>类别</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学历</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学位</w:t>
            </w:r>
          </w:p>
        </w:tc>
        <w:tc>
          <w:tcPr>
            <w:tcW w:w="639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专业类别</w:t>
            </w:r>
          </w:p>
        </w:tc>
        <w:tc>
          <w:tcPr>
            <w:tcW w:w="40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性别</w:t>
            </w:r>
          </w:p>
        </w:tc>
        <w:tc>
          <w:tcPr>
            <w:tcW w:w="46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招聘</w:t>
            </w:r>
            <w:r>
              <w:rPr>
                <w:rFonts w:hint="default" w:ascii="Verdana" w:hAnsi="Verdana" w:eastAsia="宋体" w:cs="Verdana"/>
                <w:b w:val="0"/>
                <w:i w:val="0"/>
                <w:color w:val="333333"/>
                <w:kern w:val="0"/>
                <w:sz w:val="18"/>
                <w:szCs w:val="18"/>
                <w:lang w:val="en-US" w:eastAsia="zh-CN" w:bidi="ar"/>
              </w:rPr>
              <w:br w:type="textWrapping"/>
            </w:r>
            <w:r>
              <w:rPr>
                <w:rFonts w:hint="default" w:ascii="Verdana" w:hAnsi="Verdana" w:eastAsia="宋体" w:cs="Verdana"/>
                <w:b w:val="0"/>
                <w:i w:val="0"/>
                <w:color w:val="333333"/>
                <w:kern w:val="0"/>
                <w:sz w:val="18"/>
                <w:szCs w:val="18"/>
                <w:lang w:val="en-US" w:eastAsia="zh-CN" w:bidi="ar"/>
              </w:rPr>
              <w:t>范围</w:t>
            </w:r>
          </w:p>
        </w:tc>
        <w:tc>
          <w:tcPr>
            <w:tcW w:w="112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考试方式</w:t>
            </w:r>
          </w:p>
        </w:tc>
        <w:tc>
          <w:tcPr>
            <w:tcW w:w="216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其它条件</w:t>
            </w:r>
          </w:p>
        </w:tc>
      </w:tr>
      <w:tr>
        <w:tblPrEx>
          <w:tblCellMar>
            <w:top w:w="0" w:type="dxa"/>
            <w:left w:w="0" w:type="dxa"/>
            <w:bottom w:w="0" w:type="dxa"/>
            <w:right w:w="0" w:type="dxa"/>
          </w:tblCellMar>
        </w:tblPrEx>
        <w:trPr>
          <w:trHeight w:val="1486" w:hRule="atLeast"/>
        </w:trPr>
        <w:tc>
          <w:tcPr>
            <w:tcW w:w="45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1</w:t>
            </w:r>
          </w:p>
        </w:tc>
        <w:tc>
          <w:tcPr>
            <w:tcW w:w="885" w:type="dxa"/>
            <w:vMerge w:val="restart"/>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龙岩市属小学（含市属特教学校）</w:t>
            </w:r>
          </w:p>
        </w:tc>
        <w:tc>
          <w:tcPr>
            <w:tcW w:w="72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小学语文教师</w:t>
            </w:r>
          </w:p>
        </w:tc>
        <w:tc>
          <w:tcPr>
            <w:tcW w:w="81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国民教育系列普通全日制</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本科及以上</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学士或以上</w:t>
            </w:r>
          </w:p>
        </w:tc>
        <w:tc>
          <w:tcPr>
            <w:tcW w:w="639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中国语言文学类中的：汉语言文学（教育），汉语（言），中国语言文学（教育），中国语言文化，中文应用，对外汉语，华文教育，应用语言学，戏剧影视文学，古典文献(学)，文学，中国文学，汉语言文学与文化传播，汉语言文学，中国少数民族语言文学，中国语言文化，文艺学，语言学及应用语言学，汉语言文字学，中国古典文献学，中国古代文学，中国现当代文学，文学阅读与文学教育，比较文学与世界文学，中文（文秘或秘书）教育，学科教学（语文），语文教育；</w:t>
            </w:r>
            <w:r>
              <w:rPr>
                <w:rFonts w:hint="default" w:ascii="Verdana" w:hAnsi="Verdana" w:eastAsia="宋体" w:cs="Verdana"/>
                <w:b w:val="0"/>
                <w:i w:val="0"/>
                <w:color w:val="333333"/>
                <w:kern w:val="0"/>
                <w:sz w:val="18"/>
                <w:szCs w:val="18"/>
                <w:lang w:val="en-US" w:eastAsia="zh-CN" w:bidi="ar"/>
              </w:rPr>
              <w:br w:type="textWrapping"/>
            </w:r>
            <w:r>
              <w:rPr>
                <w:rFonts w:hint="default" w:ascii="Verdana" w:hAnsi="Verdana" w:eastAsia="宋体" w:cs="Verdana"/>
                <w:b w:val="0"/>
                <w:i w:val="0"/>
                <w:color w:val="333333"/>
                <w:kern w:val="0"/>
                <w:sz w:val="18"/>
                <w:szCs w:val="18"/>
                <w:lang w:val="en-US" w:eastAsia="zh-CN" w:bidi="ar"/>
              </w:rPr>
              <w:t>教育学类中的：汉语国际教育，课程与教学论（语文学科），语文教育，学科教学（语文），小学教育，初等教育。</w:t>
            </w:r>
          </w:p>
        </w:tc>
        <w:tc>
          <w:tcPr>
            <w:tcW w:w="40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不限</w:t>
            </w:r>
          </w:p>
        </w:tc>
        <w:tc>
          <w:tcPr>
            <w:tcW w:w="46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全国</w:t>
            </w:r>
          </w:p>
        </w:tc>
        <w:tc>
          <w:tcPr>
            <w:tcW w:w="112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笔试+面试</w:t>
            </w:r>
          </w:p>
        </w:tc>
        <w:tc>
          <w:tcPr>
            <w:tcW w:w="216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不含小学教育、初等教育其他学科方向。</w:t>
            </w:r>
          </w:p>
        </w:tc>
      </w:tr>
      <w:tr>
        <w:trPr>
          <w:trHeight w:val="840" w:hRule="atLeast"/>
        </w:trPr>
        <w:tc>
          <w:tcPr>
            <w:tcW w:w="45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2</w:t>
            </w:r>
          </w:p>
        </w:tc>
        <w:tc>
          <w:tcPr>
            <w:tcW w:w="885" w:type="dxa"/>
            <w:vMerge w:val="continue"/>
            <w:shd w:val="clear"/>
            <w:vAlign w:val="center"/>
          </w:tcPr>
          <w:p>
            <w:pPr>
              <w:rPr>
                <w:rFonts w:hint="default" w:ascii="Verdana" w:hAnsi="Verdana" w:cs="Verdana"/>
                <w:b w:val="0"/>
                <w:i w:val="0"/>
                <w:color w:val="333333"/>
                <w:sz w:val="18"/>
                <w:szCs w:val="18"/>
              </w:rPr>
            </w:pPr>
          </w:p>
        </w:tc>
        <w:tc>
          <w:tcPr>
            <w:tcW w:w="72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小学数学教师</w:t>
            </w:r>
          </w:p>
        </w:tc>
        <w:tc>
          <w:tcPr>
            <w:tcW w:w="81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国民教育系列普通全日制</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本科及以上</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学士或以上</w:t>
            </w:r>
          </w:p>
        </w:tc>
        <w:tc>
          <w:tcPr>
            <w:tcW w:w="639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数学类中的：数学，数学与应用数学，信息与计算科学，数理基础科学，基础数学，计算数学，概率论与数理统计，应用数学，运筹学与控制论，学科教学（数学）；</w:t>
            </w:r>
            <w:r>
              <w:rPr>
                <w:rFonts w:hint="default" w:ascii="Verdana" w:hAnsi="Verdana" w:eastAsia="宋体" w:cs="Verdana"/>
                <w:b w:val="0"/>
                <w:i w:val="0"/>
                <w:color w:val="333333"/>
                <w:kern w:val="0"/>
                <w:sz w:val="18"/>
                <w:szCs w:val="18"/>
                <w:lang w:val="en-US" w:eastAsia="zh-CN" w:bidi="ar"/>
              </w:rPr>
              <w:br w:type="textWrapping"/>
            </w:r>
            <w:r>
              <w:rPr>
                <w:rFonts w:hint="default" w:ascii="Verdana" w:hAnsi="Verdana" w:eastAsia="宋体" w:cs="Verdana"/>
                <w:b w:val="0"/>
                <w:i w:val="0"/>
                <w:color w:val="333333"/>
                <w:kern w:val="0"/>
                <w:sz w:val="18"/>
                <w:szCs w:val="18"/>
                <w:lang w:val="en-US" w:eastAsia="zh-CN" w:bidi="ar"/>
              </w:rPr>
              <w:t>教育学类中的：数学教育，课程与教学论（数学学科），学科教学（数学），小学教育，初等教育。</w:t>
            </w:r>
          </w:p>
        </w:tc>
        <w:tc>
          <w:tcPr>
            <w:tcW w:w="40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不限</w:t>
            </w:r>
          </w:p>
        </w:tc>
        <w:tc>
          <w:tcPr>
            <w:tcW w:w="46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全国</w:t>
            </w:r>
          </w:p>
        </w:tc>
        <w:tc>
          <w:tcPr>
            <w:tcW w:w="112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笔试+面试</w:t>
            </w:r>
          </w:p>
        </w:tc>
        <w:tc>
          <w:tcPr>
            <w:tcW w:w="216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不含小学教育、初等教育其他学科方向。</w:t>
            </w:r>
          </w:p>
        </w:tc>
      </w:tr>
      <w:tr>
        <w:trPr>
          <w:trHeight w:val="720" w:hRule="atLeast"/>
        </w:trPr>
        <w:tc>
          <w:tcPr>
            <w:tcW w:w="45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3</w:t>
            </w:r>
          </w:p>
        </w:tc>
        <w:tc>
          <w:tcPr>
            <w:tcW w:w="885" w:type="dxa"/>
            <w:vMerge w:val="continue"/>
            <w:shd w:val="clear"/>
            <w:vAlign w:val="center"/>
          </w:tcPr>
          <w:p>
            <w:pPr>
              <w:rPr>
                <w:rFonts w:hint="default" w:ascii="Verdana" w:hAnsi="Verdana" w:cs="Verdana"/>
                <w:b w:val="0"/>
                <w:i w:val="0"/>
                <w:color w:val="333333"/>
                <w:sz w:val="18"/>
                <w:szCs w:val="18"/>
              </w:rPr>
            </w:pPr>
          </w:p>
        </w:tc>
        <w:tc>
          <w:tcPr>
            <w:tcW w:w="72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小学英语教师</w:t>
            </w:r>
          </w:p>
        </w:tc>
        <w:tc>
          <w:tcPr>
            <w:tcW w:w="81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国民教育系列普通全日制</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本科及以上</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学士或以上</w:t>
            </w:r>
          </w:p>
        </w:tc>
        <w:tc>
          <w:tcPr>
            <w:tcW w:w="639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英语，英语语言文学，应用英语，实用英语，商务英语，外贸英语，旅游英语，学科教学（英语），英语教育，英语（笔译），英语（口译），英语（翻译），课程与教学论（英语学科），小学教育（英语方向）。</w:t>
            </w:r>
          </w:p>
        </w:tc>
        <w:tc>
          <w:tcPr>
            <w:tcW w:w="40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不限</w:t>
            </w:r>
          </w:p>
        </w:tc>
        <w:tc>
          <w:tcPr>
            <w:tcW w:w="46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全国</w:t>
            </w:r>
          </w:p>
        </w:tc>
        <w:tc>
          <w:tcPr>
            <w:tcW w:w="112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笔试+面试</w:t>
            </w:r>
          </w:p>
        </w:tc>
        <w:tc>
          <w:tcPr>
            <w:tcW w:w="216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p>
        </w:tc>
      </w:tr>
      <w:tr>
        <w:trPr>
          <w:trHeight w:val="900" w:hRule="atLeast"/>
        </w:trPr>
        <w:tc>
          <w:tcPr>
            <w:tcW w:w="45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4</w:t>
            </w:r>
          </w:p>
        </w:tc>
        <w:tc>
          <w:tcPr>
            <w:tcW w:w="885" w:type="dxa"/>
            <w:vMerge w:val="continue"/>
            <w:shd w:val="clear"/>
            <w:vAlign w:val="center"/>
          </w:tcPr>
          <w:p>
            <w:pPr>
              <w:rPr>
                <w:rFonts w:hint="default" w:ascii="Verdana" w:hAnsi="Verdana" w:cs="Verdana"/>
                <w:b w:val="0"/>
                <w:i w:val="0"/>
                <w:color w:val="333333"/>
                <w:sz w:val="18"/>
                <w:szCs w:val="18"/>
              </w:rPr>
            </w:pPr>
          </w:p>
        </w:tc>
        <w:tc>
          <w:tcPr>
            <w:tcW w:w="72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小学信息技术教师</w:t>
            </w:r>
          </w:p>
        </w:tc>
        <w:tc>
          <w:tcPr>
            <w:tcW w:w="81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国民教育系列普通全日制</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本科及以上</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学士或以上</w:t>
            </w:r>
          </w:p>
        </w:tc>
        <w:tc>
          <w:tcPr>
            <w:tcW w:w="639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计算机科学与技术类，计算机硬件技术类，计算机软件类，计算机网络技术类，计算机信息管理类，计算机多媒体技术类，计算机专门应用类；</w:t>
            </w:r>
            <w:r>
              <w:rPr>
                <w:rFonts w:hint="default" w:ascii="Verdana" w:hAnsi="Verdana" w:eastAsia="宋体" w:cs="Verdana"/>
                <w:b w:val="0"/>
                <w:i w:val="0"/>
                <w:color w:val="333333"/>
                <w:kern w:val="0"/>
                <w:sz w:val="18"/>
                <w:szCs w:val="18"/>
                <w:lang w:val="en-US" w:eastAsia="zh-CN" w:bidi="ar"/>
              </w:rPr>
              <w:br w:type="textWrapping"/>
            </w:r>
            <w:r>
              <w:rPr>
                <w:rFonts w:hint="default" w:ascii="Verdana" w:hAnsi="Verdana" w:eastAsia="宋体" w:cs="Verdana"/>
                <w:b w:val="0"/>
                <w:i w:val="0"/>
                <w:color w:val="333333"/>
                <w:kern w:val="0"/>
                <w:sz w:val="18"/>
                <w:szCs w:val="18"/>
                <w:lang w:val="en-US" w:eastAsia="zh-CN" w:bidi="ar"/>
              </w:rPr>
              <w:t>教育学类中的：学科教学（信息技术或计算机学科），计算机教育，课程与教学论（信息技术或计算机学科）、教育技术学、现代教育技术。</w:t>
            </w:r>
          </w:p>
        </w:tc>
        <w:tc>
          <w:tcPr>
            <w:tcW w:w="40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不限</w:t>
            </w:r>
          </w:p>
        </w:tc>
        <w:tc>
          <w:tcPr>
            <w:tcW w:w="46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全国</w:t>
            </w:r>
          </w:p>
        </w:tc>
        <w:tc>
          <w:tcPr>
            <w:tcW w:w="112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笔试+面试</w:t>
            </w:r>
          </w:p>
        </w:tc>
        <w:tc>
          <w:tcPr>
            <w:tcW w:w="216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p>
        </w:tc>
      </w:tr>
      <w:tr>
        <w:trPr>
          <w:trHeight w:val="2026" w:hRule="atLeast"/>
        </w:trPr>
        <w:tc>
          <w:tcPr>
            <w:tcW w:w="45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5</w:t>
            </w:r>
          </w:p>
        </w:tc>
        <w:tc>
          <w:tcPr>
            <w:tcW w:w="885" w:type="dxa"/>
            <w:vMerge w:val="continue"/>
            <w:shd w:val="clear"/>
            <w:vAlign w:val="center"/>
          </w:tcPr>
          <w:p>
            <w:pPr>
              <w:rPr>
                <w:rFonts w:hint="default" w:ascii="Verdana" w:hAnsi="Verdana" w:cs="Verdana"/>
                <w:b w:val="0"/>
                <w:i w:val="0"/>
                <w:color w:val="333333"/>
                <w:sz w:val="18"/>
                <w:szCs w:val="18"/>
              </w:rPr>
            </w:pPr>
          </w:p>
        </w:tc>
        <w:tc>
          <w:tcPr>
            <w:tcW w:w="72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小学美术教师</w:t>
            </w:r>
          </w:p>
        </w:tc>
        <w:tc>
          <w:tcPr>
            <w:tcW w:w="81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国民教育系列普通全日制</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本科及以上</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学士或以上</w:t>
            </w:r>
          </w:p>
        </w:tc>
        <w:tc>
          <w:tcPr>
            <w:tcW w:w="639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艺术设计类中的：美术(学)，绘画，雕塑，书法学，艺术学，艺术学理论，公共艺术，艺术史论，艺术硕士专业（美术、艺术设计），设计学，艺术设计(学)，视觉传达（艺术）设计，环境（艺术）设计，产品设计，工艺美术（学），数字媒体艺术，服装与服饰设计，学科教学（美术），产品造型设计，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油画，动画。</w:t>
            </w:r>
            <w:r>
              <w:rPr>
                <w:rFonts w:hint="default" w:ascii="Verdana" w:hAnsi="Verdana" w:eastAsia="宋体" w:cs="Verdana"/>
                <w:b w:val="0"/>
                <w:i w:val="0"/>
                <w:color w:val="333333"/>
                <w:kern w:val="0"/>
                <w:sz w:val="18"/>
                <w:szCs w:val="18"/>
                <w:lang w:val="en-US" w:eastAsia="zh-CN" w:bidi="ar"/>
              </w:rPr>
              <w:br w:type="textWrapping"/>
            </w:r>
            <w:r>
              <w:rPr>
                <w:rFonts w:hint="default" w:ascii="Verdana" w:hAnsi="Verdana" w:eastAsia="宋体" w:cs="Verdana"/>
                <w:b w:val="0"/>
                <w:i w:val="0"/>
                <w:color w:val="333333"/>
                <w:kern w:val="0"/>
                <w:sz w:val="18"/>
                <w:szCs w:val="18"/>
                <w:lang w:val="en-US" w:eastAsia="zh-CN" w:bidi="ar"/>
              </w:rPr>
              <w:t>教育学类中的：美术教育、学科教学（美术）、课程与教学论（美术学科）</w:t>
            </w:r>
          </w:p>
        </w:tc>
        <w:tc>
          <w:tcPr>
            <w:tcW w:w="40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不限</w:t>
            </w:r>
          </w:p>
        </w:tc>
        <w:tc>
          <w:tcPr>
            <w:tcW w:w="46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全国</w:t>
            </w:r>
          </w:p>
        </w:tc>
        <w:tc>
          <w:tcPr>
            <w:tcW w:w="112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笔试+面试+专业技能测试</w:t>
            </w:r>
          </w:p>
        </w:tc>
        <w:tc>
          <w:tcPr>
            <w:tcW w:w="216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p>
        </w:tc>
      </w:tr>
      <w:tr>
        <w:trPr>
          <w:trHeight w:val="1215" w:hRule="atLeast"/>
        </w:trPr>
        <w:tc>
          <w:tcPr>
            <w:tcW w:w="45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6</w:t>
            </w:r>
          </w:p>
        </w:tc>
        <w:tc>
          <w:tcPr>
            <w:tcW w:w="885" w:type="dxa"/>
            <w:vMerge w:val="continue"/>
            <w:shd w:val="clear"/>
            <w:vAlign w:val="center"/>
          </w:tcPr>
          <w:p>
            <w:pPr>
              <w:rPr>
                <w:rFonts w:hint="default" w:ascii="Verdana" w:hAnsi="Verdana" w:cs="Verdana"/>
                <w:b w:val="0"/>
                <w:i w:val="0"/>
                <w:color w:val="333333"/>
                <w:sz w:val="18"/>
                <w:szCs w:val="18"/>
              </w:rPr>
            </w:pPr>
          </w:p>
        </w:tc>
        <w:tc>
          <w:tcPr>
            <w:tcW w:w="72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小学体育教师</w:t>
            </w:r>
          </w:p>
        </w:tc>
        <w:tc>
          <w:tcPr>
            <w:tcW w:w="81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国民教育系列普通全日制</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本科及以上</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学士或以上</w:t>
            </w:r>
          </w:p>
        </w:tc>
        <w:tc>
          <w:tcPr>
            <w:tcW w:w="639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体育学类中的：体育教育，运动训练，社会体育，运动人体科学，民族传统体育，运动康复（与健康），体育人文社会学，体育教育训练学，民族传统体育学，体育硕士，学科教学（体育），小学体育教育，武术，社会体育指导与管理，武术与民族传统体育，运动科学，体育生物科学，竞技体育，体育保健，体育（服务与）管理</w:t>
            </w:r>
            <w:r>
              <w:rPr>
                <w:rFonts w:hint="default" w:ascii="Verdana" w:hAnsi="Verdana" w:eastAsia="宋体" w:cs="Verdana"/>
                <w:b w:val="0"/>
                <w:i w:val="0"/>
                <w:color w:val="333333"/>
                <w:kern w:val="0"/>
                <w:sz w:val="18"/>
                <w:szCs w:val="18"/>
                <w:lang w:val="en-US" w:eastAsia="zh-CN" w:bidi="ar"/>
              </w:rPr>
              <w:br w:type="textWrapping"/>
            </w:r>
            <w:r>
              <w:rPr>
                <w:rFonts w:hint="default" w:ascii="Verdana" w:hAnsi="Verdana" w:eastAsia="宋体" w:cs="Verdana"/>
                <w:b w:val="0"/>
                <w:i w:val="0"/>
                <w:color w:val="333333"/>
                <w:kern w:val="0"/>
                <w:sz w:val="18"/>
                <w:szCs w:val="18"/>
                <w:lang w:val="en-US" w:eastAsia="zh-CN" w:bidi="ar"/>
              </w:rPr>
              <w:t>教育学类中的：体育教育、学科教学（体育）、小学体育教育、武术与民族传统体育、课程与教学论（体育学科）。</w:t>
            </w:r>
          </w:p>
        </w:tc>
        <w:tc>
          <w:tcPr>
            <w:tcW w:w="40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不限</w:t>
            </w:r>
          </w:p>
        </w:tc>
        <w:tc>
          <w:tcPr>
            <w:tcW w:w="46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全国</w:t>
            </w:r>
          </w:p>
        </w:tc>
        <w:tc>
          <w:tcPr>
            <w:tcW w:w="112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笔试+面试+专业技能测试</w:t>
            </w:r>
          </w:p>
        </w:tc>
        <w:tc>
          <w:tcPr>
            <w:tcW w:w="216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p>
        </w:tc>
      </w:tr>
      <w:tr>
        <w:trPr>
          <w:trHeight w:val="630" w:hRule="atLeast"/>
        </w:trPr>
        <w:tc>
          <w:tcPr>
            <w:tcW w:w="45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7</w:t>
            </w:r>
          </w:p>
        </w:tc>
        <w:tc>
          <w:tcPr>
            <w:tcW w:w="885" w:type="dxa"/>
            <w:vMerge w:val="continue"/>
            <w:shd w:val="clear"/>
            <w:vAlign w:val="center"/>
          </w:tcPr>
          <w:p>
            <w:pPr>
              <w:rPr>
                <w:rFonts w:hint="default" w:ascii="Verdana" w:hAnsi="Verdana" w:cs="Verdana"/>
                <w:b w:val="0"/>
                <w:i w:val="0"/>
                <w:color w:val="333333"/>
                <w:sz w:val="18"/>
                <w:szCs w:val="18"/>
              </w:rPr>
            </w:pPr>
          </w:p>
        </w:tc>
        <w:tc>
          <w:tcPr>
            <w:tcW w:w="72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小学科学教师</w:t>
            </w:r>
          </w:p>
        </w:tc>
        <w:tc>
          <w:tcPr>
            <w:tcW w:w="81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国民教育系列普通全日制</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本科及以上</w:t>
            </w:r>
          </w:p>
        </w:tc>
        <w:tc>
          <w:tcPr>
            <w:tcW w:w="58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学士或以上</w:t>
            </w:r>
          </w:p>
        </w:tc>
        <w:tc>
          <w:tcPr>
            <w:tcW w:w="639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科学教育、科学、生物教育、化学教育、地理教育、物理教育、学科教学（科学、物理、化学、生物、地理）、小学教育（科学方向）、物理学类、化学类、生物科学类、地理科学类专业。</w:t>
            </w:r>
          </w:p>
        </w:tc>
        <w:tc>
          <w:tcPr>
            <w:tcW w:w="40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不限</w:t>
            </w:r>
          </w:p>
        </w:tc>
        <w:tc>
          <w:tcPr>
            <w:tcW w:w="46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全国</w:t>
            </w:r>
          </w:p>
        </w:tc>
        <w:tc>
          <w:tcPr>
            <w:tcW w:w="1125"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r>
              <w:rPr>
                <w:rFonts w:hint="default" w:ascii="Verdana" w:hAnsi="Verdana" w:eastAsia="宋体" w:cs="Verdana"/>
                <w:b w:val="0"/>
                <w:i w:val="0"/>
                <w:color w:val="333333"/>
                <w:kern w:val="0"/>
                <w:sz w:val="18"/>
                <w:szCs w:val="18"/>
                <w:lang w:val="en-US" w:eastAsia="zh-CN" w:bidi="ar"/>
              </w:rPr>
              <w:t>笔试+面试</w:t>
            </w:r>
          </w:p>
        </w:tc>
        <w:tc>
          <w:tcPr>
            <w:tcW w:w="2160" w:type="dxa"/>
            <w:shd w:val="clear"/>
            <w:vAlign w:val="center"/>
          </w:tcPr>
          <w:p>
            <w:pPr>
              <w:keepNext w:val="0"/>
              <w:keepLines w:val="0"/>
              <w:widowControl/>
              <w:suppressLineNumbers w:val="0"/>
              <w:wordWrap/>
              <w:spacing w:line="23" w:lineRule="atLeast"/>
              <w:jc w:val="left"/>
              <w:rPr>
                <w:rFonts w:hint="default" w:ascii="Verdana" w:hAnsi="Verdana" w:cs="Verdana"/>
                <w:b w:val="0"/>
                <w:i w:val="0"/>
                <w:color w:val="333333"/>
                <w:sz w:val="18"/>
                <w:szCs w:val="18"/>
              </w:rPr>
            </w:pPr>
          </w:p>
        </w:tc>
      </w:tr>
      <w:tr>
        <w:trPr>
          <w:trHeight w:val="900" w:hRule="atLeast"/>
        </w:trPr>
        <w:tc>
          <w:tcPr>
            <w:tcW w:w="450" w:type="dxa"/>
            <w:shd w:val="clear" w:color="auto" w:fill="FFFFFF"/>
            <w:vAlign w:val="center"/>
          </w:tcPr>
          <w:p>
            <w:pPr>
              <w:keepNext w:val="0"/>
              <w:keepLines w:val="0"/>
              <w:widowControl/>
              <w:suppressLineNumbers w:val="0"/>
              <w:wordWrap/>
              <w:spacing w:line="270" w:lineRule="atLeast"/>
              <w:ind w:left="0" w:firstLine="0"/>
              <w:jc w:val="left"/>
              <w:rPr>
                <w:rFonts w:hint="default" w:ascii="Verdana" w:hAnsi="Verdana" w:cs="Verdana"/>
                <w:b w:val="0"/>
                <w:i w:val="0"/>
                <w:caps w:val="0"/>
                <w:color w:val="333333"/>
                <w:spacing w:val="0"/>
                <w:sz w:val="18"/>
                <w:szCs w:val="18"/>
              </w:rPr>
            </w:pPr>
            <w:r>
              <w:rPr>
                <w:rFonts w:hint="default" w:ascii="Verdana" w:hAnsi="Verdana" w:eastAsia="宋体" w:cs="Verdana"/>
                <w:b w:val="0"/>
                <w:i w:val="0"/>
                <w:caps w:val="0"/>
                <w:color w:val="333333"/>
                <w:spacing w:val="0"/>
                <w:kern w:val="0"/>
                <w:sz w:val="18"/>
                <w:szCs w:val="18"/>
                <w:lang w:val="en-US" w:eastAsia="zh-CN" w:bidi="ar"/>
              </w:rPr>
              <w:t>8</w:t>
            </w:r>
          </w:p>
        </w:tc>
        <w:tc>
          <w:tcPr>
            <w:tcW w:w="885" w:type="dxa"/>
            <w:vMerge w:val="continue"/>
            <w:shd w:val="clear"/>
            <w:vAlign w:val="center"/>
          </w:tcPr>
          <w:p>
            <w:pPr>
              <w:rPr>
                <w:rFonts w:hint="default" w:ascii="Verdana" w:hAnsi="Verdana" w:cs="Verdana"/>
                <w:b w:val="0"/>
                <w:i w:val="0"/>
                <w:color w:val="333333"/>
                <w:sz w:val="18"/>
                <w:szCs w:val="18"/>
              </w:rPr>
            </w:pPr>
          </w:p>
        </w:tc>
        <w:tc>
          <w:tcPr>
            <w:tcW w:w="720" w:type="dxa"/>
            <w:shd w:val="clear" w:color="auto" w:fill="FFFFFF"/>
            <w:vAlign w:val="center"/>
          </w:tcPr>
          <w:p>
            <w:pPr>
              <w:keepNext w:val="0"/>
              <w:keepLines w:val="0"/>
              <w:widowControl/>
              <w:suppressLineNumbers w:val="0"/>
              <w:wordWrap/>
              <w:spacing w:line="270" w:lineRule="atLeast"/>
              <w:ind w:left="0" w:firstLine="0"/>
              <w:jc w:val="left"/>
              <w:rPr>
                <w:rFonts w:hint="default" w:ascii="Verdana" w:hAnsi="Verdana" w:cs="Verdana"/>
                <w:b w:val="0"/>
                <w:i w:val="0"/>
                <w:caps w:val="0"/>
                <w:color w:val="333333"/>
                <w:spacing w:val="0"/>
                <w:sz w:val="18"/>
                <w:szCs w:val="18"/>
              </w:rPr>
            </w:pPr>
            <w:r>
              <w:rPr>
                <w:rFonts w:hint="default" w:ascii="Verdana" w:hAnsi="Verdana" w:eastAsia="宋体" w:cs="Verdana"/>
                <w:b w:val="0"/>
                <w:i w:val="0"/>
                <w:caps w:val="0"/>
                <w:color w:val="333333"/>
                <w:spacing w:val="0"/>
                <w:kern w:val="0"/>
                <w:sz w:val="18"/>
                <w:szCs w:val="18"/>
                <w:lang w:val="en-US" w:eastAsia="zh-CN" w:bidi="ar"/>
              </w:rPr>
              <w:t>特殊教育教师</w:t>
            </w:r>
          </w:p>
        </w:tc>
        <w:tc>
          <w:tcPr>
            <w:tcW w:w="810" w:type="dxa"/>
            <w:shd w:val="clear" w:color="auto" w:fill="FFFFFF"/>
            <w:vAlign w:val="center"/>
          </w:tcPr>
          <w:p>
            <w:pPr>
              <w:keepNext w:val="0"/>
              <w:keepLines w:val="0"/>
              <w:widowControl/>
              <w:suppressLineNumbers w:val="0"/>
              <w:wordWrap/>
              <w:spacing w:line="270" w:lineRule="atLeast"/>
              <w:ind w:left="0" w:firstLine="0"/>
              <w:jc w:val="left"/>
              <w:rPr>
                <w:rFonts w:hint="default" w:ascii="Verdana" w:hAnsi="Verdana" w:cs="Verdana"/>
                <w:b w:val="0"/>
                <w:i w:val="0"/>
                <w:caps w:val="0"/>
                <w:color w:val="333333"/>
                <w:spacing w:val="0"/>
                <w:sz w:val="18"/>
                <w:szCs w:val="18"/>
              </w:rPr>
            </w:pPr>
            <w:r>
              <w:rPr>
                <w:rFonts w:hint="default" w:ascii="Verdana" w:hAnsi="Verdana" w:eastAsia="宋体" w:cs="Verdana"/>
                <w:b w:val="0"/>
                <w:i w:val="0"/>
                <w:caps w:val="0"/>
                <w:color w:val="333333"/>
                <w:spacing w:val="0"/>
                <w:kern w:val="0"/>
                <w:sz w:val="18"/>
                <w:szCs w:val="18"/>
                <w:lang w:val="en-US" w:eastAsia="zh-CN" w:bidi="ar"/>
              </w:rPr>
              <w:t>国民教育系列普通全日制</w:t>
            </w:r>
          </w:p>
        </w:tc>
        <w:tc>
          <w:tcPr>
            <w:tcW w:w="585" w:type="dxa"/>
            <w:shd w:val="clear" w:color="auto" w:fill="FFFFFF"/>
            <w:vAlign w:val="center"/>
          </w:tcPr>
          <w:p>
            <w:pPr>
              <w:keepNext w:val="0"/>
              <w:keepLines w:val="0"/>
              <w:widowControl/>
              <w:suppressLineNumbers w:val="0"/>
              <w:wordWrap/>
              <w:spacing w:line="270" w:lineRule="atLeast"/>
              <w:ind w:left="0" w:firstLine="0"/>
              <w:jc w:val="left"/>
              <w:rPr>
                <w:rFonts w:hint="default" w:ascii="Verdana" w:hAnsi="Verdana" w:cs="Verdana"/>
                <w:b w:val="0"/>
                <w:i w:val="0"/>
                <w:caps w:val="0"/>
                <w:color w:val="333333"/>
                <w:spacing w:val="0"/>
                <w:sz w:val="18"/>
                <w:szCs w:val="18"/>
              </w:rPr>
            </w:pPr>
            <w:r>
              <w:rPr>
                <w:rFonts w:hint="default" w:ascii="Verdana" w:hAnsi="Verdana" w:eastAsia="宋体" w:cs="Verdana"/>
                <w:b w:val="0"/>
                <w:i w:val="0"/>
                <w:caps w:val="0"/>
                <w:color w:val="333333"/>
                <w:spacing w:val="0"/>
                <w:kern w:val="0"/>
                <w:sz w:val="18"/>
                <w:szCs w:val="18"/>
                <w:lang w:val="en-US" w:eastAsia="zh-CN" w:bidi="ar"/>
              </w:rPr>
              <w:t>本科及以上</w:t>
            </w:r>
          </w:p>
        </w:tc>
        <w:tc>
          <w:tcPr>
            <w:tcW w:w="585" w:type="dxa"/>
            <w:shd w:val="clear" w:color="auto" w:fill="FFFFFF"/>
            <w:vAlign w:val="center"/>
          </w:tcPr>
          <w:p>
            <w:pPr>
              <w:keepNext w:val="0"/>
              <w:keepLines w:val="0"/>
              <w:widowControl/>
              <w:suppressLineNumbers w:val="0"/>
              <w:wordWrap/>
              <w:spacing w:line="270" w:lineRule="atLeast"/>
              <w:ind w:left="0" w:firstLine="0"/>
              <w:jc w:val="left"/>
              <w:rPr>
                <w:rFonts w:hint="default" w:ascii="Verdana" w:hAnsi="Verdana" w:cs="Verdana"/>
                <w:b w:val="0"/>
                <w:i w:val="0"/>
                <w:caps w:val="0"/>
                <w:color w:val="333333"/>
                <w:spacing w:val="0"/>
                <w:sz w:val="18"/>
                <w:szCs w:val="18"/>
              </w:rPr>
            </w:pPr>
            <w:r>
              <w:rPr>
                <w:rFonts w:hint="default" w:ascii="Verdana" w:hAnsi="Verdana" w:eastAsia="宋体" w:cs="Verdana"/>
                <w:b w:val="0"/>
                <w:i w:val="0"/>
                <w:caps w:val="0"/>
                <w:color w:val="333333"/>
                <w:spacing w:val="0"/>
                <w:kern w:val="0"/>
                <w:sz w:val="18"/>
                <w:szCs w:val="18"/>
                <w:lang w:val="en-US" w:eastAsia="zh-CN" w:bidi="ar"/>
              </w:rPr>
              <w:t>学士或以上</w:t>
            </w:r>
          </w:p>
        </w:tc>
        <w:tc>
          <w:tcPr>
            <w:tcW w:w="6390" w:type="dxa"/>
            <w:shd w:val="clear" w:color="auto" w:fill="FFFFFF"/>
            <w:vAlign w:val="center"/>
          </w:tcPr>
          <w:p>
            <w:pPr>
              <w:keepNext w:val="0"/>
              <w:keepLines w:val="0"/>
              <w:widowControl/>
              <w:suppressLineNumbers w:val="0"/>
              <w:wordWrap/>
              <w:spacing w:line="270" w:lineRule="atLeast"/>
              <w:ind w:left="0" w:firstLine="0"/>
              <w:jc w:val="left"/>
              <w:rPr>
                <w:rFonts w:hint="default" w:ascii="Verdana" w:hAnsi="Verdana" w:cs="Verdana"/>
                <w:b w:val="0"/>
                <w:i w:val="0"/>
                <w:caps w:val="0"/>
                <w:color w:val="333333"/>
                <w:spacing w:val="0"/>
                <w:sz w:val="18"/>
                <w:szCs w:val="18"/>
              </w:rPr>
            </w:pPr>
            <w:r>
              <w:rPr>
                <w:rFonts w:hint="default" w:ascii="Verdana" w:hAnsi="Verdana" w:eastAsia="宋体" w:cs="Verdana"/>
                <w:b w:val="0"/>
                <w:i w:val="0"/>
                <w:caps w:val="0"/>
                <w:color w:val="333333"/>
                <w:spacing w:val="0"/>
                <w:kern w:val="0"/>
                <w:sz w:val="18"/>
                <w:szCs w:val="18"/>
                <w:lang w:val="en-US" w:eastAsia="zh-CN" w:bidi="ar"/>
              </w:rPr>
              <w:t>特殊教育，特殊教育教育学，特殊教育学，儿童康复，音乐康复技术。</w:t>
            </w:r>
          </w:p>
        </w:tc>
        <w:tc>
          <w:tcPr>
            <w:tcW w:w="405" w:type="dxa"/>
            <w:shd w:val="clear" w:color="auto" w:fill="FFFFFF"/>
            <w:vAlign w:val="center"/>
          </w:tcPr>
          <w:p>
            <w:pPr>
              <w:keepNext w:val="0"/>
              <w:keepLines w:val="0"/>
              <w:widowControl/>
              <w:suppressLineNumbers w:val="0"/>
              <w:wordWrap/>
              <w:spacing w:line="270" w:lineRule="atLeast"/>
              <w:ind w:left="0" w:firstLine="0"/>
              <w:jc w:val="left"/>
              <w:rPr>
                <w:rFonts w:hint="default" w:ascii="Verdana" w:hAnsi="Verdana" w:cs="Verdana"/>
                <w:b w:val="0"/>
                <w:i w:val="0"/>
                <w:caps w:val="0"/>
                <w:color w:val="333333"/>
                <w:spacing w:val="0"/>
                <w:sz w:val="18"/>
                <w:szCs w:val="18"/>
              </w:rPr>
            </w:pPr>
            <w:r>
              <w:rPr>
                <w:rFonts w:hint="default" w:ascii="Verdana" w:hAnsi="Verdana" w:eastAsia="宋体" w:cs="Verdana"/>
                <w:b w:val="0"/>
                <w:i w:val="0"/>
                <w:caps w:val="0"/>
                <w:color w:val="333333"/>
                <w:spacing w:val="0"/>
                <w:kern w:val="0"/>
                <w:sz w:val="18"/>
                <w:szCs w:val="18"/>
                <w:lang w:val="en-US" w:eastAsia="zh-CN" w:bidi="ar"/>
              </w:rPr>
              <w:t>不限</w:t>
            </w:r>
          </w:p>
        </w:tc>
        <w:tc>
          <w:tcPr>
            <w:tcW w:w="465" w:type="dxa"/>
            <w:shd w:val="clear" w:color="auto" w:fill="FFFFFF"/>
            <w:vAlign w:val="center"/>
          </w:tcPr>
          <w:p>
            <w:pPr>
              <w:keepNext w:val="0"/>
              <w:keepLines w:val="0"/>
              <w:widowControl/>
              <w:suppressLineNumbers w:val="0"/>
              <w:wordWrap/>
              <w:spacing w:line="270" w:lineRule="atLeast"/>
              <w:ind w:left="0" w:firstLine="0"/>
              <w:jc w:val="left"/>
              <w:rPr>
                <w:rFonts w:hint="default" w:ascii="Verdana" w:hAnsi="Verdana" w:cs="Verdana"/>
                <w:b w:val="0"/>
                <w:i w:val="0"/>
                <w:caps w:val="0"/>
                <w:color w:val="333333"/>
                <w:spacing w:val="0"/>
                <w:sz w:val="18"/>
                <w:szCs w:val="18"/>
              </w:rPr>
            </w:pPr>
            <w:r>
              <w:rPr>
                <w:rFonts w:hint="default" w:ascii="Verdana" w:hAnsi="Verdana" w:eastAsia="宋体" w:cs="Verdana"/>
                <w:b w:val="0"/>
                <w:i w:val="0"/>
                <w:caps w:val="0"/>
                <w:color w:val="333333"/>
                <w:spacing w:val="0"/>
                <w:kern w:val="0"/>
                <w:sz w:val="18"/>
                <w:szCs w:val="18"/>
                <w:lang w:val="en-US" w:eastAsia="zh-CN" w:bidi="ar"/>
              </w:rPr>
              <w:t>全国</w:t>
            </w:r>
          </w:p>
        </w:tc>
        <w:tc>
          <w:tcPr>
            <w:tcW w:w="1125" w:type="dxa"/>
            <w:shd w:val="clear" w:color="auto" w:fill="FFFFFF"/>
            <w:vAlign w:val="center"/>
          </w:tcPr>
          <w:p>
            <w:pPr>
              <w:keepNext w:val="0"/>
              <w:keepLines w:val="0"/>
              <w:widowControl/>
              <w:suppressLineNumbers w:val="0"/>
              <w:wordWrap/>
              <w:spacing w:line="270" w:lineRule="atLeast"/>
              <w:ind w:left="0" w:firstLine="0"/>
              <w:jc w:val="left"/>
              <w:rPr>
                <w:rFonts w:hint="default" w:ascii="Verdana" w:hAnsi="Verdana" w:cs="Verdana"/>
                <w:b w:val="0"/>
                <w:i w:val="0"/>
                <w:caps w:val="0"/>
                <w:color w:val="333333"/>
                <w:spacing w:val="0"/>
                <w:sz w:val="18"/>
                <w:szCs w:val="18"/>
              </w:rPr>
            </w:pPr>
            <w:r>
              <w:rPr>
                <w:rFonts w:hint="default" w:ascii="Verdana" w:hAnsi="Verdana" w:eastAsia="宋体" w:cs="Verdana"/>
                <w:b w:val="0"/>
                <w:i w:val="0"/>
                <w:caps w:val="0"/>
                <w:color w:val="333333"/>
                <w:spacing w:val="0"/>
                <w:sz w:val="18"/>
                <w:szCs w:val="18"/>
              </w:rPr>
              <w:t>笔试+面试</w:t>
            </w:r>
            <w:r>
              <w:rPr>
                <w:rFonts w:hint="default" w:ascii="Verdana" w:hAnsi="Verdana" w:eastAsia="宋体" w:cs="Verdana"/>
                <w:b w:val="0"/>
                <w:i w:val="0"/>
                <w:color w:val="333333"/>
                <w:kern w:val="0"/>
                <w:sz w:val="18"/>
                <w:szCs w:val="18"/>
                <w:lang w:val="en-US" w:eastAsia="zh-CN" w:bidi="ar"/>
              </w:rPr>
              <w:br w:type="textWrapping"/>
            </w:r>
          </w:p>
        </w:tc>
        <w:tc>
          <w:tcPr>
            <w:tcW w:w="0" w:type="auto"/>
            <w:shd w:val="clear"/>
            <w:vAlign w:val="center"/>
          </w:tcPr>
          <w:p>
            <w:pPr>
              <w:rPr>
                <w:rFonts w:hint="default" w:ascii="Verdana" w:hAnsi="Verdana" w:cs="Verdana"/>
                <w:b w:val="0"/>
                <w:i w:val="0"/>
                <w:color w:val="333333"/>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76A09"/>
    <w:rsid w:val="59F76A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2019-12-02T12:12:00Z</dcterms:created>
  <dc:creator>水无鱼</dc:creator>
  <cp:lastModifiedBy>水无鱼</cp:lastModifiedBy>
  <dcterms:modified xsi:type="dcterms:W3CDTF">2019-12-02T12:17:14Z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