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5B" w:rsidRDefault="00FE3B5B" w:rsidP="00FE3B5B">
      <w:pPr>
        <w:snapToGrid w:val="0"/>
        <w:spacing w:line="560" w:lineRule="exact"/>
        <w:rPr>
          <w:rFonts w:ascii="仿宋" w:eastAsia="仿宋" w:hAnsi="仿宋" w:cs="仿宋_GB2312" w:hint="eastAsia"/>
          <w:b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附件1：</w:t>
      </w:r>
    </w:p>
    <w:p w:rsidR="00FE3B5B" w:rsidRPr="0059497B" w:rsidRDefault="00FE3B5B" w:rsidP="00FE3B5B">
      <w:pPr>
        <w:snapToGrid w:val="0"/>
        <w:spacing w:line="560" w:lineRule="exact"/>
        <w:jc w:val="center"/>
        <w:rPr>
          <w:rFonts w:ascii="仿宋" w:eastAsia="仿宋" w:hAnsi="仿宋" w:cs="仿宋_GB2312" w:hint="eastAsia"/>
          <w:b/>
          <w:bCs/>
          <w:color w:val="000000"/>
          <w:sz w:val="32"/>
          <w:szCs w:val="32"/>
        </w:rPr>
      </w:pPr>
      <w:r w:rsidRPr="0059497B">
        <w:rPr>
          <w:rFonts w:ascii="仿宋" w:eastAsia="仿宋" w:hAnsi="仿宋" w:cs="仿宋_GB2312" w:hint="eastAsia"/>
          <w:b/>
          <w:bCs/>
          <w:color w:val="000000"/>
          <w:sz w:val="32"/>
          <w:szCs w:val="32"/>
        </w:rPr>
        <w:t>忻州师范学院2019年公开招聘工作人员岗位表</w:t>
      </w:r>
    </w:p>
    <w:p w:rsidR="00FE3B5B" w:rsidRDefault="00FE3B5B" w:rsidP="00FE3B5B">
      <w:pPr>
        <w:snapToGrid w:val="0"/>
        <w:spacing w:line="560" w:lineRule="exact"/>
        <w:jc w:val="center"/>
        <w:rPr>
          <w:rFonts w:ascii="仿宋" w:eastAsia="仿宋" w:hAnsi="仿宋" w:cs="仿宋_GB2312" w:hint="eastAsia"/>
          <w:b/>
          <w:bCs/>
          <w:color w:val="000000"/>
          <w:sz w:val="30"/>
          <w:szCs w:val="30"/>
        </w:rPr>
      </w:pPr>
      <w:bookmarkStart w:id="0" w:name="_GoBack"/>
      <w:bookmarkEnd w:id="0"/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777"/>
        <w:gridCol w:w="2006"/>
        <w:gridCol w:w="3108"/>
        <w:gridCol w:w="1121"/>
        <w:gridCol w:w="1076"/>
      </w:tblGrid>
      <w:tr w:rsidR="00FE3B5B" w:rsidTr="004D5EA2">
        <w:trPr>
          <w:trHeight w:val="387"/>
        </w:trPr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招聘岗位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学历学位要求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专业要求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其他要求</w:t>
            </w: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FE3B5B" w:rsidTr="004D5EA2">
        <w:trPr>
          <w:trHeight w:val="763"/>
        </w:trPr>
        <w:tc>
          <w:tcPr>
            <w:tcW w:w="1139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专技1</w:t>
            </w:r>
          </w:p>
        </w:tc>
        <w:tc>
          <w:tcPr>
            <w:tcW w:w="777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200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法学（一级学科）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法律（专硕）</w:t>
            </w:r>
          </w:p>
        </w:tc>
        <w:tc>
          <w:tcPr>
            <w:tcW w:w="1121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c>
          <w:tcPr>
            <w:tcW w:w="1139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专技2</w:t>
            </w:r>
          </w:p>
        </w:tc>
        <w:tc>
          <w:tcPr>
            <w:tcW w:w="777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设计学（一级学科）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艺术设计（专硕）</w:t>
            </w:r>
          </w:p>
        </w:tc>
        <w:tc>
          <w:tcPr>
            <w:tcW w:w="1121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艺术设计方向</w:t>
            </w:r>
          </w:p>
        </w:tc>
        <w:tc>
          <w:tcPr>
            <w:tcW w:w="107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c>
          <w:tcPr>
            <w:tcW w:w="1139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专技3</w:t>
            </w:r>
          </w:p>
        </w:tc>
        <w:tc>
          <w:tcPr>
            <w:tcW w:w="777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数学（一级学科）</w:t>
            </w:r>
          </w:p>
        </w:tc>
        <w:tc>
          <w:tcPr>
            <w:tcW w:w="1121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c>
          <w:tcPr>
            <w:tcW w:w="1139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专技4</w:t>
            </w:r>
          </w:p>
        </w:tc>
        <w:tc>
          <w:tcPr>
            <w:tcW w:w="777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信息与通信工程（一级学科）</w:t>
            </w:r>
          </w:p>
        </w:tc>
        <w:tc>
          <w:tcPr>
            <w:tcW w:w="1121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rPr>
          <w:trHeight w:val="691"/>
        </w:trPr>
        <w:tc>
          <w:tcPr>
            <w:tcW w:w="1139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专技5</w:t>
            </w:r>
          </w:p>
        </w:tc>
        <w:tc>
          <w:tcPr>
            <w:tcW w:w="777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音乐与舞蹈学（一级学科）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音乐（专硕）</w:t>
            </w:r>
          </w:p>
        </w:tc>
        <w:tc>
          <w:tcPr>
            <w:tcW w:w="1121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古筝方向</w:t>
            </w:r>
          </w:p>
        </w:tc>
        <w:tc>
          <w:tcPr>
            <w:tcW w:w="107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c>
          <w:tcPr>
            <w:tcW w:w="1139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专技6</w:t>
            </w:r>
          </w:p>
        </w:tc>
        <w:tc>
          <w:tcPr>
            <w:tcW w:w="777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地理学(一级学科）</w:t>
            </w:r>
          </w:p>
        </w:tc>
        <w:tc>
          <w:tcPr>
            <w:tcW w:w="1121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c>
          <w:tcPr>
            <w:tcW w:w="1139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专技7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工商管理（一级学科）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工商管理（专硕）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专技8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教育学（一级学科）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学前教育（专硕）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专技9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审计（专硕）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专技10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林学（一级学科）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森林培育方向</w:t>
            </w: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专技11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图书情报与档案管理（一级学科）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档案方向</w:t>
            </w: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专技12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机械工程（一级学科）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机械工程（专硕）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机械工程方向</w:t>
            </w: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实验员</w:t>
            </w:r>
          </w:p>
        </w:tc>
      </w:tr>
      <w:tr w:rsidR="00FE3B5B" w:rsidTr="004D5EA2"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专技13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应用经济学（一级学科）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应用统计（专硕）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统计学方向</w:t>
            </w: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rPr>
          <w:trHeight w:val="852"/>
        </w:trPr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专技14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体育学（一级学科）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 xml:space="preserve"> 体育（专硕）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rPr>
          <w:trHeight w:val="520"/>
        </w:trPr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专技15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新闻传播学（一级学科）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教师</w:t>
            </w:r>
          </w:p>
        </w:tc>
      </w:tr>
      <w:tr w:rsidR="00FE3B5B" w:rsidTr="004D5EA2">
        <w:trPr>
          <w:trHeight w:val="499"/>
        </w:trPr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专技16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生物学（一级学科）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实验员</w:t>
            </w:r>
          </w:p>
        </w:tc>
      </w:tr>
      <w:tr w:rsidR="00FE3B5B" w:rsidTr="004D5EA2">
        <w:trPr>
          <w:trHeight w:val="499"/>
        </w:trPr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专技17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化学工程与技术（一级学科）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实验员</w:t>
            </w:r>
          </w:p>
        </w:tc>
      </w:tr>
      <w:tr w:rsidR="00FE3B5B" w:rsidTr="004D5EA2">
        <w:trPr>
          <w:trHeight w:val="499"/>
        </w:trPr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专技18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政治学（一级学科）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马克思主义理论（一级学科）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中共党员</w:t>
            </w: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专职思政课教师</w:t>
            </w:r>
          </w:p>
        </w:tc>
      </w:tr>
      <w:tr w:rsidR="00FE3B5B" w:rsidTr="004D5EA2">
        <w:trPr>
          <w:trHeight w:val="499"/>
        </w:trPr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lastRenderedPageBreak/>
              <w:t>专技19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政治学（一级学科）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马克思主义理论（一级学科）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中共党员</w:t>
            </w: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专职思政课教师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服务基层专门岗位</w:t>
            </w:r>
          </w:p>
        </w:tc>
      </w:tr>
      <w:tr w:rsidR="00FE3B5B" w:rsidTr="004D5EA2">
        <w:trPr>
          <w:trHeight w:val="499"/>
        </w:trPr>
        <w:tc>
          <w:tcPr>
            <w:tcW w:w="1139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专技20</w:t>
            </w:r>
          </w:p>
        </w:tc>
        <w:tc>
          <w:tcPr>
            <w:tcW w:w="777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200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3108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专业不限</w:t>
            </w:r>
          </w:p>
        </w:tc>
        <w:tc>
          <w:tcPr>
            <w:tcW w:w="1121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中共党员</w:t>
            </w:r>
          </w:p>
        </w:tc>
        <w:tc>
          <w:tcPr>
            <w:tcW w:w="1076" w:type="dxa"/>
            <w:vAlign w:val="center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专职辅导员</w:t>
            </w:r>
          </w:p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服务基层专门岗位</w:t>
            </w:r>
          </w:p>
        </w:tc>
      </w:tr>
      <w:tr w:rsidR="00FE3B5B" w:rsidTr="004D5EA2">
        <w:trPr>
          <w:trHeight w:val="302"/>
        </w:trPr>
        <w:tc>
          <w:tcPr>
            <w:tcW w:w="1139" w:type="dxa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8088" w:type="dxa"/>
            <w:gridSpan w:val="5"/>
          </w:tcPr>
          <w:p w:rsidR="00FE3B5B" w:rsidRDefault="00FE3B5B" w:rsidP="004D5EA2">
            <w:pPr>
              <w:spacing w:line="3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24</w:t>
            </w:r>
          </w:p>
        </w:tc>
      </w:tr>
    </w:tbl>
    <w:p w:rsidR="00FE3B5B" w:rsidRDefault="00FE3B5B" w:rsidP="00FE3B5B">
      <w:pPr>
        <w:snapToGrid w:val="0"/>
        <w:spacing w:line="560" w:lineRule="exact"/>
        <w:rPr>
          <w:rFonts w:ascii="Times New Roman" w:eastAsia="仿宋_GB2312" w:hAnsi="Times New Roman" w:cs="Times New Roman" w:hint="eastAsia"/>
          <w:sz w:val="32"/>
          <w:szCs w:val="30"/>
        </w:rPr>
      </w:pPr>
    </w:p>
    <w:p w:rsidR="00FE3B5B" w:rsidRDefault="00FE3B5B" w:rsidP="00FE3B5B">
      <w:pPr>
        <w:snapToGrid w:val="0"/>
        <w:spacing w:line="560" w:lineRule="exact"/>
        <w:ind w:firstLineChars="1900" w:firstLine="6080"/>
        <w:rPr>
          <w:rFonts w:ascii="Times New Roman" w:eastAsia="仿宋_GB2312" w:hAnsi="Times New Roman" w:cs="Times New Roman" w:hint="eastAsia"/>
          <w:sz w:val="32"/>
          <w:szCs w:val="30"/>
        </w:rPr>
      </w:pPr>
    </w:p>
    <w:p w:rsidR="00FE3B5B" w:rsidRDefault="00FE3B5B" w:rsidP="00FE3B5B">
      <w:pPr>
        <w:snapToGrid w:val="0"/>
        <w:spacing w:line="560" w:lineRule="exact"/>
        <w:ind w:firstLineChars="1900" w:firstLine="6080"/>
        <w:rPr>
          <w:rFonts w:ascii="Times New Roman" w:eastAsia="仿宋_GB2312" w:hAnsi="Times New Roman" w:cs="Times New Roman" w:hint="eastAsia"/>
          <w:sz w:val="32"/>
          <w:szCs w:val="30"/>
        </w:rPr>
      </w:pPr>
    </w:p>
    <w:p w:rsidR="00B77365" w:rsidRDefault="00B77365"/>
    <w:sectPr w:rsidR="00B77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B14" w:rsidRDefault="00510B14" w:rsidP="00FE3B5B">
      <w:r>
        <w:separator/>
      </w:r>
    </w:p>
  </w:endnote>
  <w:endnote w:type="continuationSeparator" w:id="0">
    <w:p w:rsidR="00510B14" w:rsidRDefault="00510B14" w:rsidP="00FE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B14" w:rsidRDefault="00510B14" w:rsidP="00FE3B5B">
      <w:r>
        <w:separator/>
      </w:r>
    </w:p>
  </w:footnote>
  <w:footnote w:type="continuationSeparator" w:id="0">
    <w:p w:rsidR="00510B14" w:rsidRDefault="00510B14" w:rsidP="00FE3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86"/>
    <w:rsid w:val="003A6486"/>
    <w:rsid w:val="00510B14"/>
    <w:rsid w:val="0059497B"/>
    <w:rsid w:val="00B77365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DF2A0B-FEFA-4D7C-96D8-C69B25DC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B5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B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B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736</Characters>
  <Application>Microsoft Office Word</Application>
  <DocSecurity>0</DocSecurity>
  <Lines>6</Lines>
  <Paragraphs>1</Paragraphs>
  <ScaleCrop>false</ScaleCrop>
  <Company>China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4</cp:revision>
  <dcterms:created xsi:type="dcterms:W3CDTF">2019-12-02T08:01:00Z</dcterms:created>
  <dcterms:modified xsi:type="dcterms:W3CDTF">2019-12-02T08:03:00Z</dcterms:modified>
</cp:coreProperties>
</file>