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C91D11"/>
          <w:spacing w:val="0"/>
          <w:sz w:val="37"/>
          <w:szCs w:val="37"/>
        </w:rPr>
      </w:pPr>
      <w:r>
        <w:rPr>
          <w:rFonts w:ascii="微软雅黑" w:hAnsi="微软雅黑" w:eastAsia="微软雅黑" w:cs="微软雅黑"/>
          <w:b/>
          <w:i w:val="0"/>
          <w:caps w:val="0"/>
          <w:color w:val="C91D11"/>
          <w:spacing w:val="0"/>
          <w:sz w:val="37"/>
          <w:szCs w:val="37"/>
        </w:rPr>
        <w:t>楚雄技师学院2019年第二批紧缺人才招聘公告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根据《楚雄州人民政府关于加快现代职业教育的实施意见》（楚政发〔2016〕11号）和《楚雄州人力资源和社会保障局关于印发楚雄州事业单位公开</w:t>
      </w:r>
      <w:bookmarkStart w:id="0" w:name="_GoBack"/>
      <w:bookmarkEnd w:id="0"/>
      <w:r>
        <w:rPr>
          <w:rFonts w:hint="eastAsia" w:ascii="宋体" w:hAnsi="宋体" w:eastAsia="宋体" w:cs="宋体"/>
          <w:b w:val="0"/>
          <w:i w:val="0"/>
          <w:caps w:val="0"/>
          <w:color w:val="2E2E2E"/>
          <w:spacing w:val="0"/>
          <w:sz w:val="27"/>
          <w:szCs w:val="27"/>
          <w:bdr w:val="none" w:color="auto" w:sz="0" w:space="0"/>
        </w:rPr>
        <w:t>招聘工作人员实施意见的通知》（楚人社发〔2013〕16号）精神，结合学院实际情况，楚雄技师学院拟面向社会公开招聘5名教师。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一、指导思想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坚持党管人才原则，坚持 “服务发展、人才优先、以用为本、创新机制、示范引领、整体开发”的人才发展指导方针，遵循职业教育办学规律、社会主义市场经济规律和人才成长规律，加快人才发展体制机制改革和制度创新，引进符合我院教育教学要求，具有优秀道德品质、较强专业知识和能力的高技能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二、招聘原则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坚持德才兼备的用人标准，坚持公开、平等、竞争、择优原则，按照上级有关部门关于事业单位紧缺人才引进的相关程序和要求进行招聘。学院纪检部门全程监督，确保招聘工作的公正性和严肃性。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三、紧缺人才招聘基本条件及岗位资格条件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（一）基本条件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1.具有中华人民共和国国籍；遵守宪法和法律；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2.具有良好的品行；具有岗位所需的专业或技能条件；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3.具有适应岗位要求的身体条件；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4.具有岗位所需要的其他资格条件。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有下列情形之一者不得报名：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（1）受党纪、政纪处分期限未满或正在接受纪律审查的人员；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（2）曾受过刑事处罚或有违法违纪嫌疑正在接受调查审查的人员；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（3）其他按法律法规规定不符合应聘条件的人员。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（二）招聘岗位及资格条件</w:t>
      </w:r>
    </w:p>
    <w:tbl>
      <w:tblPr>
        <w:tblW w:w="8016"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00"/>
        <w:gridCol w:w="930"/>
        <w:gridCol w:w="930"/>
        <w:gridCol w:w="930"/>
        <w:gridCol w:w="930"/>
        <w:gridCol w:w="930"/>
        <w:gridCol w:w="930"/>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35" w:hRule="atLeast"/>
          <w:tblCellSpacing w:w="0" w:type="dxa"/>
        </w:trPr>
        <w:tc>
          <w:tcPr>
            <w:tcW w:w="68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序号</w:t>
            </w:r>
          </w:p>
        </w:tc>
        <w:tc>
          <w:tcPr>
            <w:tcW w:w="754"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名称</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人数</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生源或户籍地</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年龄</w:t>
            </w:r>
          </w:p>
        </w:tc>
        <w:tc>
          <w:tcPr>
            <w:tcW w:w="87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学历学位</w:t>
            </w:r>
          </w:p>
        </w:tc>
        <w:tc>
          <w:tcPr>
            <w:tcW w:w="69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专业（专项）</w:t>
            </w:r>
          </w:p>
        </w:tc>
        <w:tc>
          <w:tcPr>
            <w:tcW w:w="342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1" w:hRule="atLeast"/>
          <w:tblCellSpacing w:w="0" w:type="dxa"/>
        </w:trPr>
        <w:tc>
          <w:tcPr>
            <w:tcW w:w="68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1901</w:t>
            </w:r>
          </w:p>
        </w:tc>
        <w:tc>
          <w:tcPr>
            <w:tcW w:w="754"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动物生产与动物医学类教师</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1</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云南</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35岁以下</w:t>
            </w:r>
          </w:p>
        </w:tc>
        <w:tc>
          <w:tcPr>
            <w:tcW w:w="87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全日制国民教育硕士及以上学历学位</w:t>
            </w:r>
          </w:p>
        </w:tc>
        <w:tc>
          <w:tcPr>
            <w:tcW w:w="69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动物遗传育种与繁殖</w:t>
            </w:r>
          </w:p>
        </w:tc>
        <w:tc>
          <w:tcPr>
            <w:tcW w:w="342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2E2E2E"/>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1" w:hRule="atLeast"/>
          <w:tblCellSpacing w:w="0" w:type="dxa"/>
        </w:trPr>
        <w:tc>
          <w:tcPr>
            <w:tcW w:w="68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1902</w:t>
            </w:r>
          </w:p>
        </w:tc>
        <w:tc>
          <w:tcPr>
            <w:tcW w:w="754"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旅游管理类教师</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1</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云南</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35岁以下</w:t>
            </w:r>
          </w:p>
        </w:tc>
        <w:tc>
          <w:tcPr>
            <w:tcW w:w="87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全日制国民教育硕士及以上学历学位</w:t>
            </w:r>
          </w:p>
        </w:tc>
        <w:tc>
          <w:tcPr>
            <w:tcW w:w="69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旅游管理类</w:t>
            </w:r>
          </w:p>
        </w:tc>
        <w:tc>
          <w:tcPr>
            <w:tcW w:w="342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2E2E2E"/>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5" w:hRule="atLeast"/>
          <w:tblCellSpacing w:w="0" w:type="dxa"/>
        </w:trPr>
        <w:tc>
          <w:tcPr>
            <w:tcW w:w="68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1903</w:t>
            </w:r>
          </w:p>
        </w:tc>
        <w:tc>
          <w:tcPr>
            <w:tcW w:w="754"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设计学类教师</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1</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云南</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35岁以下</w:t>
            </w:r>
          </w:p>
        </w:tc>
        <w:tc>
          <w:tcPr>
            <w:tcW w:w="87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全日制国民教育硕士及以上学历学位</w:t>
            </w:r>
          </w:p>
        </w:tc>
        <w:tc>
          <w:tcPr>
            <w:tcW w:w="69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设计学类（广告设计方向）</w:t>
            </w:r>
          </w:p>
        </w:tc>
        <w:tc>
          <w:tcPr>
            <w:tcW w:w="342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2E2E2E"/>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1" w:hRule="atLeast"/>
          <w:tblCellSpacing w:w="0" w:type="dxa"/>
        </w:trPr>
        <w:tc>
          <w:tcPr>
            <w:tcW w:w="68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1904</w:t>
            </w:r>
          </w:p>
        </w:tc>
        <w:tc>
          <w:tcPr>
            <w:tcW w:w="754"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机械加工类实习指导教师</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1</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云南</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35岁以下</w:t>
            </w:r>
          </w:p>
        </w:tc>
        <w:tc>
          <w:tcPr>
            <w:tcW w:w="87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国民教育专科及以上学历</w:t>
            </w:r>
          </w:p>
        </w:tc>
        <w:tc>
          <w:tcPr>
            <w:tcW w:w="69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不限</w:t>
            </w:r>
          </w:p>
        </w:tc>
        <w:tc>
          <w:tcPr>
            <w:tcW w:w="342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须具有数控车工、车工、数控铣工、加工中心操作工、数控机床装调维修工高级技师职业资格证书，并获得省级技能大赛一等奖或全国技能大赛三等奖及以上奖励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1" w:hRule="atLeast"/>
          <w:tblCellSpacing w:w="0" w:type="dxa"/>
        </w:trPr>
        <w:tc>
          <w:tcPr>
            <w:tcW w:w="68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1905</w:t>
            </w:r>
          </w:p>
        </w:tc>
        <w:tc>
          <w:tcPr>
            <w:tcW w:w="754"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宝石及材料工艺实习指导教师</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1</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云南</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35岁以下</w:t>
            </w:r>
          </w:p>
        </w:tc>
        <w:tc>
          <w:tcPr>
            <w:tcW w:w="87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全日制国民教育本科及以上学历学位</w:t>
            </w:r>
          </w:p>
        </w:tc>
        <w:tc>
          <w:tcPr>
            <w:tcW w:w="69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宝石及材料工艺学</w:t>
            </w:r>
          </w:p>
        </w:tc>
        <w:tc>
          <w:tcPr>
            <w:tcW w:w="342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须同时具有FGA证书和珠宝鉴定师资格证书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7" w:hRule="atLeast"/>
          <w:tblCellSpacing w:w="0" w:type="dxa"/>
        </w:trPr>
        <w:tc>
          <w:tcPr>
            <w:tcW w:w="68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2E2E2E"/>
                <w:spacing w:val="0"/>
                <w:sz w:val="21"/>
                <w:szCs w:val="21"/>
              </w:rPr>
            </w:pPr>
          </w:p>
        </w:tc>
        <w:tc>
          <w:tcPr>
            <w:tcW w:w="754"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合计</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宋体" w:hAnsi="宋体" w:eastAsia="宋体" w:cs="宋体"/>
                <w:b w:val="0"/>
                <w:i w:val="0"/>
                <w:caps w:val="0"/>
                <w:color w:val="2E2E2E"/>
                <w:spacing w:val="0"/>
                <w:sz w:val="27"/>
                <w:szCs w:val="27"/>
                <w:bdr w:val="none" w:color="auto" w:sz="0" w:space="0"/>
              </w:rPr>
              <w:t>5</w:t>
            </w: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2E2E2E"/>
                <w:spacing w:val="0"/>
                <w:sz w:val="21"/>
                <w:szCs w:val="21"/>
              </w:rPr>
            </w:pPr>
          </w:p>
        </w:tc>
        <w:tc>
          <w:tcPr>
            <w:tcW w:w="52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2E2E2E"/>
                <w:spacing w:val="0"/>
                <w:sz w:val="21"/>
                <w:szCs w:val="21"/>
              </w:rPr>
            </w:pPr>
          </w:p>
        </w:tc>
        <w:tc>
          <w:tcPr>
            <w:tcW w:w="87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2E2E2E"/>
                <w:spacing w:val="0"/>
                <w:sz w:val="21"/>
                <w:szCs w:val="21"/>
              </w:rPr>
            </w:pPr>
          </w:p>
        </w:tc>
        <w:tc>
          <w:tcPr>
            <w:tcW w:w="69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2E2E2E"/>
                <w:spacing w:val="0"/>
                <w:sz w:val="21"/>
                <w:szCs w:val="21"/>
              </w:rPr>
            </w:pPr>
          </w:p>
        </w:tc>
        <w:tc>
          <w:tcPr>
            <w:tcW w:w="342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2E2E2E"/>
                <w:spacing w:val="0"/>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四、实施步骤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（一）发布公告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在楚雄州人力资源和社会保障局网发布招聘公告，时间为7个工作日。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1.网上预报名时间：2019年12月10日上午9:00—12月14日17:00。报考人员将个人简历、自荐材料电子版一份发送至楚雄技师学院组织人事处邮箱。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邮箱地址：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i w:val="0"/>
          <w:caps w:val="0"/>
          <w:color w:val="011BE4"/>
          <w:spacing w:val="0"/>
          <w:sz w:val="27"/>
          <w:szCs w:val="27"/>
          <w:u w:val="single"/>
          <w:bdr w:val="none" w:color="auto" w:sz="0" w:space="0"/>
        </w:rPr>
        <w:fldChar w:fldCharType="begin"/>
      </w:r>
      <w:r>
        <w:rPr>
          <w:rFonts w:hint="eastAsia" w:ascii="宋体" w:hAnsi="宋体" w:eastAsia="宋体" w:cs="宋体"/>
          <w:b/>
          <w:i w:val="0"/>
          <w:caps w:val="0"/>
          <w:color w:val="011BE4"/>
          <w:spacing w:val="0"/>
          <w:sz w:val="27"/>
          <w:szCs w:val="27"/>
          <w:u w:val="single"/>
          <w:bdr w:val="none" w:color="auto" w:sz="0" w:space="0"/>
        </w:rPr>
        <w:instrText xml:space="preserve"> HYPERLINK "mailto:cxjsxyzzrsc@126.com" </w:instrText>
      </w:r>
      <w:r>
        <w:rPr>
          <w:rFonts w:hint="eastAsia" w:ascii="宋体" w:hAnsi="宋体" w:eastAsia="宋体" w:cs="宋体"/>
          <w:b/>
          <w:i w:val="0"/>
          <w:caps w:val="0"/>
          <w:color w:val="011BE4"/>
          <w:spacing w:val="0"/>
          <w:sz w:val="27"/>
          <w:szCs w:val="27"/>
          <w:u w:val="single"/>
          <w:bdr w:val="none" w:color="auto" w:sz="0" w:space="0"/>
        </w:rPr>
        <w:fldChar w:fldCharType="separate"/>
      </w:r>
      <w:r>
        <w:rPr>
          <w:rStyle w:val="8"/>
          <w:rFonts w:hint="eastAsia" w:ascii="宋体" w:hAnsi="宋体" w:eastAsia="宋体" w:cs="宋体"/>
          <w:b/>
          <w:i w:val="0"/>
          <w:caps w:val="0"/>
          <w:color w:val="011BE4"/>
          <w:spacing w:val="0"/>
          <w:sz w:val="27"/>
          <w:szCs w:val="27"/>
          <w:u w:val="single"/>
          <w:bdr w:val="none" w:color="auto" w:sz="0" w:space="0"/>
        </w:rPr>
        <w:t>cxjsxyzzrsc@126.com</w:t>
      </w:r>
      <w:r>
        <w:rPr>
          <w:rFonts w:hint="eastAsia" w:ascii="宋体" w:hAnsi="宋体" w:eastAsia="宋体" w:cs="宋体"/>
          <w:b/>
          <w:i w:val="0"/>
          <w:caps w:val="0"/>
          <w:color w:val="011BE4"/>
          <w:spacing w:val="0"/>
          <w:sz w:val="27"/>
          <w:szCs w:val="27"/>
          <w:u w:val="singl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2.现场确认报名时间：2019年12月17日上午8:30—12：00。现场确认报名地点：楚雄技师学院组织人事处。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应聘人员在网上进行预报名后，本人须于2019年12月17日上午8:30—12:00,持身份证及相关证明材料，到楚雄技师学院组织人事处进行现场确认报名。未在规定时间内进行现场报名且未确认报名信息的人员，视为自动放弃考试资格。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（三）资格审查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资格审查与现场确认报名同时进行，主要审查应聘人员的身份证、毕业证、学位证书原件及其他个人相关证件资料是否真实有效，审查应聘人员是否符合相关报考条件。如果是国外颁发的学历学位，须提供教育部留学服务中心出具的《国外学历学位认证证书》原件。考生年龄不超过 35周岁（1984年 12月 31日后出生）。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未按期参加资格审查现场确认的应聘人员，视为放弃考试资格。材料不全的应聘人员，不予现场确认。现场确认通过者，方可参加考试。对于不符合应聘条件、虚报瞒报应聘材料的应聘人员，将被取消应聘资格和聘用资格。审查合格者提交个人小一寸免冠近照6张（蓝底证件照），领取考试须知和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资格审查时间：2019年12月17日上午8:30-12:00。地点：楚雄技师学院组织人事处。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（四）考试工作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根据现场资格审查确认报名情况，每个岗位报名人数在10人及以下，直接进行专业素质考试；报名人数在10人以上，先进行笔试，根据笔试成绩从高到低的顺序，按计划招聘人数与专业素质考试人数1:3的比例确定进入专业素质考试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1. 考试内容及办法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（1）笔试。采取闭卷考试方式进行，考试时间120分钟，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卷面成绩按百分制计算。考试内容为岗位所需的相关专业知识。笔试时间另行通知。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2）专业素质考试。采取面试加专业考核的形式进行。面试主要考查其思想情况、心理状态、教育教学理念、教学思想、教学科研能力、口头表达能力、逻辑思维能力及组织管理能力等。专业考核内容为课堂教学考核，即由本人自主选取所报考岗位的专业（专项）内容进行讲授。考生根据本人选取的讲授内容在进入考场时向评委提供一式七份书面教案，教案将作为专业考核内容之一予以评分。专业素质考试内容见附件：《楚雄技师学院2019年紧缺人才招聘专业素质考试评分表》。每名考生考试时长为25分钟（其中面试时间5分钟，课堂教学考核时间20分钟，分段计时）。专业素质考试时间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2.评分办法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按照笔试成绩、专业素质考试成绩各占50%计算总成绩（直接参与专业素质考试的以专业素质考试成绩作为总成绩），根据总成绩从高到低的顺序确定拟聘用人员。总成绩相同的情况下，专业素质考试成绩高者优先聘用。专业素质考试成绩低于70分者不予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3．考试纪律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（1）考生必须按照规定时间准时到达指定位置。考生进入考点大楼门口，必须关闭所有通讯工具，并自觉交由指定工作人员统一保管。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（2）考生于考试当日上午 8:00携带身份证和准考证到指定地点候考，参加考试顺序抽签。考生逾时15分钟不到考场者，视为自动放弃。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（4）考生不得携带与考试无关的物品进入考场。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5）考生在等待考试期间，要在工作人员的安排下，到指定地点候考，不准高声喧哗。考试期间除本考场考官、工作人员外，禁止无关人员进入考场。除考生候考室工作人员外，其他无关人员禁止进入考生候考室。严禁考官和工作人员与未面试的考生接触及交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（6）考官及考务人员有符合回避情形的须主动申请回避。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（五）确定考察对象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考试结束后，依据应聘人员成绩从高分到低的顺序按计划招聘人数1∶1的比例确定考察对象，学院紧缺人才招聘工作领导小组审核，报学院组织人才工作领导小组同意后，报楚雄州人力资源和社会保障局备案。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（六）综合考察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主要对应聘人员的思想政治表现、道德品质、业务技能、工作经历等方面进行综合考察。有《楚雄州事业单位公开招聘工作人员实施意见》中规定视为考核不合格的十种情形之一或其他不符合聘用条件的，视为考察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（七）体检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学院统一组织拟聘人员进行体检，体检标准参照《公务员录用体检通用标准&lt;试行&gt;》执行。体检不合格者不予聘用。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（八）递补。招聘过程因考察体检不合格等原因出现岗位空缺，学院按照该岗位综合成绩从高分到低分的顺序依次递补。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（九）公示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考察体检合格后在楚雄州人力资源和社会保障网公示7个工作日。经公示结束后无异议的，方可办理入职聘用手续。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（十）办理入职聘用手续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考察和体检合格且公示无异议者，经学院党委审定后，报州人力资源和社会保障局办理聘用审批等相关手续。不按规定时间报到者，取消聘用资格。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（十一）资料审查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考生必须对审查资料的真实性、准确性和有效性负责，保证所提供的信息、证件材料与本人实际情况完全相符。若所提供的信息、证件材料不实或违反有关纪律所造成的后果，由考生承担全部责任。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（十二）试用期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新聘用人员实行试用期制度。试用期一年，试用期满经考核合格的，予以正式聘用。考核不合格的，取消聘用资格。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五、纪律与监督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（一）为确保招聘工作公开、公平、公正，楚雄技师学院纪委全程参与，现场监督。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二）为确保招聘考试过程中各项工作的顺利进行，维护公开招聘工作的公正性、严肃性，学院严格遵守组织纪律和保密纪律，禁止违规违纪行为。工作人员和参考人员如有违反规定弄虚作假的，一经发现，严肃处理，对参考人员取消考试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工作联系电话： 3031005、3031012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监督举报电话：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楚雄技师学院纪检监察室：3036129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楚雄州人社局：3389685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上班时间：周一至周五上午8:20-11:40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下午2:30-5:30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附表：楚雄技师学院2019年紧缺人才招聘考试评分表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楚雄技师学院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2019年11月29日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微软雅黑" w:hAnsi="微软雅黑" w:eastAsia="微软雅黑" w:cs="微软雅黑"/>
          <w:b w:val="0"/>
          <w:i w:val="0"/>
          <w:caps w:val="0"/>
          <w:color w:val="2E2E2E"/>
          <w:spacing w:val="0"/>
          <w:sz w:val="21"/>
          <w:szCs w:val="21"/>
        </w:rPr>
      </w:pPr>
      <w:r>
        <w:rPr>
          <w:rFonts w:hint="eastAsia" w:ascii="宋体" w:hAnsi="宋体" w:eastAsia="宋体" w:cs="宋体"/>
          <w:b w:val="0"/>
          <w:i w:val="0"/>
          <w:caps w:val="0"/>
          <w:color w:val="2E2E2E"/>
          <w:spacing w:val="0"/>
          <w:sz w:val="27"/>
          <w:szCs w:val="27"/>
          <w:bdr w:val="none" w:color="auto" w:sz="0" w:space="0"/>
        </w:rPr>
        <w:t>楚雄技师学院2019年紧缺人才招聘专业素质考试评分表</w:t>
      </w:r>
    </w:p>
    <w:tbl>
      <w:tblPr>
        <w:tblW w:w="8619"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65"/>
        <w:gridCol w:w="870"/>
        <w:gridCol w:w="3390"/>
        <w:gridCol w:w="975"/>
        <w:gridCol w:w="975"/>
        <w:gridCol w:w="975"/>
        <w:gridCol w:w="870"/>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39" w:hRule="atLeast"/>
          <w:tblCellSpacing w:w="0" w:type="dxa"/>
        </w:trPr>
        <w:tc>
          <w:tcPr>
            <w:tcW w:w="0" w:type="auto"/>
            <w:gridSpan w:val="2"/>
            <w:vMerge w:val="restart"/>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项目</w:t>
            </w:r>
          </w:p>
        </w:tc>
        <w:tc>
          <w:tcPr>
            <w:tcW w:w="3267"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具   体   要    求</w:t>
            </w:r>
          </w:p>
        </w:tc>
        <w:tc>
          <w:tcPr>
            <w:tcW w:w="0" w:type="auto"/>
            <w:gridSpan w:val="4"/>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评   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(先靠等，再量分)</w:t>
            </w:r>
          </w:p>
        </w:tc>
        <w:tc>
          <w:tcPr>
            <w:tcW w:w="556"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6" w:hRule="atLeast"/>
          <w:tblCellSpacing w:w="0" w:type="dxa"/>
        </w:trPr>
        <w:tc>
          <w:tcPr>
            <w:tcW w:w="0" w:type="auto"/>
            <w:gridSpan w:val="2"/>
            <w:vMerge w:val="continue"/>
            <w:tcBorders>
              <w:top w:val="single" w:color="000000" w:sz="6" w:space="0"/>
              <w:left w:val="single" w:color="000000" w:sz="6" w:space="0"/>
              <w:bottom w:val="single" w:color="000000" w:sz="6" w:space="0"/>
              <w:right w:val="single" w:color="000000" w:sz="6" w:space="0"/>
            </w:tcBorders>
            <w:shd w:val="clear"/>
            <w:vAlign w:val="center"/>
          </w:tcPr>
          <w:p>
            <w:pPr>
              <w:jc w:val="left"/>
              <w:rPr>
                <w:rFonts w:hint="eastAsia" w:ascii="微软雅黑" w:hAnsi="微软雅黑" w:eastAsia="微软雅黑" w:cs="微软雅黑"/>
                <w:b w:val="0"/>
                <w:i w:val="0"/>
                <w:caps w:val="0"/>
                <w:color w:val="2E2E2E"/>
                <w:spacing w:val="0"/>
                <w:sz w:val="21"/>
                <w:szCs w:val="21"/>
              </w:rPr>
            </w:pPr>
          </w:p>
        </w:tc>
        <w:tc>
          <w:tcPr>
            <w:tcW w:w="3267" w:type="dxa"/>
            <w:vMerge w:val="continue"/>
            <w:tcBorders>
              <w:top w:val="single" w:color="000000" w:sz="6" w:space="0"/>
              <w:left w:val="single" w:color="000000" w:sz="6" w:space="0"/>
              <w:bottom w:val="single" w:color="000000" w:sz="6" w:space="0"/>
              <w:right w:val="single" w:color="000000" w:sz="6" w:space="0"/>
            </w:tcBorders>
            <w:shd w:val="clear"/>
            <w:vAlign w:val="center"/>
          </w:tcPr>
          <w:p>
            <w:pPr>
              <w:jc w:val="left"/>
              <w:rPr>
                <w:rFonts w:hint="eastAsia" w:ascii="微软雅黑" w:hAnsi="微软雅黑" w:eastAsia="微软雅黑" w:cs="微软雅黑"/>
                <w:b w:val="0"/>
                <w:i w:val="0"/>
                <w:caps w:val="0"/>
                <w:color w:val="2E2E2E"/>
                <w:spacing w:val="0"/>
                <w:sz w:val="21"/>
                <w:szCs w:val="21"/>
              </w:rPr>
            </w:pPr>
          </w:p>
        </w:tc>
        <w:tc>
          <w:tcPr>
            <w:tcW w:w="868"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优</w:t>
            </w:r>
          </w:p>
        </w:tc>
        <w:tc>
          <w:tcPr>
            <w:tcW w:w="868"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良</w:t>
            </w:r>
          </w:p>
        </w:tc>
        <w:tc>
          <w:tcPr>
            <w:tcW w:w="868"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中</w:t>
            </w:r>
          </w:p>
        </w:tc>
        <w:tc>
          <w:tcPr>
            <w:tcW w:w="767"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差</w:t>
            </w:r>
          </w:p>
        </w:tc>
        <w:tc>
          <w:tcPr>
            <w:tcW w:w="55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2E2E2E"/>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0" w:hRule="atLeast"/>
          <w:tblCellSpacing w:w="0" w:type="dxa"/>
        </w:trPr>
        <w:tc>
          <w:tcPr>
            <w:tcW w:w="0" w:type="auto"/>
            <w:gridSpan w:val="2"/>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（30分）</w:t>
            </w:r>
          </w:p>
        </w:tc>
        <w:tc>
          <w:tcPr>
            <w:tcW w:w="3267"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1、考核思想素质：考生对职业教育、职业技能、报考岗位、专业、师生关系以及对自身的认识和评价。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2、考核外貌体态：衣着、举止端庄大方，精神状态良好，身体健康无缺陷。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3、考核语言表达：口齿清楚，表达准确流畅、逻辑性强。</w:t>
            </w:r>
          </w:p>
        </w:tc>
        <w:tc>
          <w:tcPr>
            <w:tcW w:w="868"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26-30</w:t>
            </w:r>
          </w:p>
        </w:tc>
        <w:tc>
          <w:tcPr>
            <w:tcW w:w="868"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18-25</w:t>
            </w:r>
          </w:p>
        </w:tc>
        <w:tc>
          <w:tcPr>
            <w:tcW w:w="868"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10-17</w:t>
            </w:r>
          </w:p>
        </w:tc>
        <w:tc>
          <w:tcPr>
            <w:tcW w:w="767"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1-9</w:t>
            </w:r>
          </w:p>
        </w:tc>
        <w:tc>
          <w:tcPr>
            <w:tcW w:w="55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2E2E2E"/>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70" w:hRule="atLeast"/>
          <w:tblCellSpacing w:w="0" w:type="dxa"/>
        </w:trPr>
        <w:tc>
          <w:tcPr>
            <w:tcW w:w="660"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(70分）</w:t>
            </w:r>
          </w:p>
        </w:tc>
        <w:tc>
          <w:tcPr>
            <w:tcW w:w="765"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教案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撰写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(10分）</w:t>
            </w:r>
          </w:p>
        </w:tc>
        <w:tc>
          <w:tcPr>
            <w:tcW w:w="3267"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1、教案要求写成详案。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2、教案规范，重点突出，难点明确，过程清晰。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3、教案设计要科学、新颖、具可操作性。</w:t>
            </w:r>
          </w:p>
        </w:tc>
        <w:tc>
          <w:tcPr>
            <w:tcW w:w="868"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9-10</w:t>
            </w:r>
          </w:p>
        </w:tc>
        <w:tc>
          <w:tcPr>
            <w:tcW w:w="868"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7-8</w:t>
            </w:r>
          </w:p>
        </w:tc>
        <w:tc>
          <w:tcPr>
            <w:tcW w:w="868"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4-6</w:t>
            </w:r>
          </w:p>
        </w:tc>
        <w:tc>
          <w:tcPr>
            <w:tcW w:w="767"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1-3</w:t>
            </w:r>
          </w:p>
        </w:tc>
        <w:tc>
          <w:tcPr>
            <w:tcW w:w="55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2E2E2E"/>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42" w:hRule="atLeast"/>
          <w:tblCellSpacing w:w="0" w:type="dxa"/>
        </w:trPr>
        <w:tc>
          <w:tcPr>
            <w:tcW w:w="660" w:type="dxa"/>
            <w:vMerge w:val="continue"/>
            <w:tcBorders>
              <w:top w:val="single" w:color="000000" w:sz="6" w:space="0"/>
              <w:left w:val="single" w:color="000000" w:sz="6" w:space="0"/>
              <w:bottom w:val="single" w:color="000000" w:sz="6" w:space="0"/>
              <w:right w:val="single" w:color="000000" w:sz="6" w:space="0"/>
            </w:tcBorders>
            <w:shd w:val="clear"/>
            <w:vAlign w:val="center"/>
          </w:tcPr>
          <w:p>
            <w:pPr>
              <w:jc w:val="left"/>
              <w:rPr>
                <w:rFonts w:hint="eastAsia" w:ascii="微软雅黑" w:hAnsi="微软雅黑" w:eastAsia="微软雅黑" w:cs="微软雅黑"/>
                <w:b w:val="0"/>
                <w:i w:val="0"/>
                <w:caps w:val="0"/>
                <w:color w:val="2E2E2E"/>
                <w:spacing w:val="0"/>
                <w:sz w:val="21"/>
                <w:szCs w:val="21"/>
              </w:rPr>
            </w:pPr>
          </w:p>
        </w:tc>
        <w:tc>
          <w:tcPr>
            <w:tcW w:w="765"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（60分）</w:t>
            </w:r>
          </w:p>
        </w:tc>
        <w:tc>
          <w:tcPr>
            <w:tcW w:w="3267"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1、教学目的明确、具体，符合教学要求。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2、教学要求适度，符合实际，面向多数学生。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3、教学内容无知识性错误，深入浅出。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4、重点突出，难点讲清，理论联系实际。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5、合理安排教学，内容与时间分配适度。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6、主次清楚，条理分明，前后连贯。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7、方法选择适当，注意启发性、直观性。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8、语言清晰，普通话教学。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9、板书规范，简明扼要。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10、教态自然、大方、端庄。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11、善于引导学生，做到教学与育人相结合。</w:t>
            </w:r>
          </w:p>
        </w:tc>
        <w:tc>
          <w:tcPr>
            <w:tcW w:w="868"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50-60</w:t>
            </w:r>
          </w:p>
        </w:tc>
        <w:tc>
          <w:tcPr>
            <w:tcW w:w="868"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35-49</w:t>
            </w:r>
          </w:p>
        </w:tc>
        <w:tc>
          <w:tcPr>
            <w:tcW w:w="868"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20-34</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1-19</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2E2E2E"/>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6" w:hRule="atLeast"/>
          <w:tblCellSpacing w:w="0" w:type="dxa"/>
        </w:trPr>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总分100分</w:t>
            </w:r>
          </w:p>
        </w:tc>
        <w:tc>
          <w:tcPr>
            <w:tcW w:w="0" w:type="auto"/>
            <w:gridSpan w:val="4"/>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1"/>
                <w:szCs w:val="21"/>
              </w:rPr>
            </w:pPr>
            <w:r>
              <w:rPr>
                <w:rFonts w:hint="eastAsia" w:ascii="宋体" w:hAnsi="宋体" w:eastAsia="宋体" w:cs="宋体"/>
                <w:b w:val="0"/>
                <w:i w:val="0"/>
                <w:caps w:val="0"/>
                <w:color w:val="2E2E2E"/>
                <w:spacing w:val="0"/>
                <w:sz w:val="21"/>
                <w:szCs w:val="21"/>
                <w:bdr w:val="none" w:color="auto" w:sz="0" w:space="0"/>
              </w:rPr>
              <w:t>得分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2E2E2E"/>
                <w:spacing w:val="0"/>
                <w:sz w:val="21"/>
                <w:szCs w:val="21"/>
              </w:rPr>
            </w:pPr>
          </w:p>
        </w:tc>
      </w:tr>
    </w:tbl>
    <w:p>
      <w:pPr>
        <w:rPr>
          <w:rFonts w:hint="eastAsia" w:ascii="微软雅黑" w:hAnsi="微软雅黑" w:eastAsia="微软雅黑" w:cs="微软雅黑"/>
          <w:b/>
          <w:i w:val="0"/>
          <w:caps w:val="0"/>
          <w:color w:val="C91D11"/>
          <w:spacing w:val="0"/>
          <w:sz w:val="37"/>
          <w:szCs w:val="37"/>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星简小标宋">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06C22"/>
    <w:rsid w:val="7D906C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2019-12-06T12:26:00Z</dcterms:created>
  <dc:creator>水无鱼</dc:creator>
  <cp:lastModifiedBy>水无鱼</cp:lastModifiedBy>
  <dcterms:modified xsi:type="dcterms:W3CDTF">2019-12-06T14:55:28Z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