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00" w:type="dxa"/>
        <w:tblInd w:w="135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"/>
        <w:gridCol w:w="949"/>
        <w:gridCol w:w="291"/>
        <w:gridCol w:w="486"/>
        <w:gridCol w:w="583"/>
        <w:gridCol w:w="874"/>
        <w:gridCol w:w="680"/>
        <w:gridCol w:w="1166"/>
        <w:gridCol w:w="1651"/>
        <w:gridCol w:w="874"/>
        <w:gridCol w:w="1170"/>
        <w:gridCol w:w="488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60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bookmarkStart w:id="0" w:name="_GoBack"/>
            <w:bookmarkEnd w:id="0"/>
            <w:r>
              <w:rPr>
                <w:rFonts w:hint="default" w:ascii="方正小标宋_GBK" w:hAnsi="方正小标宋_GBK" w:eastAsia="方正小标宋_GBK" w:cs="方正小标宋_GBK"/>
                <w:b/>
                <w:color w:val="000000"/>
                <w:kern w:val="2"/>
                <w:sz w:val="44"/>
                <w:szCs w:val="44"/>
                <w:bdr w:val="none" w:color="auto" w:sz="0" w:space="0"/>
                <w:lang w:val="en-US" w:eastAsia="zh-CN" w:bidi="ar"/>
              </w:rPr>
              <w:t>海南省农垦中学2019年公开招聘人员计划表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29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74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资格条件</w:t>
            </w:r>
          </w:p>
        </w:tc>
        <w:tc>
          <w:tcPr>
            <w:tcW w:w="48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9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专业类别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从业资格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普通全日制本科及以上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中国语言文学类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普通全日制本科及以上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普通全日制本科及以上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政治教师</w:t>
            </w:r>
          </w:p>
        </w:tc>
        <w:tc>
          <w:tcPr>
            <w:tcW w:w="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普通全日制本科及以上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普通全日制本科及以上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历史学类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地理教师</w:t>
            </w:r>
          </w:p>
        </w:tc>
        <w:tc>
          <w:tcPr>
            <w:tcW w:w="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普通全日制本科及以上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地理科学类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化学教师</w:t>
            </w:r>
          </w:p>
        </w:tc>
        <w:tc>
          <w:tcPr>
            <w:tcW w:w="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普通全日制本科及以上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化学类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舞蹈教师</w:t>
            </w:r>
          </w:p>
        </w:tc>
        <w:tc>
          <w:tcPr>
            <w:tcW w:w="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普通全日制本科及以上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舞蹈表演、舞蹈学、舞蹈编导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音乐教师 ⠂ ⠂ （管乐教练）</w:t>
            </w:r>
          </w:p>
        </w:tc>
        <w:tc>
          <w:tcPr>
            <w:tcW w:w="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普通全日制本科及以上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音乐表演（管乐方向）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体育教师 ⠂ ⠂ （足球教练）</w:t>
            </w:r>
          </w:p>
        </w:tc>
        <w:tc>
          <w:tcPr>
            <w:tcW w:w="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普通全日制本科及以上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体育教育（足球方向）、运动训练（足球方向）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体育教师 ⠂ ⠂ （游泳教练）</w:t>
            </w:r>
          </w:p>
        </w:tc>
        <w:tc>
          <w:tcPr>
            <w:tcW w:w="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普通全日制本科及以上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体育教育（游泳方向）、运动训练（游泳方向）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高级中学教师资格、具有游泳救生员、社会体育指导员（游泳）资格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美术教师 ⠂ ⠂ （国画方向）</w:t>
            </w:r>
          </w:p>
        </w:tc>
        <w:tc>
          <w:tcPr>
            <w:tcW w:w="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普通全日制本科及以上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中国画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财务会计</w:t>
            </w:r>
          </w:p>
        </w:tc>
        <w:tc>
          <w:tcPr>
            <w:tcW w:w="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普通全日制本科及以上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会计学、财务管理、审计学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助理会计师及以上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三年及以上财务管理工作经验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557FF"/>
    <w:rsid w:val="74B557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2019-12-14T15:48:00Z</dcterms:created>
  <dc:creator>水无鱼</dc:creator>
  <cp:lastModifiedBy>水无鱼</cp:lastModifiedBy>
  <dcterms:modified xsi:type="dcterms:W3CDTF">2019-12-14T15:53:39Z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