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90" w:lineRule="exact"/>
        <w:ind w:firstLine="420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2019年屯昌县公开招聘高中急需紧缺教师岗位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需求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</w:p>
    <w:bookmarkEnd w:id="0"/>
    <w:tbl>
      <w:tblPr>
        <w:tblStyle w:val="3"/>
        <w:tblW w:w="1336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1293"/>
        <w:gridCol w:w="738"/>
        <w:gridCol w:w="542"/>
        <w:gridCol w:w="554"/>
        <w:gridCol w:w="612"/>
        <w:gridCol w:w="1242"/>
        <w:gridCol w:w="566"/>
        <w:gridCol w:w="979"/>
        <w:gridCol w:w="600"/>
        <w:gridCol w:w="2535"/>
        <w:gridCol w:w="27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5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招聘资格条件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2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高中语文教师岗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2.具有二级甲等及以上普通话等级证书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1.屯昌中学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名                   2.华中师大一附中屯昌思源实验中学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名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2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高中英语教师岗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1.屯昌中学2名                   2.华中师大一附中屯昌思源实验中学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名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高中政治教师岗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1.屯昌中学2名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 xml:space="preserve">       </w:t>
            </w:r>
          </w:p>
          <w:p>
            <w:pPr>
              <w:widowControl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华中师大一附中屯昌思</w:t>
            </w:r>
          </w:p>
          <w:p>
            <w:pPr>
              <w:widowControl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源实验高中2名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高中生物教师岗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屯昌中学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名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高中历史教师岗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屯昌中学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名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高中心理教师岗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屯昌中学1名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高中地理教师岗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1.屯昌中学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名                   2.华中师大一附中屯昌思源实验中学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名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高中数学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屯昌中学1名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高中体育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教师岗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（篮球方向）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屯昌中学1名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高中美术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教师岗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屯昌中学1名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高中音乐教师岗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（声乐方向）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华中师大一附中屯昌思源实验高中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名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7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高中音乐教师岗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（舞蹈方向）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全日制普通高等学校本科及以上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不限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师范类专业,所学专业与报考学科岗位一致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35岁以下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1.具有相应教师资格证书                 2.具有二级乙等及以上普通话等级证书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屯昌中学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名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华中师大一附中屯昌思源实验高中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名   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590" w:lineRule="exact"/>
        <w:ind w:firstLine="42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0565B"/>
    <w:rsid w:val="1CD0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2019-12-12T07:18:00Z</dcterms:created>
  <dc:creator>巾凡</dc:creator>
  <cp:lastModifiedBy>巾凡</cp:lastModifiedBy>
  <dcterms:modified xsi:type="dcterms:W3CDTF">2019-12-12T07:19:17Z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