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</w:t>
      </w:r>
    </w:p>
    <w:p>
      <w:pPr>
        <w:rPr>
          <w:rFonts w:hint="eastAsia"/>
          <w:color w:val="00000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附件1：</w:t>
      </w:r>
      <w:r>
        <w:rPr>
          <w:rFonts w:hint="eastAsia"/>
          <w:color w:val="000000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中山市人力资源和社会保障局面向2020年高校应届毕业生公开招聘高层次人才岗位一览表</w:t>
      </w:r>
    </w:p>
    <w:tbl>
      <w:tblPr>
        <w:tblStyle w:val="5"/>
        <w:tblW w:w="15968" w:type="dxa"/>
        <w:jc w:val="center"/>
        <w:tblInd w:w="-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10"/>
        <w:gridCol w:w="1223"/>
        <w:gridCol w:w="990"/>
        <w:gridCol w:w="4084"/>
        <w:gridCol w:w="671"/>
        <w:gridCol w:w="907"/>
        <w:gridCol w:w="960"/>
        <w:gridCol w:w="750"/>
        <w:gridCol w:w="1005"/>
        <w:gridCol w:w="3098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拟聘岗位描述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现场资格审核地点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20200101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思想政治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A010101 [马克思主义哲学]，A010102 [中国哲学]，A030201 [政治学理论]，A030204 [中共党史（含：党的学说与党的建设）]，A030501 [马克思主义基本原理]，A030502 [马克思主义发展史]，A030503 [马克思主义中国化研究]，A030505 [思想政治教育]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担任思想政治教育相关课程的教学，开展德育教育工作，参加教学研究、教学改革、科研工作、教材编写。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20200102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</w:t>
            </w:r>
          </w:p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A040105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学前教育学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A040116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学前教育硕士（专业硕士）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担任学前教育专业相关课程的教学，开展德育教育工作，参加教学研究、教学改革、科研工作、教材编写。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20200103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心理专业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A040201[基础心理学]，A040202[发展与教育心理学]，A040203[应用心理学]，A040204[应用心理硕士（专业硕士）]，A040205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心理健康教育硕士（专业硕士）]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担任心理专业相关课程的一体化教学，开展德育教育工作，参加教学研究、教学改革、科研工作、教材编写。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20200104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会计专业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A120201[会计学]，A120206[会计硕士（专业硕士）]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专业相关课程的一体化教学，开展德育教育工作，参加教学研究、教学改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20200105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ind w:left="158" w:leftChars="7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档案员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A120503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档案学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负责综合档案管理，负责档案接收、整理、鉴定、保管、编目检索、归档、验收、统计，提供利用服务。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北京师范大学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20200106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会计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A120201[会计学]，A120206[会计硕士（专业硕士）]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负责仓储物资的台账报表管理。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20200107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汽车维修专业教师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ind w:left="0" w:leftChars="0"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A080204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]，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A080206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车辆工程硕士（专业硕士）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担任汽车维修专业相关课程的一体化教学，开展德育教育工作，参加教学研究、教学改革、科研工作、教材编写。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20200108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汽车电子专业教师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A080202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机械电子工程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A080204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A080206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[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车辆工程硕士（专业硕士）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tabs>
                <w:tab w:val="left" w:pos="1900"/>
                <w:tab w:val="left" w:pos="1920"/>
              </w:tabs>
              <w:ind w:right="473" w:rightChars="225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担任汽车电子专业相关课程的一体化教学，开展德育教育工作，参加教学研究、教学改革、科研工作、教材编写。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20200109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工业机器人专业教师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A081101 [控制理论与控制工程]，A081102 [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技术与自动化装置]，A081103 [系统工程]，A081104 [模式识别与智能系统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A081106 [控制工程硕士（专业硕士）]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工业机器人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专业相关课程的一体化教学，开展德育教育工作，参加教学研究、教学改革、科研工作、教材编写。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20200110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ind w:left="180" w:hanging="200" w:hanging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模具专业</w:t>
            </w:r>
          </w:p>
          <w:p>
            <w:pPr>
              <w:widowControl/>
              <w:spacing w:line="240" w:lineRule="exact"/>
              <w:ind w:left="199" w:leftChars="95"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A080201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机械制造及其自动化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A080202[机械电子工程]，A080203[机械设计及理论]，A080205[机械工程硕士（专业硕士）]，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A080502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材料学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，A080503[材料加工工程]，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A080504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材料工程硕士（专业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士）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left="3168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left="3168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ind w:left="3168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担任模具专业相关课程的一体化教学，开展德育教育工作，参加教学研究、教学改革、科研工作、教材编写。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华中科技大学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20200111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数字化设计与制造专业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ind w:left="3168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A080201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机械制造及其自动化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数字化设计与制造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专业相关课程的一体化教学，开展德育教育工作，参加教学研究、教学改革、科研工作、教材编写。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20200112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中山市技师学院</w:t>
            </w:r>
          </w:p>
        </w:tc>
        <w:tc>
          <w:tcPr>
            <w:tcW w:w="1223" w:type="dxa"/>
            <w:vAlign w:val="center"/>
          </w:tcPr>
          <w:p>
            <w:pPr>
              <w:widowControl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计算机专业教师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4084" w:type="dxa"/>
            <w:vAlign w:val="center"/>
          </w:tcPr>
          <w:p>
            <w:pPr>
              <w:widowControl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A081201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计算机系统结构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]，A081202[计算机软件与理论]，A081203[计算机应用技术]，A081204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计算机技术硕士（专业硕士）]  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全日制研究生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硕士以上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十一级</w:t>
            </w:r>
          </w:p>
        </w:tc>
        <w:tc>
          <w:tcPr>
            <w:tcW w:w="309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担任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专业相关课程的一体化教学，开展德育教育工作，参加教学研究、教学改革、科研工作、教材编写。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华中科技大学</w:t>
            </w:r>
          </w:p>
        </w:tc>
      </w:tr>
    </w:tbl>
    <w:p>
      <w:pP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4"/>
          <w:szCs w:val="24"/>
          <w:lang w:eastAsia="zh-CN"/>
        </w:rPr>
      </w:pPr>
    </w:p>
    <w:p>
      <w:r>
        <w:rPr>
          <w:rFonts w:hint="eastAsia" w:ascii="宋体" w:hAnsi="宋体" w:eastAsia="宋体" w:cs="宋体"/>
          <w:snapToGrid w:val="0"/>
          <w:color w:val="000000"/>
          <w:spacing w:val="12"/>
          <w:kern w:val="0"/>
          <w:sz w:val="24"/>
          <w:szCs w:val="24"/>
          <w:lang w:eastAsia="zh-CN"/>
        </w:rPr>
        <w:t>备注：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应届毕业生在试用期内暂不办理岗位聘用。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B7CB5"/>
    <w:rsid w:val="3268375B"/>
    <w:rsid w:val="443B7CB5"/>
    <w:rsid w:val="4C8148F9"/>
    <w:rsid w:val="54476925"/>
    <w:rsid w:val="6DF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2019-12-23T01:50:00Z</dcterms:created>
  <dc:creator>Administrator</dc:creator>
  <cp:lastModifiedBy>李毅坚</cp:lastModifiedBy>
  <dcterms:modified xsi:type="dcterms:W3CDTF">2019-12-23T03:36:36Z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