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333333"/>
          <w:spacing w:val="0"/>
          <w:sz w:val="39"/>
          <w:szCs w:val="39"/>
          <w:shd w:val="clear" w:fill="FFFFFF"/>
        </w:rPr>
      </w:pPr>
      <w:r>
        <w:rPr>
          <w:rFonts w:ascii="微软雅黑" w:hAnsi="微软雅黑" w:eastAsia="微软雅黑" w:cs="微软雅黑"/>
          <w:b w:val="0"/>
          <w:i w:val="0"/>
          <w:caps w:val="0"/>
          <w:color w:val="333333"/>
          <w:spacing w:val="0"/>
          <w:sz w:val="39"/>
          <w:szCs w:val="39"/>
          <w:shd w:val="clear" w:fill="FFFFFF"/>
        </w:rPr>
        <w:t>关于2020年姜堰区部分高中校园公开招聘紧缺学科教师工作进展的说明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根据《2020年姜堰区部分高中校园公开招聘紧缺学科教师公告》规定，我区设在南师大、苏大招聘点的招聘工作已经结束，目前已经录取姜堰中学语文教师1人、英语教师1人、生物教师2人、音乐教师1人，姜堰二中生物教师2人，罗塘高中语文教师1人、英语教师1人，共9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目前空缺的岗位有：姜堰中学地理教师2人、姜堰二中语文教师1人、地理教师2人、罗塘高中语文教师1人、地理教师1人、生物教师1人、历史教师1人，共9人。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近日我区将赴华中师大、陕西师大继续开展招聘工作，具体报名时间、地点安排如下：</w:t>
      </w:r>
    </w:p>
    <w:tbl>
      <w:tblPr>
        <w:tblW w:w="7258" w:type="dxa"/>
        <w:tblInd w:w="0" w:type="dxa"/>
        <w:shd w:val="clear" w:color="auto" w:fill="FFFFFF"/>
        <w:tblLayout w:type="autofit"/>
        <w:tblCellMar>
          <w:top w:w="0" w:type="dxa"/>
          <w:left w:w="0" w:type="dxa"/>
          <w:bottom w:w="0" w:type="dxa"/>
          <w:right w:w="0" w:type="dxa"/>
        </w:tblCellMar>
      </w:tblPr>
      <w:tblGrid>
        <w:gridCol w:w="1054"/>
        <w:gridCol w:w="1386"/>
        <w:gridCol w:w="2639"/>
        <w:gridCol w:w="2179"/>
      </w:tblGrid>
      <w:tr>
        <w:tblPrEx>
          <w:shd w:val="clear" w:color="auto" w:fill="FFFFFF"/>
          <w:tblCellMar>
            <w:top w:w="0" w:type="dxa"/>
            <w:left w:w="0" w:type="dxa"/>
            <w:bottom w:w="0" w:type="dxa"/>
            <w:right w:w="0" w:type="dxa"/>
          </w:tblCellMar>
        </w:tblPrEx>
        <w:trPr>
          <w:trHeight w:val="1158" w:hRule="atLeast"/>
        </w:trPr>
        <w:tc>
          <w:tcPr>
            <w:tcW w:w="10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招聘点</w:t>
            </w:r>
          </w:p>
        </w:tc>
        <w:tc>
          <w:tcPr>
            <w:tcW w:w="140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报名时间</w:t>
            </w:r>
          </w:p>
        </w:tc>
        <w:tc>
          <w:tcPr>
            <w:tcW w:w="280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报名地点</w:t>
            </w:r>
          </w:p>
        </w:tc>
        <w:tc>
          <w:tcPr>
            <w:tcW w:w="19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联系人</w:t>
            </w:r>
          </w:p>
        </w:tc>
      </w:tr>
      <w:tr>
        <w:tblPrEx>
          <w:tblCellMar>
            <w:top w:w="0" w:type="dxa"/>
            <w:left w:w="0" w:type="dxa"/>
            <w:bottom w:w="0" w:type="dxa"/>
            <w:right w:w="0" w:type="dxa"/>
          </w:tblCellMar>
        </w:tblPrEx>
        <w:trPr>
          <w:trHeight w:val="1158" w:hRule="atLeast"/>
        </w:trPr>
        <w:tc>
          <w:tcPr>
            <w:tcW w:w="107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华中师范大学</w:t>
            </w:r>
          </w:p>
        </w:tc>
        <w:tc>
          <w:tcPr>
            <w:tcW w:w="14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2020年1月3日</w:t>
            </w:r>
          </w:p>
        </w:tc>
        <w:tc>
          <w:tcPr>
            <w:tcW w:w="28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华中师范大学招生就业处B111大厅</w:t>
            </w:r>
          </w:p>
        </w:tc>
        <w:tc>
          <w:tcPr>
            <w:tcW w:w="19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李晓进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13615189716</w:t>
            </w:r>
          </w:p>
        </w:tc>
      </w:tr>
      <w:tr>
        <w:tblPrEx>
          <w:tblCellMar>
            <w:top w:w="0" w:type="dxa"/>
            <w:left w:w="0" w:type="dxa"/>
            <w:bottom w:w="0" w:type="dxa"/>
            <w:right w:w="0" w:type="dxa"/>
          </w:tblCellMar>
        </w:tblPrEx>
        <w:trPr>
          <w:trHeight w:val="2316" w:hRule="atLeast"/>
        </w:trPr>
        <w:tc>
          <w:tcPr>
            <w:tcW w:w="107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陕西师范大学</w:t>
            </w:r>
          </w:p>
        </w:tc>
        <w:tc>
          <w:tcPr>
            <w:tcW w:w="14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2020年1月3日</w:t>
            </w:r>
          </w:p>
        </w:tc>
        <w:tc>
          <w:tcPr>
            <w:tcW w:w="28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陕西师范大学长安校区新永学生活动中心</w:t>
            </w:r>
          </w:p>
        </w:tc>
        <w:tc>
          <w:tcPr>
            <w:tcW w:w="19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王益明13815931006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翟根银13914441708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其他要求详见《2020年姜堰区部分高中校园公开招聘紧缺学科教师公告》。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2019年12月31日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2020年姜堰区部分高中校园公开招聘紧缺学科教师公告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为进一步加强教</w:t>
      </w:r>
      <w:bookmarkStart w:id="0" w:name="_GoBack"/>
      <w:bookmarkEnd w:id="0"/>
      <w:r>
        <w:rPr>
          <w:rFonts w:hint="eastAsia" w:ascii="微软雅黑" w:hAnsi="微软雅黑" w:eastAsia="微软雅黑" w:cs="微软雅黑"/>
          <w:b w:val="0"/>
          <w:i w:val="0"/>
          <w:caps w:val="0"/>
          <w:color w:val="333333"/>
          <w:spacing w:val="0"/>
          <w:sz w:val="24"/>
          <w:szCs w:val="24"/>
          <w:bdr w:val="none" w:color="auto" w:sz="0" w:space="0"/>
          <w:shd w:val="clear" w:fill="FFFFFF"/>
        </w:rPr>
        <w:t>师队伍建设，优化教师队伍结构，为提升教育教学质量夯实基础，根据《江苏省事业单位公开招聘人员办法》、《关于进一步做好全省中小学校新进教师公开招聘工作的意见》、《关于进一步做好全市中小学教师公开招聘工作的通知》等文件精神，江苏省姜堰中学、江苏省姜堰第二中学、泰州市姜堰区罗塘高级中学将赴相关高校招聘全额拨款事业编制紧缺学科教师18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一、招聘对象及条件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1.具有中华人民共和国国籍，享有公民的政治权利。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2.拥护中华人民共和国宪法，拥护中国共产党领导和社会主义制度。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3.热爱教育事业，具有良好的职业道德，遵纪守法，品行端正。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4.年龄在18周岁以上、35周岁以下（1983年12月31日到2001年12月31日期间出生）。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双一流”师范类高校或者非师范类高校“双一流”师范专业2020届毕业生。具体招聘岗位、计划及相关要求详见《2020年姜堰区部分高中校园公开招聘紧缺学科教师岗位计划表》（附件1，以下简称《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6.获得相应学科高级中学教师资格证书（如尚未获得教师资格证书，须在2020年8月31日前获得教师资格证书）且在2020年8月31日前能如期毕业。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7.身体健康，具备正常履行职责的身体条件。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二、招聘程序和方法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在泰州市姜堰区人力资源和社会保障局、泰州市姜堰区教育局的指导监督下，由相关学校组织实施。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通过泰州市姜堰区人民政府网站和相关高校的招聘公告栏发布招聘事项。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（二）报名与资格审查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本次公开招聘采取分时分站现场报名、现场资格初审、分站考试录用的方式。前站已完成招聘计划的岗位，招聘工作自然结束。前站未完成招聘计划的岗位，下站继续招聘剩余空缺岗位。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招聘学校将在南京师范大学、苏州大学、华中师范大学、陕西师范大学校园内设立招聘点，接收符合条件的2020届毕业生现场报名，进行资格审查。具体时间、地点安排如下：</w:t>
      </w:r>
    </w:p>
    <w:tbl>
      <w:tblPr>
        <w:tblW w:w="8370" w:type="dxa"/>
        <w:tblInd w:w="0" w:type="dxa"/>
        <w:shd w:val="clear" w:color="auto" w:fill="FFFFFF"/>
        <w:tblLayout w:type="autofit"/>
        <w:tblCellMar>
          <w:top w:w="0" w:type="dxa"/>
          <w:left w:w="0" w:type="dxa"/>
          <w:bottom w:w="0" w:type="dxa"/>
          <w:right w:w="0" w:type="dxa"/>
        </w:tblCellMar>
      </w:tblPr>
      <w:tblGrid>
        <w:gridCol w:w="1695"/>
        <w:gridCol w:w="3525"/>
        <w:gridCol w:w="3150"/>
      </w:tblGrid>
      <w:tr>
        <w:tblPrEx>
          <w:shd w:val="clear" w:color="auto" w:fill="FFFFFF"/>
          <w:tblCellMar>
            <w:top w:w="0" w:type="dxa"/>
            <w:left w:w="0" w:type="dxa"/>
            <w:bottom w:w="0" w:type="dxa"/>
            <w:right w:w="0" w:type="dxa"/>
          </w:tblCellMar>
        </w:tblPrEx>
        <w:trPr>
          <w:trHeight w:val="480" w:hRule="atLeast"/>
        </w:trPr>
        <w:tc>
          <w:tcPr>
            <w:tcW w:w="16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招聘点</w:t>
            </w:r>
          </w:p>
        </w:tc>
        <w:tc>
          <w:tcPr>
            <w:tcW w:w="35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报名时间</w:t>
            </w:r>
          </w:p>
        </w:tc>
        <w:tc>
          <w:tcPr>
            <w:tcW w:w="31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报名地点</w:t>
            </w:r>
          </w:p>
        </w:tc>
      </w:tr>
      <w:tr>
        <w:tblPrEx>
          <w:tblCellMar>
            <w:top w:w="0" w:type="dxa"/>
            <w:left w:w="0" w:type="dxa"/>
            <w:bottom w:w="0" w:type="dxa"/>
            <w:right w:w="0" w:type="dxa"/>
          </w:tblCellMar>
        </w:tblPrEx>
        <w:trPr>
          <w:trHeight w:val="57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南京师范大学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2019年12月25日下午2:00—5:30</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南京师范大学仙林校区北区学行楼303、307、315</w:t>
            </w:r>
          </w:p>
        </w:tc>
      </w:tr>
      <w:tr>
        <w:tblPrEx>
          <w:tblCellMar>
            <w:top w:w="0" w:type="dxa"/>
            <w:left w:w="0" w:type="dxa"/>
            <w:bottom w:w="0" w:type="dxa"/>
            <w:right w:w="0" w:type="dxa"/>
          </w:tblCellMar>
        </w:tblPrEx>
        <w:trPr>
          <w:trHeight w:val="48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苏州大学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2019年12月27日下午2:00—5:30</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苏州大学独墅湖校区一期301幢1111多媒体教室</w:t>
            </w:r>
          </w:p>
        </w:tc>
      </w:tr>
      <w:tr>
        <w:tblPrEx>
          <w:tblCellMar>
            <w:top w:w="0" w:type="dxa"/>
            <w:left w:w="0" w:type="dxa"/>
            <w:bottom w:w="0" w:type="dxa"/>
            <w:right w:w="0" w:type="dxa"/>
          </w:tblCellMar>
        </w:tblPrEx>
        <w:trPr>
          <w:trHeight w:val="48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华中师范大学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2020年3月份左右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具体时间提前在指定网站公布</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与报名时间同步公布</w:t>
            </w:r>
          </w:p>
        </w:tc>
      </w:tr>
      <w:tr>
        <w:tblPrEx>
          <w:tblCellMar>
            <w:top w:w="0" w:type="dxa"/>
            <w:left w:w="0" w:type="dxa"/>
            <w:bottom w:w="0" w:type="dxa"/>
            <w:right w:w="0" w:type="dxa"/>
          </w:tblCellMar>
        </w:tblPrEx>
        <w:trPr>
          <w:trHeight w:val="480" w:hRule="atLeast"/>
        </w:trPr>
        <w:tc>
          <w:tcPr>
            <w:tcW w:w="16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陕西师范大学</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2020年3月份左右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具体时间提前在指定网站公布</w:t>
            </w:r>
          </w:p>
        </w:tc>
        <w:tc>
          <w:tcPr>
            <w:tcW w:w="3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与报名时间同步公布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应聘人员须提供相关材料原件供资格审查，审查合格人员填写《2020年姜堰区部分高中校园公开招聘紧缺学科教师报名表》（附件2）（提供本人近期免冠两寸照片2张），发放笔试通知书。资格审查贯穿招聘活动全过程，应聘人员凡提交材料有弄虚作假者，一经查实，即取消考试和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资格审查须要提供如下材料：①本人有效身份证。②《毕业生双向选择就业推荐表》、空白就业协议书、成绩表原件（须有高校教务部门印章）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（三）考试方式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本次招聘采用笔试加面试的方式进行。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笔试。笔试内容为招聘岗位所需的专业知识，笔试采用闭卷考试形式，满分为100分，最低合格线为60分，不合格者不得进入面试。笔试结束后，根据笔试成绩，按岗位招聘计划数的3倍从高分到低分确定进入面试人选（同分跟进）；不足3倍的按实际符合条件人数进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2.面试。面试采取模拟上课或答辩的形式，主要测试履行岗位职责所需的专业知识、业务能力和综合素质。面试成绩满分100分，最低合格线为60分，面试不合格者不予聘用。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（四）现场签约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按岗位招聘计划数1:1的比例从笔试和面试合格人员中按综合成绩从高分到低分确定聘用人员名单，现场签订就业协议书。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综合成绩按笔试成绩占30%、面试成绩占70%的比例计算。笔试成绩、面试成绩均保留两位小数，第三位小数按“四舍五入”办法处理。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对签订就业协议书的应聘者参照《公务员录用体检通用标准（试行）》、《公务员录用体检操作手册（试行）》进行体检。对体检合格者，按照相关规定进行考察，考察合格就业协议书正式生效。因招聘体检、考察不合格者，就业协议书作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严格贯彻“公开、平等、竞争、择优”的原则，严格坚持规定条件、程序和标准，严肃招聘纪律，严禁弄虚作假，徇私舞弊。招聘工作全程接受泰州市姜堰区纪检监察部门和社会监督。对报考人员和公开招聘工作人员在招聘过程中有违纪违规行为的，一经查实，即按有关规定予以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四、本公告由泰州市姜堰区教育局负责解释。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咨询电话：0523-88088506、88088503（泰州市姜堰区教育局）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监督举报电话∶0523-88285110（中共泰州市姜堰区纪律检查委员会 泰州市姜堰区监察委员会）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0523-88869415（泰州市姜堰区人力资源和社会保障局）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招聘信息指定发布网站：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泰州市姜堰区人民政府网站（www.jiangyan.gov.cn）/部门公告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1.2020年姜堰区部分高中校园公开招聘紧缺学科教师岗位计划表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2.2020年姜堰区部分高中校园公开招聘紧缺学科教师报名表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泰州市姜堰区教育局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2019年12月16日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2020年姜堰区部分高中校园公开招聘紧缺学科教师岗位计划表</w:t>
      </w:r>
    </w:p>
    <w:tbl>
      <w:tblPr>
        <w:tblW w:w="94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90"/>
        <w:gridCol w:w="1079"/>
        <w:gridCol w:w="718"/>
        <w:gridCol w:w="1522"/>
        <w:gridCol w:w="753"/>
        <w:gridCol w:w="1871"/>
        <w:gridCol w:w="1044"/>
        <w:gridCol w:w="17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36" w:hRule="atLeast"/>
        </w:trPr>
        <w:tc>
          <w:tcPr>
            <w:tcW w:w="56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序号</w:t>
            </w:r>
          </w:p>
        </w:tc>
        <w:tc>
          <w:tcPr>
            <w:tcW w:w="1092"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招聘单位</w:t>
            </w:r>
          </w:p>
        </w:tc>
        <w:tc>
          <w:tcPr>
            <w:tcW w:w="71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人员性质</w:t>
            </w:r>
          </w:p>
        </w:tc>
        <w:tc>
          <w:tcPr>
            <w:tcW w:w="154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岗位名称</w:t>
            </w:r>
          </w:p>
        </w:tc>
        <w:tc>
          <w:tcPr>
            <w:tcW w:w="755"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招聘人数</w:t>
            </w:r>
          </w:p>
        </w:tc>
        <w:tc>
          <w:tcPr>
            <w:tcW w:w="190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学历学位要求</w:t>
            </w:r>
          </w:p>
        </w:tc>
        <w:tc>
          <w:tcPr>
            <w:tcW w:w="1056"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专业要求</w:t>
            </w:r>
          </w:p>
        </w:tc>
        <w:tc>
          <w:tcPr>
            <w:tcW w:w="1813"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092"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省姜堰中学</w:t>
            </w:r>
          </w:p>
        </w:tc>
        <w:tc>
          <w:tcPr>
            <w:tcW w:w="719"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全额</w:t>
            </w:r>
            <w:r>
              <w:rPr>
                <w:rFonts w:hint="eastAsia" w:ascii="微软雅黑" w:hAnsi="微软雅黑" w:eastAsia="微软雅黑" w:cs="微软雅黑"/>
                <w:b w:val="0"/>
                <w:i w:val="0"/>
                <w:caps w:val="0"/>
                <w:color w:val="333333"/>
                <w:spacing w:val="0"/>
                <w:sz w:val="24"/>
                <w:szCs w:val="24"/>
                <w:bdr w:val="none" w:color="auto" w:sz="0" w:space="0"/>
              </w:rPr>
              <w:br w:type="textWrapping"/>
            </w:r>
            <w:r>
              <w:rPr>
                <w:rFonts w:hint="eastAsia" w:ascii="微软雅黑" w:hAnsi="微软雅黑" w:eastAsia="微软雅黑" w:cs="微软雅黑"/>
                <w:b w:val="0"/>
                <w:i w:val="0"/>
                <w:caps w:val="0"/>
                <w:color w:val="333333"/>
                <w:spacing w:val="0"/>
                <w:sz w:val="24"/>
                <w:szCs w:val="24"/>
                <w:bdr w:val="none" w:color="auto" w:sz="0" w:space="0"/>
              </w:rPr>
              <w:t>事业</w:t>
            </w: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高中语文教师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本科及以上学历，相应学位</w:t>
            </w:r>
          </w:p>
        </w:tc>
        <w:tc>
          <w:tcPr>
            <w:tcW w:w="1056"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专业不限</w:t>
            </w:r>
          </w:p>
        </w:tc>
        <w:tc>
          <w:tcPr>
            <w:tcW w:w="1813"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具有相应教师资格证书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高中英语教师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高中生物教师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高中地理教师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高中音乐教师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1092"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省姜堰二中</w:t>
            </w:r>
          </w:p>
        </w:tc>
        <w:tc>
          <w:tcPr>
            <w:tcW w:w="719"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全额</w:t>
            </w:r>
            <w:r>
              <w:rPr>
                <w:rFonts w:hint="eastAsia" w:ascii="微软雅黑" w:hAnsi="微软雅黑" w:eastAsia="微软雅黑" w:cs="微软雅黑"/>
                <w:b w:val="0"/>
                <w:i w:val="0"/>
                <w:caps w:val="0"/>
                <w:color w:val="333333"/>
                <w:spacing w:val="0"/>
                <w:sz w:val="24"/>
                <w:szCs w:val="24"/>
                <w:bdr w:val="none" w:color="auto" w:sz="0" w:space="0"/>
              </w:rPr>
              <w:br w:type="textWrapping"/>
            </w:r>
            <w:r>
              <w:rPr>
                <w:rFonts w:hint="eastAsia" w:ascii="微软雅黑" w:hAnsi="微软雅黑" w:eastAsia="微软雅黑" w:cs="微软雅黑"/>
                <w:b w:val="0"/>
                <w:i w:val="0"/>
                <w:caps w:val="0"/>
                <w:color w:val="333333"/>
                <w:spacing w:val="0"/>
                <w:sz w:val="24"/>
                <w:szCs w:val="24"/>
                <w:bdr w:val="none" w:color="auto" w:sz="0" w:space="0"/>
              </w:rPr>
              <w:t>事业</w:t>
            </w: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高中语文教师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本科及以上学历，相应学位</w:t>
            </w:r>
          </w:p>
        </w:tc>
        <w:tc>
          <w:tcPr>
            <w:tcW w:w="1056"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专业不限</w:t>
            </w:r>
          </w:p>
        </w:tc>
        <w:tc>
          <w:tcPr>
            <w:tcW w:w="1813"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具有相应教师资格证书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高中生物教师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高中地理教师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3</w:t>
            </w:r>
          </w:p>
        </w:tc>
        <w:tc>
          <w:tcPr>
            <w:tcW w:w="1092"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罗塘高级中学</w:t>
            </w:r>
          </w:p>
        </w:tc>
        <w:tc>
          <w:tcPr>
            <w:tcW w:w="719"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全额</w:t>
            </w:r>
            <w:r>
              <w:rPr>
                <w:rFonts w:hint="eastAsia" w:ascii="微软雅黑" w:hAnsi="微软雅黑" w:eastAsia="微软雅黑" w:cs="微软雅黑"/>
                <w:b w:val="0"/>
                <w:i w:val="0"/>
                <w:caps w:val="0"/>
                <w:color w:val="333333"/>
                <w:spacing w:val="0"/>
                <w:sz w:val="24"/>
                <w:szCs w:val="24"/>
                <w:bdr w:val="none" w:color="auto" w:sz="0" w:space="0"/>
              </w:rPr>
              <w:br w:type="textWrapping"/>
            </w:r>
            <w:r>
              <w:rPr>
                <w:rFonts w:hint="eastAsia" w:ascii="微软雅黑" w:hAnsi="微软雅黑" w:eastAsia="微软雅黑" w:cs="微软雅黑"/>
                <w:b w:val="0"/>
                <w:i w:val="0"/>
                <w:caps w:val="0"/>
                <w:color w:val="333333"/>
                <w:spacing w:val="0"/>
                <w:sz w:val="24"/>
                <w:szCs w:val="24"/>
                <w:bdr w:val="none" w:color="auto" w:sz="0" w:space="0"/>
              </w:rPr>
              <w:t>事业</w:t>
            </w: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高中语文教师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2</w:t>
            </w:r>
          </w:p>
        </w:tc>
        <w:tc>
          <w:tcPr>
            <w:tcW w:w="1909"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本科及以上学历，相应学位</w:t>
            </w:r>
          </w:p>
        </w:tc>
        <w:tc>
          <w:tcPr>
            <w:tcW w:w="1056"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专业不限</w:t>
            </w:r>
          </w:p>
        </w:tc>
        <w:tc>
          <w:tcPr>
            <w:tcW w:w="1813"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具有相应教师资格证书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高中英语教师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高中地理教师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高中生物教师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562"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92"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1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4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高中历史教师</w:t>
            </w:r>
          </w:p>
        </w:tc>
        <w:tc>
          <w:tcPr>
            <w:tcW w:w="75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1</w:t>
            </w:r>
          </w:p>
        </w:tc>
        <w:tc>
          <w:tcPr>
            <w:tcW w:w="1909"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056"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813" w:type="dxa"/>
            <w:vMerge w:val="continue"/>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jc w:val="left"/>
              <w:rPr>
                <w:rFonts w:hint="eastAsia" w:ascii="微软雅黑" w:hAnsi="微软雅黑" w:eastAsia="微软雅黑" w:cs="微软雅黑"/>
                <w:b w:val="0"/>
                <w:i w:val="0"/>
                <w:caps w:val="0"/>
                <w:color w:val="333333"/>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2020年姜堰区部分高中校园公开招聘紧缺学科教师报名表</w:t>
      </w:r>
    </w:p>
    <w:tbl>
      <w:tblPr>
        <w:tblW w:w="92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5"/>
        <w:gridCol w:w="167"/>
        <w:gridCol w:w="879"/>
        <w:gridCol w:w="19"/>
        <w:gridCol w:w="634"/>
        <w:gridCol w:w="217"/>
        <w:gridCol w:w="555"/>
        <w:gridCol w:w="21"/>
        <w:gridCol w:w="849"/>
        <w:gridCol w:w="300"/>
        <w:gridCol w:w="285"/>
        <w:gridCol w:w="285"/>
        <w:gridCol w:w="259"/>
        <w:gridCol w:w="259"/>
        <w:gridCol w:w="259"/>
        <w:gridCol w:w="246"/>
        <w:gridCol w:w="12"/>
        <w:gridCol w:w="303"/>
        <w:gridCol w:w="258"/>
        <w:gridCol w:w="258"/>
        <w:gridCol w:w="258"/>
        <w:gridCol w:w="257"/>
        <w:gridCol w:w="257"/>
        <w:gridCol w:w="257"/>
        <w:gridCol w:w="257"/>
        <w:gridCol w:w="257"/>
        <w:gridCol w:w="257"/>
        <w:gridCol w:w="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0" w:hRule="atLeast"/>
        </w:trPr>
        <w:tc>
          <w:tcPr>
            <w:tcW w:w="1140" w:type="dxa"/>
            <w:gridSpan w:val="2"/>
            <w:tcBorders>
              <w:top w:val="single" w:color="auto" w:sz="12"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姓  名</w:t>
            </w:r>
          </w:p>
        </w:tc>
        <w:tc>
          <w:tcPr>
            <w:tcW w:w="8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720" w:type="dxa"/>
            <w:gridSpan w:val="3"/>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性别</w:t>
            </w:r>
          </w:p>
        </w:tc>
        <w:tc>
          <w:tcPr>
            <w:tcW w:w="7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660" w:type="dxa"/>
            <w:gridSpan w:val="2"/>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身份证号</w:t>
            </w: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gridSpan w:val="2"/>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36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85"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240" w:type="dxa"/>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籍  贯</w:t>
            </w:r>
          </w:p>
        </w:tc>
        <w:tc>
          <w:tcPr>
            <w:tcW w:w="2325"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515"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政治面貌</w:t>
            </w:r>
          </w:p>
        </w:tc>
        <w:tc>
          <w:tcPr>
            <w:tcW w:w="235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restart"/>
            <w:tcBorders>
              <w:top w:val="nil"/>
              <w:left w:val="nil"/>
              <w:bottom w:val="single" w:color="auto" w:sz="6" w:space="0"/>
              <w:right w:val="single" w:color="auto" w:sz="12"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140" w:type="dxa"/>
            <w:gridSpan w:val="2"/>
            <w:vMerge w:val="restart"/>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 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 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情 况</w:t>
            </w: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毕业院校</w:t>
            </w: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专业</w:t>
            </w: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学历</w:t>
            </w: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学位</w:t>
            </w:r>
          </w:p>
        </w:tc>
        <w:tc>
          <w:tcPr>
            <w:tcW w:w="1215"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毕业时间</w:t>
            </w: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60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38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950" w:type="dxa"/>
            <w:gridSpan w:val="7"/>
            <w:vMerge w:val="continue"/>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教师资格证书</w:t>
            </w:r>
          </w:p>
        </w:tc>
        <w:tc>
          <w:tcPr>
            <w:tcW w:w="9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学段</w:t>
            </w: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9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学科</w:t>
            </w:r>
          </w:p>
        </w:tc>
        <w:tc>
          <w:tcPr>
            <w:tcW w:w="1710"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2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证书号码</w:t>
            </w:r>
          </w:p>
        </w:tc>
        <w:tc>
          <w:tcPr>
            <w:tcW w:w="1950"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报考学校及岗位</w:t>
            </w:r>
          </w:p>
        </w:tc>
        <w:tc>
          <w:tcPr>
            <w:tcW w:w="142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学校名称</w:t>
            </w:r>
          </w:p>
        </w:tc>
        <w:tc>
          <w:tcPr>
            <w:tcW w:w="241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岗位名称</w:t>
            </w:r>
          </w:p>
        </w:tc>
        <w:tc>
          <w:tcPr>
            <w:tcW w:w="3165" w:type="dxa"/>
            <w:gridSpan w:val="12"/>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家庭地址</w:t>
            </w:r>
          </w:p>
        </w:tc>
        <w:tc>
          <w:tcPr>
            <w:tcW w:w="3840"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1125" w:type="dxa"/>
            <w:gridSpan w:val="4"/>
            <w:tcBorders>
              <w:top w:val="nil"/>
              <w:left w:val="nil"/>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联系电话</w:t>
            </w:r>
          </w:p>
        </w:tc>
        <w:tc>
          <w:tcPr>
            <w:tcW w:w="3165" w:type="dxa"/>
            <w:gridSpan w:val="12"/>
            <w:tcBorders>
              <w:top w:val="nil"/>
              <w:left w:val="nil"/>
              <w:bottom w:val="single" w:color="auto" w:sz="6" w:space="0"/>
              <w:right w:val="single" w:color="auto" w:sz="12"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140" w:type="dxa"/>
            <w:gridSpan w:val="2"/>
            <w:vMerge w:val="restart"/>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家庭主要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成员情况</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称谓</w:t>
            </w:r>
          </w:p>
        </w:tc>
        <w:tc>
          <w:tcPr>
            <w:tcW w:w="1440"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姓 名</w:t>
            </w: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140" w:type="dxa"/>
            <w:gridSpan w:val="2"/>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b w:val="0"/>
                <w:i w:val="0"/>
                <w:caps w:val="0"/>
                <w:color w:val="333333"/>
                <w:spacing w:val="0"/>
                <w:sz w:val="24"/>
                <w:szCs w:val="24"/>
              </w:rPr>
            </w:pP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144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5805" w:type="dxa"/>
            <w:gridSpan w:val="21"/>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05"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个人简历（自高中后填起，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时间到月）</w:t>
            </w:r>
          </w:p>
        </w:tc>
        <w:tc>
          <w:tcPr>
            <w:tcW w:w="8145" w:type="dxa"/>
            <w:gridSpan w:val="26"/>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140" w:type="dxa"/>
            <w:gridSpan w:val="2"/>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情  况</w:t>
            </w:r>
          </w:p>
        </w:tc>
        <w:tc>
          <w:tcPr>
            <w:tcW w:w="8145" w:type="dxa"/>
            <w:gridSpan w:val="26"/>
            <w:tcBorders>
              <w:top w:val="nil"/>
              <w:left w:val="nil"/>
              <w:bottom w:val="single" w:color="auto" w:sz="6"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80" w:type="dxa"/>
            <w:gridSpan w:val="8"/>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是否存在应回避情况 (是/否)</w:t>
            </w:r>
          </w:p>
        </w:tc>
        <w:tc>
          <w:tcPr>
            <w:tcW w:w="3570" w:type="dxa"/>
            <w:gridSpan w:val="12"/>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2220" w:type="dxa"/>
            <w:gridSpan w:val="8"/>
            <w:tcBorders>
              <w:top w:val="single" w:color="auto" w:sz="6" w:space="0"/>
              <w:left w:val="nil"/>
              <w:bottom w:val="nil"/>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945"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资格审核意见</w:t>
            </w:r>
          </w:p>
        </w:tc>
        <w:tc>
          <w:tcPr>
            <w:tcW w:w="6105" w:type="dxa"/>
            <w:gridSpan w:val="19"/>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                                    2019 年   月   日</w:t>
            </w:r>
          </w:p>
        </w:tc>
        <w:tc>
          <w:tcPr>
            <w:tcW w:w="2235" w:type="dxa"/>
            <w:gridSpan w:val="8"/>
            <w:vMerge w:val="restart"/>
            <w:tcBorders>
              <w:top w:val="nil"/>
              <w:left w:val="nil"/>
              <w:bottom w:val="single" w:color="auto" w:sz="12" w:space="0"/>
              <w:right w:val="single" w:color="auto" w:sz="12"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备用照片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（虚贴）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945" w:type="dxa"/>
            <w:tcBorders>
              <w:top w:val="nil"/>
              <w:left w:val="single" w:color="auto" w:sz="12" w:space="0"/>
              <w:bottom w:val="single" w:color="auto" w:sz="12"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b w:val="0"/>
                <w:i w:val="0"/>
                <w:caps w:val="0"/>
                <w:color w:val="333333"/>
                <w:spacing w:val="0"/>
                <w:sz w:val="24"/>
                <w:szCs w:val="24"/>
                <w:bdr w:val="none" w:color="auto" w:sz="0" w:space="0"/>
              </w:rPr>
              <w:t>其他需要说明事项</w:t>
            </w:r>
          </w:p>
        </w:tc>
        <w:tc>
          <w:tcPr>
            <w:tcW w:w="6105" w:type="dxa"/>
            <w:gridSpan w:val="19"/>
            <w:tcBorders>
              <w:top w:val="nil"/>
              <w:left w:val="nil"/>
              <w:bottom w:val="single" w:color="auto" w:sz="12"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c>
          <w:tcPr>
            <w:tcW w:w="2235" w:type="dxa"/>
            <w:gridSpan w:val="8"/>
            <w:vMerge w:val="continue"/>
            <w:tcBorders>
              <w:top w:val="nil"/>
              <w:left w:val="nil"/>
              <w:bottom w:val="single" w:color="auto" w:sz="12" w:space="0"/>
              <w:right w:val="single" w:color="auto" w:sz="12" w:space="0"/>
            </w:tcBorders>
            <w:shd w:val="clear" w:color="auto" w:fill="FFFFFF"/>
            <w:tcMar>
              <w:left w:w="105" w:type="dxa"/>
              <w:right w:w="105" w:type="dxa"/>
            </w:tcMar>
            <w:vAlign w:val="top"/>
          </w:tcPr>
          <w:p>
            <w:pPr>
              <w:jc w:val="left"/>
              <w:rPr>
                <w:rFonts w:hint="eastAsia" w:ascii="微软雅黑" w:hAnsi="微软雅黑" w:eastAsia="微软雅黑" w:cs="微软雅黑"/>
                <w:b w:val="0"/>
                <w:i w:val="0"/>
                <w:caps w:val="0"/>
                <w:color w:val="333333"/>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ascii="微软雅黑" w:hAnsi="微软雅黑" w:eastAsia="微软雅黑" w:cs="微软雅黑"/>
          <w:b w:val="0"/>
          <w:i w:val="0"/>
          <w:caps w:val="0"/>
          <w:color w:val="333333"/>
          <w:spacing w:val="0"/>
          <w:sz w:val="39"/>
          <w:szCs w:val="39"/>
          <w:shd w:val="clear" w:fill="FFFFFF"/>
        </w:rPr>
      </w:pPr>
      <w:r>
        <w:rPr>
          <w:rFonts w:hint="eastAsia" w:ascii="微软雅黑" w:hAnsi="微软雅黑" w:eastAsia="微软雅黑" w:cs="微软雅黑"/>
          <w:b w:val="0"/>
          <w:i w:val="0"/>
          <w:caps w:val="0"/>
          <w:color w:val="333333"/>
          <w:spacing w:val="0"/>
          <w:sz w:val="24"/>
          <w:szCs w:val="24"/>
          <w:bdr w:val="none" w:color="auto" w:sz="0" w:space="0"/>
          <w:shd w:val="clear" w:fill="FFFFFF"/>
        </w:rPr>
        <w:t>注意：本表中所填内容以及所提供材料均须真实有效，如有不实之处，取消应聘资格。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50565"/>
    <w:rsid w:val="2DD50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2019-12-31T11:06:00Z</dcterms:created>
  <dc:creator>水无鱼</dc:creator>
  <cp:lastModifiedBy>水无鱼</cp:lastModifiedBy>
  <dcterms:modified xsi:type="dcterms:W3CDTF">2019-12-31T11:08:02Z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