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6F3F0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6F3F0"/>
        </w:rPr>
        <w:t>杭州高新区（滨江）教育局2019年12月公开招聘教师面试通知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36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各位考生：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现将杭州高新区（滨江）教育局2019年12月公开招聘教师面试的相关事项通知如下：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一、面试时间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2020年1月11日（星期六）下午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二、面试地点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杭州市滨江区丹枫幼儿园（丹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枫路420号）。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三、面试对象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参加杭州高新区（滨江）教育局2019年12月公开招聘教师笔试并取得面试资格人员（详见附件1）。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四、面试形式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一）幼儿园教师岗位面试形式为模拟上课（含教学阐述，10分钟）和技能考核（5分钟）两项，准备时间50分钟。模拟上课和技能考核满分均为100分，分别按70%和30%的比例计算面试总分。（技能考核现场只提供电钢琴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面试中的模拟上课成绩满分为100分，合格分为60分，模拟上课成绩不合格的直接淘汰。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五、考生报到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（一）参加面试的考生报到时间为12:00前，务请提前到场。超过报到时间15分钟者，作自动放弃面试处理。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（二）考生凭身份证和笔试准考证进入幼儿园，到指定地点报到。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六、体检事项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2020年1月13日前公布拟录用人员名单并通知体检报到时间和地点。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七、其它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如遇特殊情况，可能调整面试时间，请各位考生关注网站信息。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咨询电话：87702425   87702530（滨江区教育局）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1、2019年12月杭州高新区（滨江）教育局公开招聘教师面试人员名单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2、考生面试须知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杭州高新区（滨江）教育局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2020年1月3日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36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附件1：</w:t>
      </w:r>
    </w:p>
    <w:tbl>
      <w:tblPr>
        <w:tblW w:w="9270" w:type="dxa"/>
        <w:tblInd w:w="0" w:type="dxa"/>
        <w:shd w:val="clear" w:color="auto" w:fill="F6F3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275"/>
        <w:gridCol w:w="2370"/>
        <w:gridCol w:w="2250"/>
        <w:gridCol w:w="1185"/>
        <w:gridCol w:w="1080"/>
      </w:tblGrid>
      <w:tr>
        <w:tblPrEx>
          <w:shd w:val="clear" w:color="auto" w:fill="F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9270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6F3F0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2019年12月杭州高新区（滨江）教育局公开招聘教师面试人员名单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章柳丹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官河锦庭幼儿园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许超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官河锦庭幼儿园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0006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胡丽珍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官河锦庭幼儿园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国信嘉园幼儿园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胡琦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国信嘉园幼儿园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徐静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国信嘉园幼儿园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张真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滨文苑幼儿园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章春丹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滨文苑幼儿园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郁丹维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滨文苑幼儿园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韩恬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浦乐幼儿园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黄依玲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浦乐幼儿园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叶哨哗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浦乐幼儿园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孔雨桑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钱塘山水幼儿园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陈陈泉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钱塘山水幼儿园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瞿晓蓉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钱塘山水幼儿园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张楚楚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月亮湾幼儿园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詹棓兰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月亮湾幼儿园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赵威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月亮湾幼儿园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赵琰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舒德园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姜彬彬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汪一慜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金淑婷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周南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学前教育（应届）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施徐璐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戴秋月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冯依楠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钱晶芳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金燕妮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何月丽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0082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高婷婷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0089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王诗佳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新开公办幼儿园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学前教育（在职）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并列6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考生面试须知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（一）考生凭身份证、笔试准考证按面试通知规定时间到指定地点报到候考，迟到15分钟者（以进入幼儿园大门的时间为准），作放弃面试处理。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（二）考生候考时，须关闭通讯工具和其它发生的器具，连同随身物品统一放置在指定区域集中保管。不得擅自离开。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三）考生面试顺序由抽签决定。轮到准备的考生，随带手机和随身物品，由候考室工作人员引导到准备室，并将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四）考生进入面试场地后，先报“第X组第X号考生”，不报姓名及其他信息。模拟上课时，待主评委宣布“现在开始面试”时答题，此时工作人员开始计时，并在面试结束前3分钟，举牌提醒考生：“还有3分钟”（考场总面试时间为5分钟及以下的，不作提前3分钟提示）；面试时间到时，再次举牌提醒考生：“时间到”，考生应立即停止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（五）面试结束，考生须立即到准备室外的管理人员处领回随身物品并离开学校，不得再在候考区和面试区逗留，不得与未面试考生交谈。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（六）考生有下列行为之一的，经警告仍不改正或考后认定的，给予本次考试成绩无效的处理，并取消本次考试资格，2年内不得报考本区教师岗位的处理：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1、伪造、涂改证件或以其他不正当手段获取考试资格行为的；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2、持假证件参加考试或让他人冒名顶替或代替他人参加考试的；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3、使用手机等工具接听、接收或发送考试信息的；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4、与工作人员串通作弊或参与有组织作弊的；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5、其他严重违纪违规行为。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（七）对本规定第六条所列严重违纪违规行为并给予相应处理的，考试组织机构可向其所在单位通报或向社会公布其相关信息。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3F0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6F3F0"/>
        </w:rPr>
        <w:t>体检人员信息请关注杭州市滨江区政府网站（http://www.hhtz.gov.cn，点击进入“滨江生活”进入“教育”版块“公示公告栏）公布体检人员名单。</w:t>
      </w: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6"/>
          <w:szCs w:val="36"/>
          <w:shd w:val="clear" w:fill="F6F3F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B5B34"/>
    <w:rsid w:val="0B4B5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2020-01-06T11:37:00Z</dcterms:created>
  <dc:creator>水无鱼</dc:creator>
  <cp:lastModifiedBy>水无鱼</cp:lastModifiedBy>
  <dcterms:modified xsi:type="dcterms:W3CDTF">2020-01-06T11:41:06Z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