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0" w:lineRule="atLeast"/>
        <w:ind w:left="0" w:right="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0" w:lineRule="atLeast"/>
        <w:ind w:left="0" w:right="0" w:firstLine="440"/>
        <w:jc w:val="left"/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2020</w:t>
      </w:r>
      <w:r>
        <w:rPr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年芷江侗族自治县事业单位引进高层次及急需紧缺人才需求目录</w:t>
      </w:r>
    </w:p>
    <w:tbl>
      <w:tblPr>
        <w:tblW w:w="16350" w:type="dxa"/>
        <w:tblInd w:w="94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"/>
        <w:gridCol w:w="825"/>
        <w:gridCol w:w="530"/>
        <w:gridCol w:w="718"/>
        <w:gridCol w:w="659"/>
        <w:gridCol w:w="580"/>
        <w:gridCol w:w="1140"/>
        <w:gridCol w:w="459"/>
        <w:gridCol w:w="5520"/>
        <w:gridCol w:w="1944"/>
        <w:gridCol w:w="636"/>
        <w:gridCol w:w="567"/>
        <w:gridCol w:w="636"/>
        <w:gridCol w:w="1215"/>
        <w:gridCol w:w="492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1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31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引进单位</w:t>
            </w:r>
          </w:p>
        </w:tc>
        <w:tc>
          <w:tcPr>
            <w:tcW w:w="22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279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需求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6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描述</w:t>
            </w:r>
          </w:p>
        </w:tc>
        <w:tc>
          <w:tcPr>
            <w:tcW w:w="23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计划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114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25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是否限应届毕业生</w:t>
            </w:r>
          </w:p>
        </w:tc>
        <w:tc>
          <w:tcPr>
            <w:tcW w:w="23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引进单位待遇</w:t>
            </w:r>
          </w:p>
        </w:tc>
        <w:tc>
          <w:tcPr>
            <w:tcW w:w="684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引进单位联系方式</w:t>
            </w:r>
          </w:p>
        </w:tc>
        <w:tc>
          <w:tcPr>
            <w:tcW w:w="21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1" w:hRule="atLeast"/>
        </w:trPr>
        <w:tc>
          <w:tcPr>
            <w:tcW w:w="1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学历学位 要求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职称要求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25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4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联系电话及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邮箱地址</w:t>
            </w:r>
          </w:p>
        </w:tc>
        <w:tc>
          <w:tcPr>
            <w:tcW w:w="21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5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芷江县委党校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管理、马克思主义哲学、中国哲学、宪法学与行政法学、政治学理论、科学社会主义与国际共产主义运动、中共党史（含党的学说与党的建设）、国际政治、马克思主义基本原理、马克思主义发展史、马克思中国化研究、中国近现代史、政治经济学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中共党员优先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蒲顺桃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13874450822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民族职业中专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心理健康教育教师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 “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研究生：基础心理学、发展与教育心理学、应用心理学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                                                         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本科：心理学、应用心理学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具备高中（中职）相应学科教师资格证。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毛成亮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righ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13974557766</w:t>
            </w:r>
          </w:p>
        </w:tc>
        <w:tc>
          <w:tcPr>
            <w:tcW w:w="21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2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31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民族职业中专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 “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具备高中（中职）相应学科教师资格证。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毛成亮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righ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13974557766</w:t>
            </w:r>
          </w:p>
        </w:tc>
        <w:tc>
          <w:tcPr>
            <w:tcW w:w="21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1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31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音乐与舞蹈教学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音乐与舞蹈学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日前提供毕业证原件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毛成亮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righ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13974557766</w:t>
            </w:r>
          </w:p>
        </w:tc>
        <w:tc>
          <w:tcPr>
            <w:tcW w:w="21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5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31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一中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 “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政治学类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具备高中相应学科教师资格证。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杨瑞华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13207456532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2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31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 “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具备高中相应学科教师资格证。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杨瑞华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13207456532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31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 “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具备初中及以上相应学科教师资格证。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杨瑞华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13207456532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31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 “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具备初中及以上相应学科教师资格证。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杨瑞华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13207456532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9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31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 “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具备初中及以上相应学科教师资格证。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杨瑞华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13207456532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9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三中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具备初中及以上相应学科教师资格证。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杨瑞华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13207456532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31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三中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具备初中及以上相应学科教师资格证。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杨瑞华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13207456532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9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31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具备初中及以上相应学科教师资格证。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杨瑞华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13207456532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9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31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研究生：生物学类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本科：生物科学类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具备初中及以上相应学科教师资格证。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杨瑞华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13207456532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6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芙蓉学校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研究生：计算机软件与理论、计算机应用技术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、软件工程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                                                             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本科：计算机科学与技术、网络工程、数字媒体技术、教育技术学、信息安全、软件工程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具备小学及以上相应学科教师资格证。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日前提供毕业证、教师资格证原件。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杨瑞华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13207456532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8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芷江县自然资源局下属城乡规划测绘事务中心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规划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研究生：城市规划与设计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含风景园林规划与设计）、城市规划、市政工程、建筑学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本科生：城乡规划、给排水科学与工程、城市地下空间工程、建筑学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有相关工作经验者优先。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梁春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13874500460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31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芷江县水利局下属事业单位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水利工程建设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水工结构工程、水利水电工程、水务工程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有相关工作经验者优先。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祁春华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righ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13762947301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31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研究生：会计学、会计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本科：会计学、财务管理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有相关工作经验者优先。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祁春华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righ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13762947301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芷江县农业农村局下属事业单位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高标准农田建设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设施农业科学与工程、农业资源与环境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有相关工作经验者优先。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郑元元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18075570688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芷江县投资促进事务中心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引资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研究生：人口、资源与环境经济学；产业经济学；国际商务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本科生：国际经济与贸易、商务经济学、国际商务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有相关工作经验者优先。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张绍平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13874464265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芷江县旅游发展事务中心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旅游管理及产业开发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本科：旅游管理、国际商务、市场营销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研究生：企业管理（含：市场营销）、旅游管理、国际商务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有相关工作经验者优先。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周敏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15674055505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31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芷江县林业局下属事业单位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森林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资源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保护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研究生：森林培育、森林保护学、林业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本科：林学、森林保护、野生动物与自然保护区管理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日前提供毕业证原件。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适合男性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张梅龙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17774519800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31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野生动植物保护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研究生：野生动植物保护与利用、森林保护学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本科：野生动物与自然保护区管理、动物科学、森林保护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日前提供毕业证原件。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适合男性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张梅龙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17774519800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芷江县政务服务中心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网络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与维护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电子、通信、计算机类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有相关工作经验者优先。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谢宗福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15274501899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芷江县网络安全和舆情监测中心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网络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与维护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研究生：计算机软件与理论、计算机应用技术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本科：电子信息工程、信息安全、网络工程、计算机科学与技术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熟悉计算机网络安全防护、服务器维护、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编程语言者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优先。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盛武桂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18169458920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31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芷江县融媒体中心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编导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新闻学、传播学、广播电视编导、广播电视学、网络与新媒体专业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有相关工作经验者优先。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龚静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18797620588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31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编辑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制作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全日制硕士研究生及以上或“双一流”、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院校全日制本科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广播电视艺术学、数字媒体艺术、影视摄影与制作专业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有相关工作经验者优先。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龚静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18797620588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全日制一批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有相关工作经验者优先。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滕有兰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13974576888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4" w:hRule="atLeast"/>
        </w:trPr>
        <w:tc>
          <w:tcPr>
            <w:tcW w:w="1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芷江县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中医医院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全日制一批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有相关工作经验者优先。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年应届毕业生需在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日前提供毕业证原件。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按相关政策执行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滕有兰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13974576888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</w:trPr>
        <w:tc>
          <w:tcPr>
            <w:tcW w:w="1265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0" w:lineRule="atLeast"/>
        <w:ind w:left="0" w:right="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br w:type="page"/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附件2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0" w:lineRule="atLeast"/>
        <w:ind w:left="0" w:right="0"/>
        <w:jc w:val="center"/>
      </w:pPr>
      <w:r>
        <w:rPr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芷江县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</w:t>
      </w:r>
      <w:r>
        <w:rPr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年事业单位引进高层次及急需紧缺人才报名表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0" w:lineRule="atLeast"/>
        <w:ind w:left="0" w:right="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报考单位：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                   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报考岗位：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                  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岗位代码：</w:t>
      </w:r>
    </w:p>
    <w:tbl>
      <w:tblPr>
        <w:tblW w:w="91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0"/>
        <w:gridCol w:w="854"/>
        <w:gridCol w:w="356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1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8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职称或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执业资格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240" w:right="0" w:hanging="24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240" w:right="0" w:hanging="24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240" w:right="0" w:hanging="24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240" w:right="0" w:hanging="24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240" w:right="0" w:hanging="24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240" w:right="0" w:hanging="24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掌握何种外语及程度</w:t>
            </w:r>
          </w:p>
        </w:tc>
        <w:tc>
          <w:tcPr>
            <w:tcW w:w="263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及职务</w:t>
            </w:r>
          </w:p>
        </w:tc>
        <w:tc>
          <w:tcPr>
            <w:tcW w:w="754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63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是否服从调剂</w:t>
            </w:r>
          </w:p>
        </w:tc>
        <w:tc>
          <w:tcPr>
            <w:tcW w:w="263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2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（从高中开始填）</w:t>
            </w:r>
          </w:p>
        </w:tc>
        <w:tc>
          <w:tcPr>
            <w:tcW w:w="840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7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840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page"/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 1.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此表须如实填写，经审核发现与事实不符的，责任自负。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84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此表一式三份，双面打印。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附件3</w:t>
      </w:r>
    </w:p>
    <w:tbl>
      <w:tblPr>
        <w:tblW w:w="91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"/>
        <w:gridCol w:w="737"/>
        <w:gridCol w:w="1344"/>
        <w:gridCol w:w="1237"/>
        <w:gridCol w:w="1581"/>
        <w:gridCol w:w="31"/>
        <w:gridCol w:w="1439"/>
        <w:gridCol w:w="274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0" w:hRule="atLeast"/>
          <w:jc w:val="center"/>
        </w:trPr>
        <w:tc>
          <w:tcPr>
            <w:tcW w:w="7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学术论文及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研究成果</w:t>
            </w:r>
          </w:p>
        </w:tc>
        <w:tc>
          <w:tcPr>
            <w:tcW w:w="839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  <w:jc w:val="center"/>
        </w:trPr>
        <w:tc>
          <w:tcPr>
            <w:tcW w:w="7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83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家庭成员及主要社会关系</w:t>
            </w: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2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7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2" w:hRule="atLeast"/>
          <w:jc w:val="center"/>
        </w:trPr>
        <w:tc>
          <w:tcPr>
            <w:tcW w:w="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83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60" w:lineRule="atLeast"/>
              <w:ind w:left="0" w:right="0"/>
              <w:textAlignment w:val="center"/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60" w:lineRule="atLeast"/>
              <w:ind w:left="0" w:right="0" w:firstLine="422"/>
              <w:textAlignment w:val="center"/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bdr w:val="none" w:color="auto" w:sz="0" w:space="0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60" w:lineRule="atLeast"/>
              <w:ind w:left="0" w:right="0"/>
              <w:textAlignment w:val="center"/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60" w:lineRule="atLeast"/>
              <w:ind w:left="0" w:right="0" w:firstLine="4191"/>
              <w:textAlignment w:val="center"/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bdr w:val="none" w:color="auto" w:sz="0" w:space="0"/>
              </w:rPr>
              <w:t>报名人（签名）：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bdr w:val="none" w:color="auto" w:sz="0" w:space="0"/>
              </w:rPr>
              <w:t>     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   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   </w:t>
            </w: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  <w:jc w:val="center"/>
        </w:trPr>
        <w:tc>
          <w:tcPr>
            <w:tcW w:w="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用人单位资格初审意见</w:t>
            </w:r>
          </w:p>
        </w:tc>
        <w:tc>
          <w:tcPr>
            <w:tcW w:w="83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40" w:lineRule="atLeast"/>
              <w:ind w:left="0" w:right="0" w:firstLine="5985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40" w:lineRule="atLeast"/>
              <w:ind w:left="0" w:right="0" w:firstLine="6405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1" w:hRule="atLeast"/>
          <w:jc w:val="center"/>
        </w:trPr>
        <w:tc>
          <w:tcPr>
            <w:tcW w:w="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资格复审意见</w:t>
            </w:r>
          </w:p>
        </w:tc>
        <w:tc>
          <w:tcPr>
            <w:tcW w:w="41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用人单位主管部门意见：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25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2415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41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人社部门意见：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2415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231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</w:t>
            </w:r>
          </w:p>
        </w:tc>
        <w:tc>
          <w:tcPr>
            <w:tcW w:w="83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/>
    <w:sectPr>
      <w:pgSz w:w="22677" w:h="16838" w:orient="landscape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D457B"/>
    <w:rsid w:val="438D4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2020-01-14T10:35:00Z</dcterms:created>
  <dc:creator>水无鱼</dc:creator>
  <cp:lastModifiedBy>水无鱼</cp:lastModifiedBy>
  <dcterms:modified xsi:type="dcterms:W3CDTF">2020-01-14T10:38:08Z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