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955"/>
        </w:tabs>
        <w:kinsoku/>
        <w:overflowPunct/>
        <w:topLinePunct w:val="0"/>
        <w:bidi w:val="0"/>
        <w:spacing w:line="600" w:lineRule="exact"/>
        <w:textAlignment w:val="auto"/>
        <w:rPr>
          <w:rFonts w:eastAsia="仿宋_GB2312"/>
          <w:sz w:val="32"/>
          <w:szCs w:val="32"/>
        </w:rPr>
      </w:pPr>
      <w:bookmarkStart w:id="1" w:name="_GoBack"/>
      <w:bookmarkEnd w:id="1"/>
      <w:r>
        <w:rPr>
          <w:rFonts w:eastAsia="黑体"/>
          <w:sz w:val="32"/>
          <w:szCs w:val="32"/>
        </w:rPr>
        <w:t>附件</w:t>
      </w:r>
      <w:r>
        <w:rPr>
          <w:rFonts w:hint="eastAsia" w:eastAsia="黑体"/>
          <w:sz w:val="32"/>
          <w:szCs w:val="32"/>
        </w:rPr>
        <w:t>15</w:t>
      </w:r>
    </w:p>
    <w:p>
      <w:pPr>
        <w:keepNext w:val="0"/>
        <w:keepLines w:val="0"/>
        <w:pageBreakBefore w:val="0"/>
        <w:widowControl/>
        <w:shd w:val="clear" w:color="auto" w:fill="FFFFFF"/>
        <w:kinsoku/>
        <w:wordWrap w:val="0"/>
        <w:overflowPunct/>
        <w:topLinePunct w:val="0"/>
        <w:bidi w:val="0"/>
        <w:spacing w:line="600" w:lineRule="exact"/>
        <w:jc w:val="center"/>
        <w:textAlignment w:val="auto"/>
        <w:rPr>
          <w:rFonts w:hint="eastAsia"/>
          <w:b/>
          <w:bCs/>
          <w:sz w:val="36"/>
          <w:szCs w:val="36"/>
        </w:rPr>
      </w:pPr>
    </w:p>
    <w:p>
      <w:pPr>
        <w:keepNext w:val="0"/>
        <w:keepLines w:val="0"/>
        <w:pageBreakBefore w:val="0"/>
        <w:widowControl/>
        <w:shd w:val="clear" w:color="auto" w:fill="FFFFFF"/>
        <w:kinsoku/>
        <w:wordWrap w:val="0"/>
        <w:overflowPunct/>
        <w:topLinePunct w:val="0"/>
        <w:bidi w:val="0"/>
        <w:spacing w:line="600" w:lineRule="exact"/>
        <w:jc w:val="center"/>
        <w:textAlignment w:val="auto"/>
        <w:rPr>
          <w:rFonts w:ascii="仿宋_GB2312" w:hAnsi="Arial" w:eastAsia="仿宋_GB2312" w:cs="仿宋_GB2312"/>
          <w:b/>
          <w:bCs/>
          <w:color w:val="000000"/>
          <w:kern w:val="0"/>
          <w:sz w:val="36"/>
          <w:szCs w:val="36"/>
          <w:shd w:val="clear" w:color="auto" w:fill="FFFFFF"/>
        </w:rPr>
      </w:pPr>
      <w:r>
        <w:rPr>
          <w:rFonts w:hint="eastAsia" w:ascii="方正小标宋简体" w:hAnsi="Calibri" w:eastAsia="方正小标宋简体" w:cs="Times New Roman"/>
          <w:sz w:val="44"/>
          <w:szCs w:val="44"/>
        </w:rPr>
        <w:t>湖州市南浔区教育局下属事业单位2020年上半年高层次人才招聘公告</w:t>
      </w:r>
    </w:p>
    <w:p>
      <w:pPr>
        <w:keepNext w:val="0"/>
        <w:keepLines w:val="0"/>
        <w:pageBreakBefore w:val="0"/>
        <w:widowControl/>
        <w:shd w:val="clear" w:color="auto" w:fill="FFFFFF"/>
        <w:kinsoku/>
        <w:wordWrap w:val="0"/>
        <w:overflowPunct/>
        <w:topLinePunct w:val="0"/>
        <w:bidi w:val="0"/>
        <w:spacing w:line="600" w:lineRule="exact"/>
        <w:ind w:firstLine="640" w:firstLineChars="200"/>
        <w:jc w:val="left"/>
        <w:textAlignment w:val="auto"/>
        <w:rPr>
          <w:rFonts w:ascii="Times New Roman" w:hAnsi="Calibri" w:eastAsia="仿宋_GB2312" w:cs="Times New Roman"/>
          <w:kern w:val="2"/>
          <w:sz w:val="32"/>
          <w:szCs w:val="32"/>
          <w:lang w:val="en-US" w:eastAsia="zh-CN" w:bidi="ar-SA"/>
        </w:rPr>
      </w:pPr>
    </w:p>
    <w:p>
      <w:pPr>
        <w:keepNext w:val="0"/>
        <w:keepLines w:val="0"/>
        <w:pageBreakBefore w:val="0"/>
        <w:widowControl/>
        <w:shd w:val="clear" w:color="auto" w:fill="FFFFFF"/>
        <w:kinsoku/>
        <w:wordWrap w:val="0"/>
        <w:overflowPunct/>
        <w:topLinePunct w:val="0"/>
        <w:bidi w:val="0"/>
        <w:spacing w:line="600" w:lineRule="exact"/>
        <w:ind w:firstLine="640" w:firstLineChars="200"/>
        <w:jc w:val="left"/>
        <w:textAlignment w:val="auto"/>
        <w:rPr>
          <w:rFonts w:ascii="Times New Roman" w:hAnsi="Calibri" w:eastAsia="仿宋_GB2312" w:cs="Times New Roman"/>
          <w:kern w:val="2"/>
          <w:sz w:val="32"/>
          <w:szCs w:val="32"/>
          <w:lang w:val="en-US" w:eastAsia="zh-CN" w:bidi="ar-SA"/>
        </w:rPr>
      </w:pPr>
      <w:r>
        <w:rPr>
          <w:rFonts w:ascii="Times New Roman" w:hAnsi="Calibri" w:eastAsia="仿宋_GB2312" w:cs="Times New Roman"/>
          <w:kern w:val="2"/>
          <w:sz w:val="32"/>
          <w:szCs w:val="32"/>
          <w:lang w:val="en-US" w:eastAsia="zh-CN" w:bidi="ar-SA"/>
        </w:rPr>
        <w:t>南浔是我国历史文化名城之一，隶属于浙江省湖州市，位于江浙沪两省一市的交界处，南连省会杭州，北濒太湖，东接苏州、上海，西上直达南京，是长三角城市群苏沪杭宁的中心腹地。南浔区下辖9个镇1个省级经济开发区，区域面积716平方公里，拥有“中国木地板之都”“中国三大电梯整机生产基地”等美誉。南浔区生态优美、人文荟萃，是钟灵毓秀的江南之城，拥有湖州市唯一一个5A级景区—南浔古镇。这里底蕴深厚，是“马家浜文化”“良渚文化”“马桥文化”的重要发祥地之一，汇集了丝绸文化、蚕桑文化、湖笔文化、渔文化等丰富多彩的地方文化。这里物产富饶，辑里湖丝享誉中外，并在首届伦敦世博会上获得金奖；善琏湖笔因“毛颖之技甲天下”，而被誉为“笔中之冠”；双林绫绢被誉为“轻如朝雾、薄似蝉羽”的东方工艺之花。</w:t>
      </w:r>
    </w:p>
    <w:p>
      <w:pPr>
        <w:keepNext w:val="0"/>
        <w:keepLines w:val="0"/>
        <w:pageBreakBefore w:val="0"/>
        <w:widowControl/>
        <w:shd w:val="clear" w:color="auto" w:fill="FFFFFF"/>
        <w:kinsoku/>
        <w:wordWrap w:val="0"/>
        <w:overflowPunct/>
        <w:topLinePunct w:val="0"/>
        <w:bidi w:val="0"/>
        <w:spacing w:line="600" w:lineRule="exact"/>
        <w:ind w:firstLine="640" w:firstLineChars="200"/>
        <w:jc w:val="left"/>
        <w:textAlignment w:val="auto"/>
        <w:rPr>
          <w:rFonts w:ascii="Times New Roman" w:hAnsi="Calibri" w:eastAsia="仿宋_GB2312" w:cs="Times New Roman"/>
          <w:kern w:val="2"/>
          <w:sz w:val="32"/>
          <w:szCs w:val="32"/>
          <w:lang w:val="en-US" w:eastAsia="zh-CN" w:bidi="ar-SA"/>
        </w:rPr>
      </w:pPr>
      <w:r>
        <w:rPr>
          <w:rFonts w:ascii="Times New Roman" w:hAnsi="Calibri" w:eastAsia="仿宋_GB2312" w:cs="Times New Roman"/>
          <w:kern w:val="2"/>
          <w:sz w:val="32"/>
          <w:szCs w:val="32"/>
          <w:lang w:val="en-US" w:eastAsia="zh-CN" w:bidi="ar-SA"/>
        </w:rPr>
        <w:t>为进一步加强南浔区人才队伍建设，根据我区</w:t>
      </w:r>
      <w:r>
        <w:rPr>
          <w:rFonts w:hint="eastAsia" w:ascii="Times New Roman" w:hAnsi="Calibri" w:eastAsia="仿宋_GB2312" w:cs="Times New Roman"/>
          <w:kern w:val="2"/>
          <w:sz w:val="32"/>
          <w:szCs w:val="32"/>
          <w:lang w:val="en-US" w:eastAsia="zh-CN" w:bidi="ar-SA"/>
        </w:rPr>
        <w:t>教育</w:t>
      </w:r>
      <w:r>
        <w:rPr>
          <w:rFonts w:ascii="Times New Roman" w:hAnsi="Calibri" w:eastAsia="仿宋_GB2312" w:cs="Times New Roman"/>
          <w:kern w:val="2"/>
          <w:sz w:val="32"/>
          <w:szCs w:val="32"/>
          <w:lang w:val="en-US" w:eastAsia="zh-CN" w:bidi="ar-SA"/>
        </w:rPr>
        <w:t>事业发展需求，决定正式启动南浔区</w:t>
      </w:r>
      <w:r>
        <w:rPr>
          <w:rFonts w:hint="eastAsia" w:ascii="Times New Roman" w:hAnsi="Calibri" w:eastAsia="仿宋_GB2312" w:cs="Times New Roman"/>
          <w:kern w:val="2"/>
          <w:sz w:val="32"/>
          <w:szCs w:val="32"/>
          <w:lang w:val="en-US" w:eastAsia="zh-CN" w:bidi="ar-SA"/>
        </w:rPr>
        <w:t>教育局下属</w:t>
      </w:r>
      <w:r>
        <w:rPr>
          <w:rFonts w:ascii="Times New Roman" w:hAnsi="Calibri" w:eastAsia="仿宋_GB2312" w:cs="Times New Roman"/>
          <w:kern w:val="2"/>
          <w:sz w:val="32"/>
          <w:szCs w:val="32"/>
          <w:lang w:val="en-US" w:eastAsia="zh-CN" w:bidi="ar-SA"/>
        </w:rPr>
        <w:t>事业单位20</w:t>
      </w:r>
      <w:r>
        <w:rPr>
          <w:rFonts w:hint="eastAsia" w:ascii="Times New Roman" w:hAnsi="Calibri" w:eastAsia="仿宋_GB2312" w:cs="Times New Roman"/>
          <w:kern w:val="2"/>
          <w:sz w:val="32"/>
          <w:szCs w:val="32"/>
          <w:lang w:val="en-US" w:eastAsia="zh-CN" w:bidi="ar-SA"/>
        </w:rPr>
        <w:t>20</w:t>
      </w:r>
      <w:r>
        <w:rPr>
          <w:rFonts w:ascii="Times New Roman" w:hAnsi="Calibri" w:eastAsia="仿宋_GB2312" w:cs="Times New Roman"/>
          <w:kern w:val="2"/>
          <w:sz w:val="32"/>
          <w:szCs w:val="32"/>
          <w:lang w:val="en-US" w:eastAsia="zh-CN" w:bidi="ar-SA"/>
        </w:rPr>
        <w:t>年</w:t>
      </w:r>
      <w:r>
        <w:rPr>
          <w:rFonts w:hint="eastAsia" w:ascii="Times New Roman" w:hAnsi="Calibri" w:eastAsia="仿宋_GB2312" w:cs="Times New Roman"/>
          <w:kern w:val="2"/>
          <w:sz w:val="32"/>
          <w:szCs w:val="32"/>
          <w:lang w:val="en-US" w:eastAsia="zh-CN" w:bidi="ar-SA"/>
        </w:rPr>
        <w:t>上</w:t>
      </w:r>
      <w:r>
        <w:rPr>
          <w:rFonts w:ascii="Times New Roman" w:hAnsi="Calibri" w:eastAsia="仿宋_GB2312" w:cs="Times New Roman"/>
          <w:kern w:val="2"/>
          <w:sz w:val="32"/>
          <w:szCs w:val="32"/>
          <w:lang w:val="en-US" w:eastAsia="zh-CN" w:bidi="ar-SA"/>
        </w:rPr>
        <w:t>半年高层次人才招聘。现将有关事项公告如下：</w:t>
      </w:r>
    </w:p>
    <w:p>
      <w:pPr>
        <w:keepNext w:val="0"/>
        <w:keepLines w:val="0"/>
        <w:pageBreakBefore w:val="0"/>
        <w:kinsoku/>
        <w:overflowPunct/>
        <w:topLinePunct w:val="0"/>
        <w:bidi w:val="0"/>
        <w:spacing w:line="600" w:lineRule="exact"/>
        <w:ind w:firstLine="640" w:firstLineChars="200"/>
        <w:textAlignment w:val="auto"/>
        <w:rPr>
          <w:rFonts w:ascii="Calibri" w:hAnsi="Calibri" w:eastAsia="黑体" w:cs="Times New Roman"/>
          <w:sz w:val="32"/>
          <w:szCs w:val="32"/>
        </w:rPr>
      </w:pPr>
      <w:r>
        <w:rPr>
          <w:rFonts w:hint="eastAsia" w:ascii="Calibri" w:hAnsi="Calibri" w:eastAsia="黑体" w:cs="Times New Roman"/>
          <w:sz w:val="32"/>
          <w:szCs w:val="32"/>
        </w:rPr>
        <w:t>一、招聘计划与要求</w:t>
      </w:r>
    </w:p>
    <w:p>
      <w:pPr>
        <w:keepNext w:val="0"/>
        <w:keepLines w:val="0"/>
        <w:pageBreakBefore w:val="0"/>
        <w:kinsoku/>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仿宋_GB2312"/>
          <w:sz w:val="32"/>
          <w:szCs w:val="32"/>
        </w:rPr>
        <w:t>教育局下属事业单位（含学校）计划招聘硕博人才6名。</w:t>
      </w:r>
    </w:p>
    <w:p>
      <w:pPr>
        <w:pStyle w:val="8"/>
        <w:keepNext w:val="0"/>
        <w:keepLines w:val="0"/>
        <w:pageBreakBefore w:val="0"/>
        <w:shd w:val="clear" w:color="auto" w:fill="FFFFFF"/>
        <w:kinsoku/>
        <w:overflowPunct/>
        <w:topLinePunct w:val="0"/>
        <w:bidi w:val="0"/>
        <w:spacing w:beforeAutospacing="0" w:afterAutospacing="0" w:line="600" w:lineRule="exact"/>
        <w:ind w:left="1545" w:leftChars="50" w:hanging="1440" w:hangingChars="45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具体分布和要求如下：</w:t>
      </w:r>
    </w:p>
    <w:tbl>
      <w:tblPr>
        <w:tblStyle w:val="9"/>
        <w:tblW w:w="9016" w:type="dxa"/>
        <w:tblInd w:w="93" w:type="dxa"/>
        <w:tblLayout w:type="autofit"/>
        <w:tblCellMar>
          <w:top w:w="0" w:type="dxa"/>
          <w:left w:w="108" w:type="dxa"/>
          <w:bottom w:w="0" w:type="dxa"/>
          <w:right w:w="108" w:type="dxa"/>
        </w:tblCellMar>
      </w:tblPr>
      <w:tblGrid>
        <w:gridCol w:w="582"/>
        <w:gridCol w:w="1276"/>
        <w:gridCol w:w="851"/>
        <w:gridCol w:w="3487"/>
        <w:gridCol w:w="2820"/>
      </w:tblGrid>
      <w:tr>
        <w:tblPrEx>
          <w:tblCellMar>
            <w:top w:w="0" w:type="dxa"/>
            <w:left w:w="108" w:type="dxa"/>
            <w:bottom w:w="0" w:type="dxa"/>
            <w:right w:w="108" w:type="dxa"/>
          </w:tblCellMar>
        </w:tblPrEx>
        <w:trPr>
          <w:trHeight w:val="520" w:hRule="atLeast"/>
        </w:trPr>
        <w:tc>
          <w:tcPr>
            <w:tcW w:w="58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招聘岗位</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招聘人数</w:t>
            </w:r>
          </w:p>
        </w:tc>
        <w:tc>
          <w:tcPr>
            <w:tcW w:w="348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招 聘 单 位</w:t>
            </w:r>
          </w:p>
        </w:tc>
        <w:tc>
          <w:tcPr>
            <w:tcW w:w="282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专业要求</w:t>
            </w:r>
          </w:p>
        </w:tc>
      </w:tr>
      <w:tr>
        <w:tblPrEx>
          <w:tblCellMar>
            <w:top w:w="0" w:type="dxa"/>
            <w:left w:w="108" w:type="dxa"/>
            <w:bottom w:w="0" w:type="dxa"/>
            <w:right w:w="108" w:type="dxa"/>
          </w:tblCellMar>
        </w:tblPrEx>
        <w:trPr>
          <w:trHeight w:val="832"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教育管理</w:t>
            </w: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34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湖州市南浔区教育安全管理中心</w:t>
            </w:r>
          </w:p>
        </w:tc>
        <w:tc>
          <w:tcPr>
            <w:tcW w:w="282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overflowPunct/>
              <w:topLinePunct w:val="0"/>
              <w:bidi w:val="0"/>
              <w:spacing w:line="600" w:lineRule="exact"/>
              <w:jc w:val="center"/>
              <w:textAlignment w:val="auto"/>
              <w:rPr>
                <w:rFonts w:ascii="仿宋_GB2312" w:hAnsi="宋体" w:eastAsia="仿宋_GB2312" w:cs="宋体"/>
                <w:sz w:val="24"/>
              </w:rPr>
            </w:pPr>
            <w:r>
              <w:rPr>
                <w:rFonts w:hint="eastAsia" w:ascii="仿宋_GB2312" w:eastAsia="仿宋_GB2312"/>
                <w:sz w:val="24"/>
              </w:rPr>
              <w:t xml:space="preserve"> 文科专业，具有中小学教师资格证</w:t>
            </w:r>
          </w:p>
        </w:tc>
      </w:tr>
      <w:tr>
        <w:tblPrEx>
          <w:tblCellMar>
            <w:top w:w="0" w:type="dxa"/>
            <w:left w:w="108" w:type="dxa"/>
            <w:bottom w:w="0" w:type="dxa"/>
            <w:right w:w="108" w:type="dxa"/>
          </w:tblCellMar>
        </w:tblPrEx>
        <w:trPr>
          <w:trHeight w:val="1252"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小学语文</w:t>
            </w: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34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湖州市南浔开发区实验学校2、湖州市南浔区江蒋漾学校1</w:t>
            </w:r>
          </w:p>
        </w:tc>
        <w:tc>
          <w:tcPr>
            <w:tcW w:w="282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overflowPunct/>
              <w:topLinePunct w:val="0"/>
              <w:bidi w:val="0"/>
              <w:spacing w:line="600" w:lineRule="exact"/>
              <w:jc w:val="center"/>
              <w:textAlignment w:val="auto"/>
              <w:rPr>
                <w:rFonts w:ascii="仿宋_GB2312" w:hAnsi="宋体" w:eastAsia="仿宋_GB2312" w:cs="宋体"/>
                <w:sz w:val="24"/>
              </w:rPr>
            </w:pPr>
            <w:r>
              <w:rPr>
                <w:rFonts w:hint="eastAsia" w:ascii="仿宋_GB2312" w:eastAsia="仿宋_GB2312"/>
                <w:sz w:val="24"/>
              </w:rPr>
              <w:t xml:space="preserve"> 文科专业，具有中小学语文教师资格证</w:t>
            </w:r>
          </w:p>
        </w:tc>
      </w:tr>
      <w:tr>
        <w:tblPrEx>
          <w:tblCellMar>
            <w:top w:w="0" w:type="dxa"/>
            <w:left w:w="108" w:type="dxa"/>
            <w:bottom w:w="0" w:type="dxa"/>
            <w:right w:w="108" w:type="dxa"/>
          </w:tblCellMar>
        </w:tblPrEx>
        <w:trPr>
          <w:trHeight w:val="770"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sz w:val="24"/>
              </w:rPr>
              <w:pict>
                <v:line id="_x0000_s2050" o:spid="_x0000_s2050" o:spt="20" style="position:absolute;left:0pt;margin-left:-6.05pt;margin-top:-0.15pt;height:0.6pt;width:451.25pt;z-index:251658240;mso-width-relative:page;mso-height-relative:page;" filled="t" coordsize="21600,21600">
                  <v:path arrowok="t"/>
                  <v:fill on="t" focussize="0,0"/>
                  <v:stroke/>
                  <v:imagedata o:title=""/>
                  <o:lock v:ext="edit"/>
                </v:line>
              </w:pict>
            </w:r>
            <w:r>
              <w:rPr>
                <w:rFonts w:hint="eastAsia" w:ascii="仿宋_GB2312" w:hAnsi="宋体" w:eastAsia="仿宋_GB2312" w:cs="宋体"/>
                <w:color w:val="000000"/>
                <w:kern w:val="0"/>
                <w:sz w:val="24"/>
              </w:rPr>
              <w:t>3</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小学数学</w:t>
            </w: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3487"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overflowPunct/>
              <w:topLinePunct w:val="0"/>
              <w:bidi w:val="0"/>
              <w:spacing w:line="600" w:lineRule="exact"/>
              <w:jc w:val="center"/>
              <w:textAlignment w:val="auto"/>
              <w:rPr>
                <w:rFonts w:ascii="仿宋_GB2312" w:hAnsi="宋体" w:eastAsia="仿宋_GB2312" w:cs="宋体"/>
                <w:sz w:val="24"/>
              </w:rPr>
            </w:pPr>
            <w:r>
              <w:rPr>
                <w:rFonts w:hint="eastAsia" w:ascii="仿宋_GB2312" w:eastAsia="仿宋_GB2312"/>
                <w:sz w:val="24"/>
              </w:rPr>
              <w:t xml:space="preserve"> 湖州市南浔区练市小学 </w:t>
            </w:r>
          </w:p>
        </w:tc>
        <w:tc>
          <w:tcPr>
            <w:tcW w:w="282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overflowPunct/>
              <w:topLinePunct w:val="0"/>
              <w:bidi w:val="0"/>
              <w:spacing w:line="600" w:lineRule="exact"/>
              <w:jc w:val="center"/>
              <w:textAlignment w:val="auto"/>
              <w:rPr>
                <w:rFonts w:ascii="仿宋_GB2312" w:hAnsi="宋体" w:eastAsia="仿宋_GB2312" w:cs="宋体"/>
                <w:sz w:val="24"/>
              </w:rPr>
            </w:pPr>
            <w:r>
              <w:rPr>
                <w:rFonts w:hint="eastAsia" w:ascii="仿宋_GB2312" w:eastAsia="仿宋_GB2312"/>
                <w:sz w:val="24"/>
              </w:rPr>
              <w:t xml:space="preserve"> 理科专业，具有中小学数学教师资格证</w:t>
            </w:r>
          </w:p>
        </w:tc>
      </w:tr>
      <w:tr>
        <w:tblPrEx>
          <w:tblCellMar>
            <w:top w:w="0" w:type="dxa"/>
            <w:left w:w="108" w:type="dxa"/>
            <w:bottom w:w="0" w:type="dxa"/>
            <w:right w:w="108" w:type="dxa"/>
          </w:tblCellMar>
        </w:tblPrEx>
        <w:trPr>
          <w:trHeight w:val="770"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12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小学英语</w:t>
            </w: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overflowPunct/>
              <w:topLinePunct w:val="0"/>
              <w:bidi w:val="0"/>
              <w:spacing w:line="600" w:lineRule="exac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3487"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overflowPunct/>
              <w:topLinePunct w:val="0"/>
              <w:bidi w:val="0"/>
              <w:spacing w:line="600" w:lineRule="exact"/>
              <w:jc w:val="center"/>
              <w:textAlignment w:val="auto"/>
              <w:rPr>
                <w:rFonts w:ascii="仿宋_GB2312" w:hAnsi="宋体" w:eastAsia="仿宋_GB2312" w:cs="宋体"/>
                <w:sz w:val="24"/>
              </w:rPr>
            </w:pPr>
            <w:r>
              <w:rPr>
                <w:rFonts w:hint="eastAsia" w:ascii="仿宋_GB2312" w:eastAsia="仿宋_GB2312"/>
                <w:sz w:val="24"/>
              </w:rPr>
              <w:t xml:space="preserve">湖州市南浔区双林庆同小学 </w:t>
            </w:r>
          </w:p>
        </w:tc>
        <w:tc>
          <w:tcPr>
            <w:tcW w:w="282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overflowPunct/>
              <w:topLinePunct w:val="0"/>
              <w:bidi w:val="0"/>
              <w:spacing w:line="600" w:lineRule="exact"/>
              <w:jc w:val="center"/>
              <w:textAlignment w:val="auto"/>
              <w:rPr>
                <w:rFonts w:ascii="仿宋_GB2312" w:hAnsi="宋体" w:eastAsia="仿宋_GB2312" w:cs="宋体"/>
                <w:sz w:val="24"/>
              </w:rPr>
            </w:pPr>
            <w:r>
              <w:rPr>
                <w:rFonts w:hint="eastAsia" w:ascii="仿宋_GB2312" w:eastAsia="仿宋_GB2312"/>
                <w:sz w:val="24"/>
              </w:rPr>
              <w:t xml:space="preserve"> 英语专业，具有中小学英语教师资格证</w:t>
            </w:r>
          </w:p>
        </w:tc>
      </w:tr>
    </w:tbl>
    <w:p>
      <w:pPr>
        <w:keepNext w:val="0"/>
        <w:keepLines w:val="0"/>
        <w:pageBreakBefore w:val="0"/>
        <w:kinsoku/>
        <w:overflowPunct/>
        <w:topLinePunct w:val="0"/>
        <w:bidi w:val="0"/>
        <w:spacing w:line="600" w:lineRule="exact"/>
        <w:ind w:firstLine="643" w:firstLineChars="200"/>
        <w:textAlignment w:val="auto"/>
        <w:rPr>
          <w:rFonts w:ascii="仿宋_GB2312" w:hAnsi="仿宋_GB2312" w:eastAsia="仿宋_GB2312" w:cs="仿宋_GB2312"/>
          <w:b/>
          <w:sz w:val="32"/>
          <w:szCs w:val="32"/>
          <w:shd w:val="clear" w:color="auto" w:fill="FFFFFF"/>
        </w:rPr>
      </w:pPr>
      <w:r>
        <w:rPr>
          <w:rFonts w:hint="eastAsia" w:ascii="楷体_GB2312" w:hAnsi="楷体_GB2312" w:eastAsia="楷体_GB2312" w:cs="楷体_GB2312"/>
          <w:b/>
          <w:sz w:val="32"/>
          <w:szCs w:val="32"/>
        </w:rPr>
        <w:t>二</w:t>
      </w:r>
      <w:r>
        <w:rPr>
          <w:rFonts w:hint="eastAsia" w:ascii="Calibri" w:hAnsi="Calibri" w:eastAsia="黑体" w:cs="Times New Roman"/>
          <w:sz w:val="32"/>
          <w:szCs w:val="32"/>
        </w:rPr>
        <w:t>、招聘对象</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Times New Roman" w:hAnsi="Calibri" w:eastAsia="仿宋_GB2312" w:cs="Times New Roman"/>
          <w:kern w:val="2"/>
          <w:sz w:val="32"/>
          <w:szCs w:val="32"/>
          <w:lang w:val="en-US" w:eastAsia="zh-CN" w:bidi="ar-SA"/>
        </w:rPr>
      </w:pPr>
      <w:bookmarkStart w:id="0" w:name="_Hlk5949793"/>
      <w:r>
        <w:rPr>
          <w:rFonts w:hint="default" w:ascii="Times New Roman" w:hAnsi="Calibri" w:eastAsia="仿宋_GB2312" w:cs="Times New Roman"/>
          <w:kern w:val="2"/>
          <w:sz w:val="32"/>
          <w:szCs w:val="32"/>
          <w:lang w:val="en-US" w:eastAsia="zh-CN" w:bidi="ar-SA"/>
        </w:rPr>
        <w:t>国内全日制普通高校毕业的2020届硕博士研究生</w:t>
      </w:r>
      <w:bookmarkEnd w:id="0"/>
      <w:r>
        <w:rPr>
          <w:rFonts w:hint="default" w:ascii="Times New Roman" w:hAnsi="Calibri" w:eastAsia="仿宋_GB2312" w:cs="Times New Roman"/>
          <w:kern w:val="2"/>
          <w:sz w:val="32"/>
          <w:szCs w:val="32"/>
          <w:lang w:val="en-US" w:eastAsia="zh-CN" w:bidi="ar-SA"/>
        </w:rPr>
        <w:t>，其本科为师范类毕业，户籍不限。</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楷体_GB2312" w:hAnsi="楷体_GB2312" w:eastAsia="楷体_GB2312" w:cs="楷体_GB2312"/>
          <w:b/>
          <w:kern w:val="2"/>
          <w:sz w:val="32"/>
          <w:szCs w:val="32"/>
        </w:rPr>
      </w:pPr>
      <w:r>
        <w:rPr>
          <w:rFonts w:ascii="楷体_GB2312" w:hAnsi="楷体_GB2312" w:eastAsia="楷体_GB2312" w:cs="楷体_GB2312"/>
          <w:b/>
          <w:kern w:val="2"/>
          <w:sz w:val="32"/>
          <w:szCs w:val="32"/>
        </w:rPr>
        <w:t>三</w:t>
      </w:r>
      <w:r>
        <w:rPr>
          <w:rFonts w:hint="eastAsia" w:ascii="Calibri" w:hAnsi="Calibri" w:eastAsia="黑体" w:cs="Times New Roman"/>
          <w:kern w:val="2"/>
          <w:sz w:val="32"/>
          <w:szCs w:val="32"/>
          <w:lang w:val="en-US" w:eastAsia="zh-CN" w:bidi="ar-SA"/>
        </w:rPr>
        <w:t>、招聘条件</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Times New Roman" w:hAnsi="Calibri" w:eastAsia="仿宋_GB2312" w:cs="Times New Roman"/>
          <w:kern w:val="2"/>
          <w:sz w:val="32"/>
          <w:szCs w:val="32"/>
          <w:lang w:val="en-US" w:eastAsia="zh-CN" w:bidi="ar-SA"/>
        </w:rPr>
      </w:pPr>
      <w:r>
        <w:rPr>
          <w:rFonts w:hint="default" w:ascii="Times New Roman" w:hAnsi="Calibri" w:eastAsia="仿宋_GB2312" w:cs="Times New Roman"/>
          <w:kern w:val="2"/>
          <w:sz w:val="32"/>
          <w:szCs w:val="32"/>
          <w:lang w:val="en-US" w:eastAsia="zh-CN" w:bidi="ar-SA"/>
        </w:rPr>
        <w:t>1.具有中华人民共和国国籍，且无取得外国国籍或获取国（境）外永久居留资格、长期居留许可等情况；</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Times New Roman" w:hAnsi="Calibri" w:eastAsia="仿宋_GB2312" w:cs="Times New Roman"/>
          <w:kern w:val="2"/>
          <w:sz w:val="32"/>
          <w:szCs w:val="32"/>
          <w:lang w:val="en-US" w:eastAsia="zh-CN" w:bidi="ar-SA"/>
        </w:rPr>
      </w:pPr>
      <w:r>
        <w:rPr>
          <w:rFonts w:hint="default" w:ascii="Times New Roman" w:hAnsi="Calibri" w:eastAsia="仿宋_GB2312" w:cs="Times New Roman"/>
          <w:kern w:val="2"/>
          <w:sz w:val="32"/>
          <w:szCs w:val="32"/>
          <w:lang w:val="en-US" w:eastAsia="zh-CN" w:bidi="ar-SA"/>
        </w:rPr>
        <w:t>2.政治思想表现好，热爱教育事业，品行端正，遵纪守法，无不良行为记录；</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Times New Roman" w:hAnsi="Calibri" w:eastAsia="仿宋_GB2312" w:cs="Times New Roman"/>
          <w:kern w:val="2"/>
          <w:sz w:val="32"/>
          <w:szCs w:val="32"/>
          <w:lang w:val="en-US" w:eastAsia="zh-CN" w:bidi="ar-SA"/>
        </w:rPr>
      </w:pPr>
      <w:r>
        <w:rPr>
          <w:rFonts w:hint="default" w:ascii="Times New Roman" w:hAnsi="Calibri" w:eastAsia="仿宋_GB2312" w:cs="Times New Roman"/>
          <w:kern w:val="2"/>
          <w:sz w:val="32"/>
          <w:szCs w:val="32"/>
          <w:lang w:val="en-US" w:eastAsia="zh-CN" w:bidi="ar-SA"/>
        </w:rPr>
        <w:t>3.身体健康，心智健全，体检符合要求；</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Times New Roman" w:hAnsi="Calibri" w:eastAsia="仿宋_GB2312" w:cs="Times New Roman"/>
          <w:kern w:val="2"/>
          <w:sz w:val="32"/>
          <w:szCs w:val="32"/>
          <w:lang w:val="en-US" w:eastAsia="zh-CN" w:bidi="ar-SA"/>
        </w:rPr>
      </w:pPr>
      <w:r>
        <w:rPr>
          <w:rFonts w:hint="default" w:ascii="Times New Roman" w:hAnsi="Calibri" w:eastAsia="仿宋_GB2312" w:cs="Times New Roman"/>
          <w:kern w:val="2"/>
          <w:sz w:val="32"/>
          <w:szCs w:val="32"/>
          <w:lang w:val="en-US" w:eastAsia="zh-CN" w:bidi="ar-SA"/>
        </w:rPr>
        <w:t>4.所学专业与招录岗位专业相对口，具有相应的教师资格证或中小学教师资格考试合格证明；</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Times New Roman" w:hAnsi="Calibri" w:eastAsia="仿宋_GB2312" w:cs="Times New Roman"/>
          <w:kern w:val="2"/>
          <w:sz w:val="32"/>
          <w:szCs w:val="32"/>
          <w:lang w:val="en-US" w:eastAsia="zh-CN" w:bidi="ar-SA"/>
        </w:rPr>
      </w:pPr>
      <w:r>
        <w:rPr>
          <w:rFonts w:hint="default" w:ascii="Times New Roman" w:hAnsi="Calibri" w:eastAsia="仿宋_GB2312" w:cs="Times New Roman"/>
          <w:kern w:val="2"/>
          <w:sz w:val="32"/>
          <w:szCs w:val="32"/>
          <w:lang w:val="en-US" w:eastAsia="zh-CN" w:bidi="ar-SA"/>
        </w:rPr>
        <w:t>5.具有相应的普通话证书（二级乙等及以上，申报语文学科须二级甲等及以上）；</w:t>
      </w:r>
    </w:p>
    <w:p>
      <w:pPr>
        <w:pStyle w:val="8"/>
        <w:keepNext w:val="0"/>
        <w:keepLines w:val="0"/>
        <w:pageBreakBefore w:val="0"/>
        <w:shd w:val="clear" w:color="auto" w:fill="FFFFFF"/>
        <w:kinsoku/>
        <w:overflowPunct/>
        <w:topLinePunct w:val="0"/>
        <w:bidi w:val="0"/>
        <w:spacing w:beforeAutospacing="0" w:afterAutospacing="0" w:line="600" w:lineRule="exact"/>
        <w:ind w:firstLine="645"/>
        <w:textAlignment w:val="auto"/>
        <w:rPr>
          <w:rFonts w:hint="default" w:ascii="Times New Roman" w:hAnsi="Calibri" w:eastAsia="仿宋_GB2312" w:cs="Times New Roman"/>
          <w:kern w:val="2"/>
          <w:sz w:val="32"/>
          <w:szCs w:val="32"/>
          <w:lang w:val="en-US" w:eastAsia="zh-CN" w:bidi="ar-SA"/>
        </w:rPr>
      </w:pPr>
      <w:r>
        <w:rPr>
          <w:rFonts w:hint="default" w:ascii="Times New Roman" w:hAnsi="Calibri" w:eastAsia="仿宋_GB2312" w:cs="Times New Roman"/>
          <w:kern w:val="2"/>
          <w:sz w:val="32"/>
          <w:szCs w:val="32"/>
          <w:lang w:val="en-US" w:eastAsia="zh-CN" w:bidi="ar-SA"/>
        </w:rPr>
        <w:t>6.年龄在35周岁及以下（1985年1月1日以后出生）。</w:t>
      </w:r>
    </w:p>
    <w:p>
      <w:pPr>
        <w:keepNext w:val="0"/>
        <w:keepLines w:val="0"/>
        <w:pageBreakBefore w:val="0"/>
        <w:kinsoku/>
        <w:overflowPunct/>
        <w:topLinePunct w:val="0"/>
        <w:bidi w:val="0"/>
        <w:spacing w:line="600" w:lineRule="exact"/>
        <w:ind w:firstLine="640" w:firstLineChars="200"/>
        <w:textAlignment w:val="auto"/>
        <w:rPr>
          <w:rFonts w:hint="eastAsia" w:ascii="Calibri" w:hAnsi="Calibri" w:eastAsia="黑体" w:cs="Times New Roman"/>
          <w:kern w:val="2"/>
          <w:sz w:val="32"/>
          <w:szCs w:val="32"/>
          <w:lang w:val="en-US" w:eastAsia="zh-CN" w:bidi="ar-SA"/>
        </w:rPr>
      </w:pPr>
      <w:r>
        <w:rPr>
          <w:rFonts w:hint="eastAsia" w:ascii="Calibri" w:hAnsi="Calibri" w:eastAsia="黑体" w:cs="Times New Roman"/>
          <w:kern w:val="2"/>
          <w:sz w:val="32"/>
          <w:szCs w:val="32"/>
          <w:lang w:val="en-US" w:eastAsia="zh-CN" w:bidi="ar-SA"/>
        </w:rPr>
        <w:t>四、招聘程序</w:t>
      </w:r>
    </w:p>
    <w:p>
      <w:pPr>
        <w:keepNext w:val="0"/>
        <w:keepLines w:val="0"/>
        <w:pageBreakBefore w:val="0"/>
        <w:kinsoku/>
        <w:overflowPunct/>
        <w:topLinePunct w:val="0"/>
        <w:bidi w:val="0"/>
        <w:spacing w:line="600" w:lineRule="exact"/>
        <w:ind w:firstLine="640" w:firstLineChars="200"/>
        <w:textAlignment w:val="auto"/>
        <w:rPr>
          <w:rFonts w:ascii="仿宋_GB2312" w:hAnsi="宋体" w:eastAsia="仿宋_GB2312" w:cs="仿宋_GB2312"/>
          <w:b/>
          <w:sz w:val="32"/>
          <w:szCs w:val="32"/>
        </w:rPr>
      </w:pPr>
      <w:r>
        <w:rPr>
          <w:rFonts w:hint="eastAsia" w:ascii="Times New Roman" w:hAnsi="Calibri" w:eastAsia="仿宋_GB2312" w:cs="Times New Roman"/>
          <w:kern w:val="2"/>
          <w:sz w:val="32"/>
          <w:szCs w:val="32"/>
          <w:lang w:val="en-US" w:eastAsia="zh-CN" w:bidi="ar-SA"/>
        </w:rPr>
        <w:t>贯彻公开、平等、竞争、择优原则，坚持德才兼备用人标准。按照发布公告、报名、择优遴选、体检、考察、公示、聘用等程序进行。</w:t>
      </w:r>
    </w:p>
    <w:p>
      <w:pPr>
        <w:keepNext w:val="0"/>
        <w:keepLines w:val="0"/>
        <w:pageBreakBefore w:val="0"/>
        <w:kinsoku/>
        <w:overflowPunct/>
        <w:topLinePunct w:val="0"/>
        <w:bidi w:val="0"/>
        <w:spacing w:line="600" w:lineRule="exact"/>
        <w:ind w:firstLine="643" w:firstLineChars="200"/>
        <w:textAlignment w:val="auto"/>
        <w:rPr>
          <w:rFonts w:ascii="Calibri" w:hAnsi="Calibri" w:eastAsia="楷体_GB2312" w:cs="Times New Roman"/>
          <w:b/>
          <w:sz w:val="32"/>
          <w:szCs w:val="32"/>
        </w:rPr>
      </w:pPr>
      <w:r>
        <w:rPr>
          <w:rFonts w:hint="eastAsia" w:ascii="Calibri" w:hAnsi="Calibri" w:eastAsia="楷体_GB2312" w:cs="Times New Roman"/>
          <w:b/>
          <w:sz w:val="32"/>
          <w:szCs w:val="32"/>
          <w:lang w:eastAsia="zh-CN"/>
        </w:rPr>
        <w:t>（</w:t>
      </w:r>
      <w:r>
        <w:rPr>
          <w:rFonts w:hint="eastAsia" w:ascii="Calibri" w:hAnsi="Calibri" w:eastAsia="楷体_GB2312" w:cs="Times New Roman"/>
          <w:b/>
          <w:sz w:val="32"/>
          <w:szCs w:val="32"/>
          <w:lang w:val="en-US" w:eastAsia="zh-CN"/>
        </w:rPr>
        <w:t>一</w:t>
      </w:r>
      <w:r>
        <w:rPr>
          <w:rFonts w:hint="eastAsia" w:ascii="Calibri" w:hAnsi="Calibri" w:eastAsia="楷体_GB2312" w:cs="Times New Roman"/>
          <w:b/>
          <w:sz w:val="32"/>
          <w:szCs w:val="32"/>
          <w:lang w:eastAsia="zh-CN"/>
        </w:rPr>
        <w:t>）</w:t>
      </w:r>
      <w:r>
        <w:rPr>
          <w:rFonts w:hint="eastAsia" w:ascii="Calibri" w:hAnsi="Calibri" w:eastAsia="楷体_GB2312" w:cs="Times New Roman"/>
          <w:b/>
          <w:sz w:val="32"/>
          <w:szCs w:val="32"/>
        </w:rPr>
        <w:t>发布公告</w:t>
      </w:r>
    </w:p>
    <w:p>
      <w:pPr>
        <w:keepNext w:val="0"/>
        <w:keepLines w:val="0"/>
        <w:pageBreakBefore w:val="0"/>
        <w:kinsoku/>
        <w:overflowPunct/>
        <w:topLinePunct w:val="0"/>
        <w:bidi w:val="0"/>
        <w:spacing w:line="600" w:lineRule="exact"/>
        <w:ind w:firstLine="640" w:firstLineChars="200"/>
        <w:textAlignment w:val="auto"/>
        <w:rPr>
          <w:rFonts w:ascii="仿宋_GB2312" w:hAnsi="宋体" w:eastAsia="仿宋_GB2312" w:cs="仿宋_GB2312"/>
          <w:sz w:val="32"/>
          <w:szCs w:val="32"/>
        </w:rPr>
      </w:pPr>
      <w:r>
        <w:rPr>
          <w:rFonts w:hint="eastAsia" w:ascii="Times New Roman" w:hAnsi="Calibri" w:eastAsia="仿宋_GB2312" w:cs="Times New Roman"/>
          <w:kern w:val="2"/>
          <w:sz w:val="32"/>
          <w:szCs w:val="32"/>
          <w:lang w:val="en-US" w:eastAsia="zh-CN" w:bidi="ar-SA"/>
        </w:rPr>
        <w:t>在南浔人力资源网（http://www.nxrz.com）、南浔区教育信息网（http://www.zjnxedu.net/）发布公告。</w:t>
      </w:r>
    </w:p>
    <w:p>
      <w:pPr>
        <w:keepNext w:val="0"/>
        <w:keepLines w:val="0"/>
        <w:pageBreakBefore w:val="0"/>
        <w:kinsoku/>
        <w:overflowPunct/>
        <w:topLinePunct w:val="0"/>
        <w:bidi w:val="0"/>
        <w:spacing w:line="600" w:lineRule="exact"/>
        <w:ind w:firstLine="643" w:firstLineChars="200"/>
        <w:textAlignment w:val="auto"/>
        <w:rPr>
          <w:rFonts w:ascii="仿宋_GB2312" w:hAnsi="宋体" w:eastAsia="仿宋_GB2312" w:cs="仿宋_GB2312"/>
          <w:b/>
          <w:bCs/>
          <w:sz w:val="32"/>
          <w:szCs w:val="32"/>
        </w:rPr>
      </w:pPr>
      <w:r>
        <w:rPr>
          <w:rFonts w:hint="eastAsia" w:ascii="仿宋_GB2312" w:hAnsi="Times New Roman" w:eastAsia="仿宋_GB2312" w:cs="仿宋_GB2312"/>
          <w:b/>
          <w:bCs/>
          <w:sz w:val="32"/>
          <w:szCs w:val="32"/>
        </w:rPr>
        <w:t>（</w:t>
      </w:r>
      <w:r>
        <w:rPr>
          <w:rFonts w:hint="eastAsia" w:ascii="Calibri" w:hAnsi="Calibri" w:eastAsia="楷体_GB2312" w:cs="Times New Roman"/>
          <w:b/>
          <w:sz w:val="32"/>
          <w:szCs w:val="32"/>
          <w:lang w:val="en-US" w:eastAsia="zh-CN"/>
        </w:rPr>
        <w:t>二）报名</w:t>
      </w:r>
    </w:p>
    <w:p>
      <w:pPr>
        <w:keepNext w:val="0"/>
        <w:keepLines w:val="0"/>
        <w:pageBreakBefore w:val="0"/>
        <w:kinsoku/>
        <w:overflowPunct/>
        <w:topLinePunct w:val="0"/>
        <w:bidi w:val="0"/>
        <w:spacing w:line="600" w:lineRule="exact"/>
        <w:ind w:firstLine="640" w:firstLineChars="200"/>
        <w:textAlignment w:val="auto"/>
        <w:rPr>
          <w:rFonts w:hint="eastAsia" w:ascii="Times New Roman" w:hAnsi="Calibri" w:eastAsia="仿宋_GB2312" w:cs="Times New Roman"/>
          <w:kern w:val="2"/>
          <w:sz w:val="32"/>
          <w:szCs w:val="32"/>
          <w:lang w:val="en-US" w:eastAsia="zh-CN" w:bidi="ar-SA"/>
        </w:rPr>
      </w:pPr>
      <w:r>
        <w:rPr>
          <w:rFonts w:hint="eastAsia" w:ascii="仿宋_GB2312" w:hAnsi="宋体" w:eastAsia="仿宋_GB2312" w:cs="仿宋_GB2312"/>
          <w:sz w:val="32"/>
          <w:szCs w:val="32"/>
        </w:rPr>
        <w:t>1</w:t>
      </w:r>
      <w:r>
        <w:rPr>
          <w:rFonts w:hint="eastAsia" w:ascii="Times New Roman" w:hAnsi="Calibri" w:eastAsia="仿宋_GB2312" w:cs="Times New Roman"/>
          <w:kern w:val="2"/>
          <w:sz w:val="32"/>
          <w:szCs w:val="32"/>
          <w:lang w:val="en-US" w:eastAsia="zh-CN" w:bidi="ar-SA"/>
        </w:rPr>
        <w:t>.采用网上报名方式，报名时间为：公告发布之日至2020年4月10日下午16:00。</w:t>
      </w:r>
    </w:p>
    <w:p>
      <w:pPr>
        <w:keepNext w:val="0"/>
        <w:keepLines w:val="0"/>
        <w:pageBreakBefore w:val="0"/>
        <w:kinsoku/>
        <w:overflowPunct/>
        <w:topLinePunct w:val="0"/>
        <w:bidi w:val="0"/>
        <w:spacing w:line="600" w:lineRule="exact"/>
        <w:ind w:firstLine="640" w:firstLineChars="200"/>
        <w:textAlignment w:val="auto"/>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2.符合条件的人员下载并如实填写《南浔区教育局下属事业单位2020年上半年事业单位高层次人才招聘报名表》（附件1），连同身份证、毕业证书、学位证书、教师资格证、普通话证书、户籍证明（户口本）等相关材料照片发送至报名邮箱：nxjyjrsk@163.com，邮件主题请注明：“南浔区教育局高层次人才招聘—XXX（姓名）应聘资料”。每人限报一个岗位，逾期报名无效。报名结束后，由教育局工作人员对报名人员进行资格初审，确定报名成功人员，向报名成功人员发送《面谈邀请函》。</w:t>
      </w:r>
    </w:p>
    <w:p>
      <w:pPr>
        <w:pStyle w:val="8"/>
        <w:keepNext w:val="0"/>
        <w:keepLines w:val="0"/>
        <w:pageBreakBefore w:val="0"/>
        <w:kinsoku/>
        <w:overflowPunct/>
        <w:topLinePunct w:val="0"/>
        <w:bidi w:val="0"/>
        <w:spacing w:beforeAutospacing="0" w:afterAutospacing="0" w:line="600" w:lineRule="exact"/>
        <w:ind w:firstLine="643" w:firstLineChars="200"/>
        <w:jc w:val="both"/>
        <w:textAlignment w:val="auto"/>
        <w:rPr>
          <w:rFonts w:hint="default" w:ascii="仿宋_GB2312" w:eastAsia="仿宋_GB2312"/>
          <w:b/>
          <w:bCs/>
          <w:kern w:val="2"/>
          <w:sz w:val="32"/>
          <w:szCs w:val="32"/>
        </w:rPr>
      </w:pPr>
      <w:r>
        <w:rPr>
          <w:rFonts w:ascii="仿宋_GB2312" w:eastAsia="仿宋_GB2312"/>
          <w:b/>
          <w:bCs/>
          <w:kern w:val="2"/>
          <w:sz w:val="32"/>
          <w:szCs w:val="32"/>
        </w:rPr>
        <w:t>（</w:t>
      </w:r>
      <w:r>
        <w:rPr>
          <w:rFonts w:hint="eastAsia" w:ascii="Calibri" w:hAnsi="Calibri" w:eastAsia="楷体_GB2312" w:cs="Times New Roman"/>
          <w:b/>
          <w:kern w:val="2"/>
          <w:sz w:val="32"/>
          <w:szCs w:val="32"/>
          <w:lang w:val="en-US" w:eastAsia="zh-CN" w:bidi="ar-SA"/>
        </w:rPr>
        <w:t>三）择优遴选</w:t>
      </w:r>
    </w:p>
    <w:p>
      <w:pPr>
        <w:pStyle w:val="8"/>
        <w:keepNext w:val="0"/>
        <w:keepLines w:val="0"/>
        <w:pageBreakBefore w:val="0"/>
        <w:kinsoku/>
        <w:overflowPunct/>
        <w:topLinePunct w:val="0"/>
        <w:bidi w:val="0"/>
        <w:spacing w:beforeAutospacing="0" w:afterAutospacing="0" w:line="600" w:lineRule="exact"/>
        <w:ind w:firstLine="480" w:firstLineChars="150"/>
        <w:jc w:val="both"/>
        <w:textAlignment w:val="auto"/>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现场资格审查通过后，</w:t>
      </w:r>
      <w:r>
        <w:rPr>
          <w:rFonts w:hint="default" w:ascii="Times New Roman" w:hAnsi="Calibri" w:eastAsia="仿宋_GB2312" w:cs="Times New Roman"/>
          <w:kern w:val="2"/>
          <w:sz w:val="32"/>
          <w:szCs w:val="32"/>
          <w:lang w:val="en-US" w:eastAsia="zh-CN" w:bidi="ar-SA"/>
        </w:rPr>
        <w:t>采用面谈、面试</w:t>
      </w:r>
      <w:r>
        <w:rPr>
          <w:rFonts w:hint="eastAsia" w:ascii="Times New Roman" w:hAnsi="Calibri" w:eastAsia="仿宋_GB2312" w:cs="Times New Roman"/>
          <w:kern w:val="2"/>
          <w:sz w:val="32"/>
          <w:szCs w:val="32"/>
          <w:lang w:val="en-US" w:eastAsia="zh-CN" w:bidi="ar-SA"/>
        </w:rPr>
        <w:t>等考核</w:t>
      </w:r>
      <w:r>
        <w:rPr>
          <w:rFonts w:hint="default" w:ascii="Times New Roman" w:hAnsi="Calibri" w:eastAsia="仿宋_GB2312" w:cs="Times New Roman"/>
          <w:kern w:val="2"/>
          <w:sz w:val="32"/>
          <w:szCs w:val="32"/>
          <w:lang w:val="en-US" w:eastAsia="zh-CN" w:bidi="ar-SA"/>
        </w:rPr>
        <w:t>方式择优遴选</w:t>
      </w:r>
      <w:r>
        <w:rPr>
          <w:rFonts w:hint="eastAsia" w:ascii="Times New Roman" w:hAnsi="Calibri" w:eastAsia="仿宋_GB2312" w:cs="Times New Roman"/>
          <w:kern w:val="2"/>
          <w:sz w:val="32"/>
          <w:szCs w:val="32"/>
          <w:lang w:val="en-US" w:eastAsia="zh-CN" w:bidi="ar-SA"/>
        </w:rPr>
        <w:t>。面谈、面试满分均为</w:t>
      </w:r>
      <w:r>
        <w:rPr>
          <w:rFonts w:hint="default" w:ascii="Times New Roman" w:hAnsi="Calibri" w:eastAsia="仿宋_GB2312" w:cs="Times New Roman"/>
          <w:kern w:val="2"/>
          <w:sz w:val="32"/>
          <w:szCs w:val="32"/>
          <w:lang w:val="en-US" w:eastAsia="zh-CN" w:bidi="ar-SA"/>
        </w:rPr>
        <w:t>100</w:t>
      </w:r>
      <w:r>
        <w:rPr>
          <w:rFonts w:hint="eastAsia" w:ascii="Times New Roman" w:hAnsi="Calibri" w:eastAsia="仿宋_GB2312" w:cs="Times New Roman"/>
          <w:kern w:val="2"/>
          <w:sz w:val="32"/>
          <w:szCs w:val="32"/>
          <w:lang w:val="en-US" w:eastAsia="zh-CN" w:bidi="ar-SA"/>
        </w:rPr>
        <w:t>分，设合格分数线为</w:t>
      </w:r>
      <w:r>
        <w:rPr>
          <w:rFonts w:hint="default" w:ascii="Times New Roman" w:hAnsi="Calibri" w:eastAsia="仿宋_GB2312" w:cs="Times New Roman"/>
          <w:kern w:val="2"/>
          <w:sz w:val="32"/>
          <w:szCs w:val="32"/>
          <w:lang w:val="en-US" w:eastAsia="zh-CN" w:bidi="ar-SA"/>
        </w:rPr>
        <w:t>60</w:t>
      </w:r>
      <w:r>
        <w:rPr>
          <w:rFonts w:hint="eastAsia" w:ascii="Times New Roman" w:hAnsi="Calibri" w:eastAsia="仿宋_GB2312" w:cs="Times New Roman"/>
          <w:kern w:val="2"/>
          <w:sz w:val="32"/>
          <w:szCs w:val="32"/>
          <w:lang w:val="en-US" w:eastAsia="zh-CN" w:bidi="ar-SA"/>
        </w:rPr>
        <w:t>分，不合格者，不再进入后续环节。</w:t>
      </w:r>
    </w:p>
    <w:p>
      <w:pPr>
        <w:keepNext w:val="0"/>
        <w:keepLines w:val="0"/>
        <w:pageBreakBefore w:val="0"/>
        <w:kinsoku/>
        <w:overflowPunct/>
        <w:topLinePunct w:val="0"/>
        <w:bidi w:val="0"/>
        <w:adjustRightInd w:val="0"/>
        <w:snapToGrid w:val="0"/>
        <w:spacing w:line="600" w:lineRule="exact"/>
        <w:ind w:firstLine="643" w:firstLineChars="200"/>
        <w:textAlignment w:val="auto"/>
        <w:rPr>
          <w:rFonts w:ascii="仿宋_GB2312" w:eastAsia="仿宋_GB2312"/>
          <w:sz w:val="32"/>
          <w:szCs w:val="32"/>
        </w:rPr>
      </w:pPr>
      <w:r>
        <w:rPr>
          <w:rFonts w:hint="eastAsia" w:ascii="仿宋_GB2312" w:eastAsia="仿宋_GB2312"/>
          <w:b/>
          <w:sz w:val="32"/>
          <w:szCs w:val="32"/>
        </w:rPr>
        <w:t>1</w:t>
      </w:r>
      <w:r>
        <w:rPr>
          <w:rFonts w:hint="eastAsia" w:ascii="Calibri" w:hAnsi="Calibri" w:eastAsia="仿宋_GB2312" w:cs="Times New Roman"/>
          <w:b/>
          <w:sz w:val="32"/>
          <w:szCs w:val="32"/>
        </w:rPr>
        <w:t>.资格复审</w:t>
      </w:r>
    </w:p>
    <w:p>
      <w:pPr>
        <w:pStyle w:val="8"/>
        <w:keepNext w:val="0"/>
        <w:keepLines w:val="0"/>
        <w:pageBreakBefore w:val="0"/>
        <w:kinsoku/>
        <w:overflowPunct/>
        <w:topLinePunct w:val="0"/>
        <w:bidi w:val="0"/>
        <w:spacing w:beforeAutospacing="0" w:afterAutospacing="0" w:line="600" w:lineRule="exact"/>
        <w:ind w:firstLine="480" w:firstLineChars="150"/>
        <w:jc w:val="both"/>
        <w:textAlignment w:val="auto"/>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报名人员需准备：</w:t>
      </w:r>
    </w:p>
    <w:p>
      <w:pPr>
        <w:pStyle w:val="8"/>
        <w:keepNext w:val="0"/>
        <w:keepLines w:val="0"/>
        <w:pageBreakBefore w:val="0"/>
        <w:kinsoku/>
        <w:overflowPunct/>
        <w:topLinePunct w:val="0"/>
        <w:bidi w:val="0"/>
        <w:spacing w:beforeAutospacing="0" w:afterAutospacing="0" w:line="600" w:lineRule="exact"/>
        <w:ind w:firstLine="480" w:firstLineChars="150"/>
        <w:jc w:val="both"/>
        <w:textAlignment w:val="auto"/>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（1）本人有效期内第二代身份证； </w:t>
      </w:r>
    </w:p>
    <w:p>
      <w:pPr>
        <w:pStyle w:val="8"/>
        <w:keepNext w:val="0"/>
        <w:keepLines w:val="0"/>
        <w:pageBreakBefore w:val="0"/>
        <w:kinsoku/>
        <w:overflowPunct/>
        <w:topLinePunct w:val="0"/>
        <w:bidi w:val="0"/>
        <w:spacing w:beforeAutospacing="0" w:afterAutospacing="0" w:line="600" w:lineRule="exact"/>
        <w:ind w:firstLine="480" w:firstLineChars="150"/>
        <w:jc w:val="both"/>
        <w:textAlignment w:val="auto"/>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（2）应届毕业生学历证明或毕业生推荐表（还需提供本科毕业证书）；</w:t>
      </w:r>
    </w:p>
    <w:p>
      <w:pPr>
        <w:pStyle w:val="8"/>
        <w:keepNext w:val="0"/>
        <w:keepLines w:val="0"/>
        <w:pageBreakBefore w:val="0"/>
        <w:kinsoku/>
        <w:overflowPunct/>
        <w:topLinePunct w:val="0"/>
        <w:bidi w:val="0"/>
        <w:spacing w:beforeAutospacing="0" w:afterAutospacing="0" w:line="600" w:lineRule="exact"/>
        <w:ind w:firstLine="480" w:firstLineChars="150"/>
        <w:jc w:val="both"/>
        <w:textAlignment w:val="auto"/>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（3）教师资格证或中小学教师资格考试合格证明；</w:t>
      </w:r>
    </w:p>
    <w:p>
      <w:pPr>
        <w:pStyle w:val="8"/>
        <w:keepNext w:val="0"/>
        <w:keepLines w:val="0"/>
        <w:pageBreakBefore w:val="0"/>
        <w:kinsoku/>
        <w:overflowPunct/>
        <w:topLinePunct w:val="0"/>
        <w:bidi w:val="0"/>
        <w:spacing w:beforeAutospacing="0" w:afterAutospacing="0" w:line="600" w:lineRule="exact"/>
        <w:ind w:firstLine="480" w:firstLineChars="150"/>
        <w:jc w:val="both"/>
        <w:textAlignment w:val="auto"/>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（4）相应的普通话证书（二级乙等及以上，其中申报语文岗位的须二级甲等及以上）；</w:t>
      </w:r>
    </w:p>
    <w:p>
      <w:pPr>
        <w:pStyle w:val="8"/>
        <w:keepNext w:val="0"/>
        <w:keepLines w:val="0"/>
        <w:pageBreakBefore w:val="0"/>
        <w:kinsoku/>
        <w:overflowPunct/>
        <w:topLinePunct w:val="0"/>
        <w:bidi w:val="0"/>
        <w:spacing w:beforeAutospacing="0" w:afterAutospacing="0" w:line="600" w:lineRule="exact"/>
        <w:ind w:firstLine="480" w:firstLineChars="150"/>
        <w:jc w:val="both"/>
        <w:textAlignment w:val="auto"/>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上述材料要求提供原件，区教育局招聘工作小组对报考人员资格条件进行现场审核（原件校验后返还本人，各交1份复印件）。资审合格者进入面谈。</w:t>
      </w:r>
    </w:p>
    <w:p>
      <w:pPr>
        <w:keepNext w:val="0"/>
        <w:keepLines w:val="0"/>
        <w:pageBreakBefore w:val="0"/>
        <w:kinsoku/>
        <w:overflowPunct/>
        <w:topLinePunct w:val="0"/>
        <w:bidi w:val="0"/>
        <w:adjustRightInd w:val="0"/>
        <w:snapToGrid w:val="0"/>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2.面谈</w:t>
      </w:r>
    </w:p>
    <w:p>
      <w:pPr>
        <w:keepNext w:val="0"/>
        <w:keepLines w:val="0"/>
        <w:pageBreakBefore w:val="0"/>
        <w:kinsoku/>
        <w:overflowPunct/>
        <w:topLinePunct w:val="0"/>
        <w:bidi w:val="0"/>
        <w:spacing w:line="600" w:lineRule="exact"/>
        <w:ind w:firstLine="608" w:firstLineChars="190"/>
        <w:textAlignment w:val="auto"/>
        <w:rPr>
          <w:rFonts w:ascii="仿宋_GB2312" w:hAnsi="仿宋_GB2312" w:eastAsia="仿宋_GB2312" w:cs="仿宋_GB2312"/>
          <w:kern w:val="0"/>
          <w:sz w:val="32"/>
          <w:szCs w:val="32"/>
        </w:rPr>
      </w:pPr>
      <w:r>
        <w:rPr>
          <w:rFonts w:hint="eastAsia" w:ascii="Times New Roman" w:hAnsi="Calibri" w:eastAsia="仿宋_GB2312" w:cs="Times New Roman"/>
          <w:kern w:val="2"/>
          <w:sz w:val="32"/>
          <w:szCs w:val="32"/>
          <w:lang w:val="en-US" w:eastAsia="zh-CN" w:bidi="ar-SA"/>
        </w:rPr>
        <w:t>资审通过后，组织现场面谈，面谈合格分为60分。根据面谈情况，按不低于1:2的比例，确定参加面试人员名单，不足规定比例的，按实际人数确定面试对象。当场发给《面试通知书》。</w:t>
      </w:r>
    </w:p>
    <w:p>
      <w:pPr>
        <w:keepNext w:val="0"/>
        <w:keepLines w:val="0"/>
        <w:pageBreakBefore w:val="0"/>
        <w:kinsoku/>
        <w:overflowPunct/>
        <w:topLinePunct w:val="0"/>
        <w:bidi w:val="0"/>
        <w:adjustRightInd w:val="0"/>
        <w:snapToGrid w:val="0"/>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3.面试</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以模拟上课形式进行，备课60分钟，上微型课10分钟。面试分为100分（备课分值20分、上微型课分值80分），面试分低于60分的考生取消体检、考察资格，面试成绩即总成绩。在面试结束后，根据面试成绩按岗位计划数1：1的比例确定体检人员。如果有放弃，在符合条件的人员中按面试成绩从高分到低分依次递补，确定体检人员。</w:t>
      </w:r>
    </w:p>
    <w:p>
      <w:pPr>
        <w:keepNext w:val="0"/>
        <w:keepLines w:val="0"/>
        <w:pageBreakBefore w:val="0"/>
        <w:kinsoku/>
        <w:overflowPunct/>
        <w:topLinePunct w:val="0"/>
        <w:bidi w:val="0"/>
        <w:spacing w:line="600" w:lineRule="exact"/>
        <w:ind w:firstLine="608" w:firstLineChars="190"/>
        <w:textAlignment w:val="auto"/>
        <w:rPr>
          <w:rFonts w:hint="default"/>
        </w:rPr>
      </w:pPr>
      <w:r>
        <w:rPr>
          <w:rFonts w:hint="eastAsia" w:ascii="Times New Roman" w:hAnsi="Calibri" w:eastAsia="仿宋_GB2312" w:cs="Times New Roman"/>
          <w:kern w:val="2"/>
          <w:sz w:val="32"/>
          <w:szCs w:val="32"/>
          <w:lang w:val="en-US" w:eastAsia="zh-CN" w:bidi="ar-SA"/>
        </w:rPr>
        <w:t>面谈、面试具体时间、地点另行通知。</w:t>
      </w:r>
    </w:p>
    <w:p>
      <w:pPr>
        <w:keepNext w:val="0"/>
        <w:keepLines w:val="0"/>
        <w:pageBreakBefore w:val="0"/>
        <w:kinsoku/>
        <w:overflowPunct/>
        <w:topLinePunct w:val="0"/>
        <w:autoSpaceDE w:val="0"/>
        <w:autoSpaceDN w:val="0"/>
        <w:bidi w:val="0"/>
        <w:adjustRightInd w:val="0"/>
        <w:spacing w:line="60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Calibri" w:hAnsi="Calibri" w:eastAsia="楷体_GB2312" w:cs="Times New Roman"/>
          <w:b/>
          <w:kern w:val="2"/>
          <w:sz w:val="32"/>
          <w:szCs w:val="32"/>
          <w:lang w:val="en-US" w:eastAsia="zh-CN" w:bidi="ar-SA"/>
        </w:rPr>
        <w:t>四）</w:t>
      </w:r>
      <w:r>
        <w:rPr>
          <w:rFonts w:hint="eastAsia" w:ascii="Calibri" w:hAnsi="Calibri" w:eastAsia="楷体_GB2312" w:cs="Times New Roman"/>
          <w:b/>
          <w:kern w:val="2"/>
          <w:sz w:val="32"/>
          <w:szCs w:val="32"/>
          <w:lang w:val="zh-CN" w:eastAsia="zh-CN" w:bidi="ar-SA"/>
        </w:rPr>
        <w:t>体检与考察</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en-US" w:eastAsia="zh-CN" w:bidi="ar-SA"/>
        </w:rPr>
        <w:t>区教育局统一组织体检，体检标准按</w:t>
      </w:r>
      <w:r>
        <w:rPr>
          <w:rFonts w:hint="eastAsia" w:ascii="Times New Roman" w:hAnsi="Calibri" w:eastAsia="仿宋_GB2312" w:cs="Times New Roman"/>
          <w:kern w:val="2"/>
          <w:sz w:val="32"/>
          <w:szCs w:val="32"/>
          <w:lang w:val="zh-CN" w:eastAsia="zh-CN" w:bidi="ar-SA"/>
        </w:rPr>
        <w:t>《浙江省教师资格认定体检标准》执行</w:t>
      </w:r>
      <w:r>
        <w:rPr>
          <w:rFonts w:hint="eastAsia" w:ascii="Times New Roman" w:hAnsi="Calibri" w:eastAsia="仿宋_GB2312" w:cs="Times New Roman"/>
          <w:kern w:val="2"/>
          <w:sz w:val="32"/>
          <w:szCs w:val="32"/>
          <w:lang w:val="en-US" w:eastAsia="zh-CN" w:bidi="ar-SA"/>
        </w:rPr>
        <w:t>，费用由考生自付。体检时间、地点另行通知。报考人员不按规定的时间、地点参加体检的，视作放弃体检。因怀孕不能完成体检程序的，则推迟体检、考察。待公示无异议后，再办理聘用手续。应聘资格保留1年。</w:t>
      </w:r>
      <w:r>
        <w:rPr>
          <w:rFonts w:hint="eastAsia" w:ascii="Times New Roman" w:hAnsi="Calibri" w:eastAsia="仿宋_GB2312" w:cs="Times New Roman"/>
          <w:kern w:val="2"/>
          <w:sz w:val="32"/>
          <w:szCs w:val="32"/>
          <w:lang w:val="zh-CN" w:eastAsia="zh-CN" w:bidi="ar-SA"/>
        </w:rPr>
        <w:t>考察参照国家公务员局《关于做好公务员录用考察工作的通知》（国公局发〔2013〕2号）执行。</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放弃体检或体检不合格，放弃考察或考察不合格，均在符合条件的人员中按面试成绩从高分到低分依次递补。</w:t>
      </w:r>
    </w:p>
    <w:p>
      <w:pPr>
        <w:keepNext w:val="0"/>
        <w:keepLines w:val="0"/>
        <w:pageBreakBefore w:val="0"/>
        <w:kinsoku/>
        <w:overflowPunct/>
        <w:topLinePunct w:val="0"/>
        <w:autoSpaceDE w:val="0"/>
        <w:autoSpaceDN w:val="0"/>
        <w:bidi w:val="0"/>
        <w:adjustRightInd w:val="0"/>
        <w:spacing w:line="600" w:lineRule="exact"/>
        <w:ind w:firstLine="643" w:firstLineChars="200"/>
        <w:textAlignment w:val="auto"/>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w:t>
      </w:r>
      <w:r>
        <w:rPr>
          <w:rFonts w:hint="eastAsia" w:ascii="Calibri" w:hAnsi="Calibri" w:eastAsia="楷体_GB2312" w:cs="Times New Roman"/>
          <w:b/>
          <w:kern w:val="2"/>
          <w:sz w:val="32"/>
          <w:szCs w:val="32"/>
          <w:lang w:val="zh-CN" w:eastAsia="zh-CN" w:bidi="ar-SA"/>
        </w:rPr>
        <w:t>五）公示公告</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面试、体检、考察均合格后，确定为本次招聘高层次人才建议名单。入选人才在南浔人力资源网、南浔教育信息网公示7天。公示无异议或反映问题经查实不影响聘用的，确定为拟聘用对象。</w:t>
      </w:r>
    </w:p>
    <w:p>
      <w:pPr>
        <w:keepNext w:val="0"/>
        <w:keepLines w:val="0"/>
        <w:pageBreakBefore w:val="0"/>
        <w:kinsoku/>
        <w:overflowPunct/>
        <w:topLinePunct w:val="0"/>
        <w:autoSpaceDE w:val="0"/>
        <w:autoSpaceDN w:val="0"/>
        <w:bidi w:val="0"/>
        <w:adjustRightInd w:val="0"/>
        <w:spacing w:line="600" w:lineRule="exact"/>
        <w:ind w:firstLine="643" w:firstLineChars="200"/>
        <w:textAlignment w:val="auto"/>
        <w:rPr>
          <w:rFonts w:hint="eastAsia" w:ascii="Calibri" w:hAnsi="Calibri" w:eastAsia="楷体_GB2312" w:cs="Times New Roman"/>
          <w:b/>
          <w:kern w:val="2"/>
          <w:sz w:val="32"/>
          <w:szCs w:val="32"/>
          <w:lang w:val="zh-CN" w:eastAsia="zh-CN" w:bidi="ar-SA"/>
        </w:rPr>
      </w:pPr>
      <w:r>
        <w:rPr>
          <w:rFonts w:hint="eastAsia" w:ascii="仿宋_GB2312" w:hAnsi="仿宋_GB2312" w:eastAsia="仿宋_GB2312" w:cs="仿宋_GB2312"/>
          <w:b/>
          <w:sz w:val="32"/>
          <w:szCs w:val="32"/>
          <w:lang w:val="zh-CN"/>
        </w:rPr>
        <w:t>（</w:t>
      </w:r>
      <w:r>
        <w:rPr>
          <w:rFonts w:hint="eastAsia" w:ascii="Calibri" w:hAnsi="Calibri" w:eastAsia="楷体_GB2312" w:cs="Times New Roman"/>
          <w:b/>
          <w:kern w:val="2"/>
          <w:sz w:val="32"/>
          <w:szCs w:val="32"/>
          <w:lang w:val="zh-CN" w:eastAsia="zh-CN" w:bidi="ar-SA"/>
        </w:rPr>
        <w:t>六）选岗及聘用</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拟聘用人员按面试成绩从高分到低分依次挑选学校（具体时间，另行通知），并签订就业协议书。未按规定挑选岗位的视作自动放弃聘用资格，在符合条件的人员中按面试成绩从高分到低分依次递补。选岗后自动放弃的，不再递补。</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聘用的毕业生于2020年8月正式报到,报到时毕业生应取得相应毕业证书、学位证书，入职后由招聘学校办理相关聘用入编手续。拟聘用人员在 2020 年 7 月底前不能取得报考岗位规定的学历、学位证书的，2020年12月31日前不能取得教师资格证的，视作放弃聘用资格。聘用人员按规定与用人单位签订事业单位聘用合同，并按规定约定见习期，办理入编手续。见习期满后，考核不合格的，取消聘用资格。</w:t>
      </w:r>
    </w:p>
    <w:p>
      <w:pPr>
        <w:keepNext w:val="0"/>
        <w:keepLines w:val="0"/>
        <w:pageBreakBefore w:val="0"/>
        <w:kinsoku/>
        <w:overflowPunct/>
        <w:topLinePunct w:val="0"/>
        <w:bidi w:val="0"/>
        <w:spacing w:line="600" w:lineRule="exact"/>
        <w:ind w:firstLine="640" w:firstLineChars="200"/>
        <w:textAlignment w:val="auto"/>
        <w:rPr>
          <w:rFonts w:hint="eastAsia" w:ascii="Calibri" w:hAnsi="Calibri" w:eastAsia="黑体" w:cs="Times New Roman"/>
          <w:kern w:val="2"/>
          <w:sz w:val="32"/>
          <w:szCs w:val="32"/>
          <w:lang w:val="en-US" w:eastAsia="zh-CN" w:bidi="ar-SA"/>
        </w:rPr>
      </w:pPr>
      <w:r>
        <w:rPr>
          <w:rFonts w:hint="eastAsia" w:ascii="Calibri" w:hAnsi="Calibri" w:eastAsia="黑体" w:cs="Times New Roman"/>
          <w:kern w:val="2"/>
          <w:sz w:val="32"/>
          <w:szCs w:val="32"/>
          <w:lang w:val="en-US" w:eastAsia="zh-CN" w:bidi="ar-SA"/>
        </w:rPr>
        <w:t>五、其他</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1.聘用人员按照南浔区事业单位高层次人才引进有关规定执行。入职后在南浔区内购买首套商品住房的，全日制博士研究生补助50万元（分三年），全日制硕士研究生补助25万元（分三年）。</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2.对应邀来浔参加面谈面试的，按照路程远近给予最高1500元/人次的交通补助。</w:t>
      </w:r>
    </w:p>
    <w:p>
      <w:pPr>
        <w:keepNext w:val="0"/>
        <w:keepLines w:val="0"/>
        <w:pageBreakBefore w:val="0"/>
        <w:kinsoku/>
        <w:overflowPunct/>
        <w:topLinePunct w:val="0"/>
        <w:bidi w:val="0"/>
        <w:spacing w:line="600" w:lineRule="exact"/>
        <w:ind w:firstLine="608" w:firstLineChars="190"/>
        <w:textAlignment w:val="auto"/>
        <w:rPr>
          <w:rFonts w:ascii="仿宋_GB2312" w:hAnsi="宋体" w:eastAsia="仿宋_GB2312" w:cs="宋体"/>
          <w:kern w:val="0"/>
          <w:sz w:val="32"/>
          <w:szCs w:val="32"/>
        </w:rPr>
      </w:pPr>
      <w:r>
        <w:rPr>
          <w:rFonts w:hint="eastAsia" w:ascii="Times New Roman" w:hAnsi="Calibri" w:eastAsia="仿宋_GB2312" w:cs="Times New Roman"/>
          <w:kern w:val="2"/>
          <w:sz w:val="32"/>
          <w:szCs w:val="32"/>
          <w:lang w:val="zh-CN" w:eastAsia="zh-CN" w:bidi="ar-SA"/>
        </w:rPr>
        <w:t>3.应聘人员在报名、资格复审等环节中提交的所有信息和材料应当真实、准确、有效。凡提供虚假信息和材料获取报考资格的，或故意隐瞒本人真实情况影响聘用的，一经查实，取消考试或聘用资格。</w:t>
      </w:r>
    </w:p>
    <w:p>
      <w:pPr>
        <w:keepNext w:val="0"/>
        <w:keepLines w:val="0"/>
        <w:pageBreakBefore w:val="0"/>
        <w:kinsoku/>
        <w:overflowPunct/>
        <w:topLinePunct w:val="0"/>
        <w:bidi w:val="0"/>
        <w:spacing w:line="600" w:lineRule="exact"/>
        <w:ind w:firstLine="640" w:firstLineChars="200"/>
        <w:textAlignment w:val="auto"/>
        <w:rPr>
          <w:rFonts w:hint="eastAsia" w:ascii="Calibri" w:hAnsi="Calibri" w:eastAsia="黑体" w:cs="Times New Roman"/>
          <w:kern w:val="2"/>
          <w:sz w:val="32"/>
          <w:szCs w:val="32"/>
          <w:lang w:val="en-US" w:eastAsia="zh-CN" w:bidi="ar-SA"/>
        </w:rPr>
      </w:pPr>
      <w:r>
        <w:rPr>
          <w:rFonts w:hint="eastAsia" w:ascii="Calibri" w:hAnsi="Calibri" w:eastAsia="黑体" w:cs="Times New Roman"/>
          <w:kern w:val="2"/>
          <w:sz w:val="32"/>
          <w:szCs w:val="32"/>
          <w:lang w:val="en-US" w:eastAsia="zh-CN" w:bidi="ar-SA"/>
        </w:rPr>
        <w:t>六、咨询联系方式</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咨询服务电话：0572-3023575</w:t>
      </w:r>
      <w:r>
        <w:rPr>
          <w:rFonts w:hint="eastAsia" w:ascii="Times New Roman" w:hAnsi="Calibri" w:eastAsia="仿宋_GB2312" w:cs="Times New Roman"/>
          <w:kern w:val="2"/>
          <w:sz w:val="32"/>
          <w:szCs w:val="32"/>
          <w:lang w:val="zh-CN" w:eastAsia="zh-CN" w:bidi="ar-SA"/>
        </w:rPr>
        <w:br w:type="textWrapping"/>
      </w:r>
      <w:r>
        <w:rPr>
          <w:rFonts w:hint="eastAsia" w:ascii="Times New Roman" w:hAnsi="Calibri" w:eastAsia="仿宋_GB2312" w:cs="Times New Roman"/>
          <w:kern w:val="2"/>
          <w:sz w:val="32"/>
          <w:szCs w:val="32"/>
          <w:lang w:val="zh-CN" w:eastAsia="zh-CN" w:bidi="ar-SA"/>
        </w:rPr>
        <w:t xml:space="preserve">  </w:t>
      </w:r>
      <w:r>
        <w:rPr>
          <w:rFonts w:hint="eastAsia" w:ascii="Times New Roman" w:eastAsia="仿宋_GB2312" w:cs="Times New Roman"/>
          <w:kern w:val="2"/>
          <w:sz w:val="32"/>
          <w:szCs w:val="32"/>
          <w:lang w:val="en-US" w:eastAsia="zh-CN" w:bidi="ar-SA"/>
        </w:rPr>
        <w:t xml:space="preserve"> </w:t>
      </w:r>
      <w:r>
        <w:rPr>
          <w:rFonts w:hint="eastAsia" w:ascii="Times New Roman" w:hAnsi="Calibri" w:eastAsia="仿宋_GB2312" w:cs="Times New Roman"/>
          <w:kern w:val="2"/>
          <w:sz w:val="32"/>
          <w:szCs w:val="32"/>
          <w:lang w:val="zh-CN" w:eastAsia="zh-CN" w:bidi="ar-SA"/>
        </w:rPr>
        <w:t>咨询服务时间：工作日上午9:00-11:30</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下午14:00-16:00</w:t>
      </w:r>
      <w:r>
        <w:rPr>
          <w:rFonts w:hint="eastAsia" w:ascii="Times New Roman" w:hAnsi="Calibri" w:eastAsia="仿宋_GB2312" w:cs="Times New Roman"/>
          <w:kern w:val="2"/>
          <w:sz w:val="32"/>
          <w:szCs w:val="32"/>
          <w:lang w:val="zh-CN" w:eastAsia="zh-CN" w:bidi="ar-SA"/>
        </w:rPr>
        <w:br w:type="textWrapping"/>
      </w:r>
      <w:r>
        <w:rPr>
          <w:rFonts w:hint="eastAsia" w:ascii="Times New Roman" w:hAnsi="Calibri" w:eastAsia="仿宋_GB2312" w:cs="Times New Roman"/>
          <w:kern w:val="2"/>
          <w:sz w:val="32"/>
          <w:szCs w:val="32"/>
          <w:lang w:val="zh-CN" w:eastAsia="zh-CN" w:bidi="ar-SA"/>
        </w:rPr>
        <w:t xml:space="preserve">   监督举报电话：0572-3090575</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附件1：南浔区教育局下属事业单位2020年上半年高层次人</w:t>
      </w:r>
    </w:p>
    <w:p>
      <w:pPr>
        <w:keepNext w:val="0"/>
        <w:keepLines w:val="0"/>
        <w:pageBreakBefore w:val="0"/>
        <w:kinsoku/>
        <w:overflowPunct/>
        <w:topLinePunct w:val="0"/>
        <w:bidi w:val="0"/>
        <w:spacing w:line="600" w:lineRule="exact"/>
        <w:ind w:firstLine="608" w:firstLineChars="190"/>
        <w:textAlignment w:val="auto"/>
        <w:rPr>
          <w:rFonts w:hint="eastAsia" w:ascii="Times New Roman" w:hAnsi="Calibri" w:eastAsia="仿宋_GB2312" w:cs="Times New Roman"/>
          <w:kern w:val="2"/>
          <w:sz w:val="32"/>
          <w:szCs w:val="32"/>
          <w:lang w:val="zh-CN" w:eastAsia="zh-CN" w:bidi="ar-SA"/>
        </w:rPr>
      </w:pPr>
      <w:r>
        <w:rPr>
          <w:rFonts w:hint="eastAsia" w:ascii="Times New Roman" w:hAnsi="Calibri" w:eastAsia="仿宋_GB2312" w:cs="Times New Roman"/>
          <w:kern w:val="2"/>
          <w:sz w:val="32"/>
          <w:szCs w:val="32"/>
          <w:lang w:val="zh-CN" w:eastAsia="zh-CN" w:bidi="ar-SA"/>
        </w:rPr>
        <w:t>才招聘报名表</w:t>
      </w:r>
    </w:p>
    <w:p>
      <w:pPr>
        <w:keepNext w:val="0"/>
        <w:keepLines w:val="0"/>
        <w:pageBreakBefore w:val="0"/>
        <w:kinsoku/>
        <w:overflowPunct/>
        <w:topLinePunct w:val="0"/>
        <w:bidi w:val="0"/>
        <w:spacing w:line="600" w:lineRule="exact"/>
        <w:ind w:firstLine="608" w:firstLineChars="190"/>
        <w:textAlignment w:val="auto"/>
        <w:rPr>
          <w:rFonts w:ascii="仿宋_GB2312" w:hAnsi="宋体" w:eastAsia="仿宋_GB2312" w:cs="仿宋_GB2312"/>
          <w:sz w:val="32"/>
          <w:szCs w:val="32"/>
        </w:rPr>
      </w:pPr>
      <w:r>
        <w:rPr>
          <w:rFonts w:hint="eastAsia" w:ascii="Times New Roman" w:hAnsi="Calibri" w:eastAsia="仿宋_GB2312" w:cs="Times New Roman"/>
          <w:kern w:val="2"/>
          <w:sz w:val="32"/>
          <w:szCs w:val="32"/>
          <w:lang w:val="zh-CN" w:eastAsia="zh-CN" w:bidi="ar-SA"/>
        </w:rPr>
        <w:t>附件2：招聘各单位简介</w:t>
      </w:r>
    </w:p>
    <w:p>
      <w:pPr>
        <w:keepNext w:val="0"/>
        <w:keepLines w:val="0"/>
        <w:pageBreakBefore w:val="0"/>
        <w:kinsoku/>
        <w:overflowPunct/>
        <w:topLinePunct w:val="0"/>
        <w:bidi w:val="0"/>
        <w:spacing w:line="600" w:lineRule="exact"/>
        <w:textAlignment w:val="auto"/>
      </w:pPr>
    </w:p>
    <w:p>
      <w:pPr>
        <w:keepNext w:val="0"/>
        <w:keepLines w:val="0"/>
        <w:pageBreakBefore w:val="0"/>
        <w:kinsoku/>
        <w:wordWrap w:val="0"/>
        <w:overflowPunct/>
        <w:topLinePunct w:val="0"/>
        <w:bidi w:val="0"/>
        <w:spacing w:line="600" w:lineRule="exact"/>
        <w:ind w:right="960"/>
        <w:jc w:val="right"/>
        <w:textAlignment w:val="auto"/>
        <w:rPr>
          <w:rFonts w:ascii="仿宋_GB2312" w:hAnsi="宋体" w:eastAsia="仿宋_GB2312" w:cs="宋体"/>
          <w:kern w:val="0"/>
          <w:sz w:val="28"/>
          <w:szCs w:val="28"/>
        </w:rPr>
      </w:pPr>
      <w:r>
        <w:rPr>
          <w:rFonts w:hint="eastAsia" w:ascii="Calibri" w:hAnsi="Calibri" w:eastAsia="仿宋_GB2312" w:cs="Times New Roman"/>
          <w:sz w:val="32"/>
          <w:szCs w:val="32"/>
        </w:rPr>
        <w:t>南浔区教育局</w:t>
      </w:r>
      <w:r>
        <w:rPr>
          <w:rFonts w:hint="eastAsia" w:ascii="仿宋_GB2312" w:hAnsi="宋体" w:eastAsia="仿宋_GB2312" w:cs="宋体"/>
          <w:kern w:val="0"/>
          <w:sz w:val="32"/>
          <w:szCs w:val="32"/>
        </w:rPr>
        <w:t xml:space="preserve">  </w:t>
      </w:r>
    </w:p>
    <w:p>
      <w:pPr>
        <w:keepNext w:val="0"/>
        <w:keepLines w:val="0"/>
        <w:pageBreakBefore w:val="0"/>
        <w:kinsoku/>
        <w:overflowPunct/>
        <w:topLinePunct w:val="0"/>
        <w:bidi w:val="0"/>
        <w:spacing w:line="600" w:lineRule="exact"/>
        <w:ind w:firstLine="4960" w:firstLineChars="1550"/>
        <w:jc w:val="left"/>
        <w:textAlignment w:val="auto"/>
      </w:pPr>
      <w:r>
        <w:rPr>
          <w:rFonts w:hint="eastAsia" w:ascii="仿宋_GB2312" w:hAnsi="宋体" w:eastAsia="仿宋_GB2312" w:cs="宋体"/>
          <w:kern w:val="0"/>
          <w:sz w:val="32"/>
          <w:szCs w:val="32"/>
        </w:rPr>
        <w:t>2020年2月25日</w:t>
      </w:r>
    </w:p>
    <w:p>
      <w:pPr>
        <w:tabs>
          <w:tab w:val="left" w:pos="2955"/>
        </w:tabs>
        <w:spacing w:line="600" w:lineRule="exact"/>
        <w:rPr>
          <w:rFonts w:hint="eastAsia" w:ascii="Calibri" w:hAnsi="Calibri" w:eastAsia="黑体" w:cs="Times New Roman"/>
          <w:sz w:val="32"/>
          <w:szCs w:val="32"/>
        </w:rPr>
      </w:pPr>
    </w:p>
    <w:p>
      <w:pPr>
        <w:tabs>
          <w:tab w:val="left" w:pos="2955"/>
        </w:tabs>
        <w:spacing w:line="600" w:lineRule="exact"/>
        <w:rPr>
          <w:rFonts w:hint="eastAsia" w:ascii="Calibri" w:hAnsi="Calibri" w:eastAsia="黑体" w:cs="Times New Roman"/>
          <w:sz w:val="32"/>
          <w:szCs w:val="32"/>
        </w:rPr>
      </w:pPr>
    </w:p>
    <w:p>
      <w:pPr>
        <w:tabs>
          <w:tab w:val="left" w:pos="2955"/>
        </w:tabs>
        <w:spacing w:line="600" w:lineRule="exact"/>
        <w:rPr>
          <w:rFonts w:hint="eastAsia" w:ascii="Calibri" w:hAnsi="Calibri" w:eastAsia="黑体" w:cs="Times New Roman"/>
          <w:sz w:val="32"/>
          <w:szCs w:val="32"/>
        </w:rPr>
      </w:pPr>
    </w:p>
    <w:p>
      <w:pPr>
        <w:tabs>
          <w:tab w:val="left" w:pos="2955"/>
        </w:tabs>
        <w:spacing w:line="600" w:lineRule="exact"/>
        <w:rPr>
          <w:rFonts w:hint="eastAsia" w:ascii="Calibri" w:hAnsi="Calibri" w:eastAsia="黑体" w:cs="Times New Roman"/>
          <w:sz w:val="32"/>
          <w:szCs w:val="32"/>
        </w:rPr>
      </w:pPr>
    </w:p>
    <w:p>
      <w:pPr>
        <w:tabs>
          <w:tab w:val="left" w:pos="2955"/>
        </w:tabs>
        <w:spacing w:line="600" w:lineRule="exact"/>
        <w:rPr>
          <w:rFonts w:hint="eastAsia" w:ascii="Calibri" w:hAnsi="Calibri" w:eastAsia="黑体" w:cs="Times New Roman"/>
          <w:sz w:val="32"/>
          <w:szCs w:val="32"/>
        </w:rPr>
      </w:pPr>
    </w:p>
    <w:p>
      <w:pPr>
        <w:tabs>
          <w:tab w:val="left" w:pos="2955"/>
        </w:tabs>
        <w:spacing w:line="600" w:lineRule="exact"/>
        <w:rPr>
          <w:rFonts w:hint="eastAsia" w:ascii="Calibri" w:hAnsi="Calibri" w:eastAsia="黑体" w:cs="Times New Roman"/>
          <w:sz w:val="32"/>
          <w:szCs w:val="32"/>
        </w:rPr>
      </w:pPr>
    </w:p>
    <w:p>
      <w:pPr>
        <w:tabs>
          <w:tab w:val="left" w:pos="2955"/>
        </w:tabs>
        <w:spacing w:line="600" w:lineRule="exact"/>
        <w:rPr>
          <w:rFonts w:hint="eastAsia" w:ascii="Calibri" w:hAnsi="Calibri" w:eastAsia="黑体" w:cs="Times New Roman"/>
          <w:sz w:val="32"/>
          <w:szCs w:val="32"/>
        </w:rPr>
      </w:pPr>
    </w:p>
    <w:p>
      <w:pPr>
        <w:widowControl/>
        <w:shd w:val="clear" w:color="auto" w:fill="FFFFFF"/>
        <w:spacing w:line="500" w:lineRule="exact"/>
        <w:ind w:firstLine="360" w:firstLineChars="15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附件1</w:t>
      </w:r>
    </w:p>
    <w:p>
      <w:pPr>
        <w:spacing w:line="460" w:lineRule="exact"/>
        <w:jc w:val="center"/>
        <w:rPr>
          <w:rFonts w:ascii="仿宋_GB2312" w:hAnsi="宋体" w:eastAsia="仿宋_GB2312"/>
          <w:b/>
          <w:sz w:val="36"/>
          <w:szCs w:val="36"/>
        </w:rPr>
      </w:pPr>
      <w:r>
        <w:rPr>
          <w:rFonts w:hint="eastAsia" w:ascii="仿宋_GB2312" w:hAnsi="宋体" w:eastAsia="仿宋_GB2312"/>
          <w:b/>
          <w:sz w:val="36"/>
          <w:szCs w:val="36"/>
        </w:rPr>
        <w:t>南浔区教育局下属事业单位2020年上半年事业单位高层次人才招聘报名表</w:t>
      </w:r>
    </w:p>
    <w:p>
      <w:pPr>
        <w:spacing w:line="460" w:lineRule="exact"/>
        <w:jc w:val="left"/>
        <w:rPr>
          <w:rFonts w:ascii="宋体" w:hAnsi="宋体"/>
          <w:b/>
          <w:sz w:val="36"/>
          <w:szCs w:val="36"/>
        </w:rPr>
      </w:pPr>
      <w:r>
        <w:rPr>
          <w:rFonts w:hint="eastAsia" w:ascii="仿宋_GB2312" w:hAnsi="Tahoma" w:eastAsia="仿宋_GB2312" w:cs="Tahoma"/>
          <w:color w:val="313131"/>
          <w:kern w:val="0"/>
          <w:sz w:val="24"/>
        </w:rPr>
        <w:t>应聘岗位（学段学科）：</w:t>
      </w:r>
    </w:p>
    <w:tbl>
      <w:tblPr>
        <w:tblStyle w:val="9"/>
        <w:tblW w:w="9472" w:type="dxa"/>
        <w:tblInd w:w="-318" w:type="dxa"/>
        <w:tblLayout w:type="fixed"/>
        <w:tblCellMar>
          <w:top w:w="0" w:type="dxa"/>
          <w:left w:w="0" w:type="dxa"/>
          <w:bottom w:w="0" w:type="dxa"/>
          <w:right w:w="0" w:type="dxa"/>
        </w:tblCellMar>
      </w:tblPr>
      <w:tblGrid>
        <w:gridCol w:w="1008"/>
        <w:gridCol w:w="116"/>
        <w:gridCol w:w="27"/>
        <w:gridCol w:w="833"/>
        <w:gridCol w:w="597"/>
        <w:gridCol w:w="902"/>
        <w:gridCol w:w="294"/>
        <w:gridCol w:w="906"/>
        <w:gridCol w:w="555"/>
        <w:gridCol w:w="1180"/>
        <w:gridCol w:w="894"/>
        <w:gridCol w:w="2160"/>
      </w:tblGrid>
      <w:tr>
        <w:tblPrEx>
          <w:tblCellMar>
            <w:top w:w="0" w:type="dxa"/>
            <w:left w:w="0" w:type="dxa"/>
            <w:bottom w:w="0" w:type="dxa"/>
            <w:right w:w="0" w:type="dxa"/>
          </w:tblCellMar>
        </w:tblPrEx>
        <w:trPr>
          <w:trHeight w:val="627" w:hRule="atLeast"/>
        </w:trPr>
        <w:tc>
          <w:tcPr>
            <w:tcW w:w="112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姓 名</w:t>
            </w:r>
          </w:p>
        </w:tc>
        <w:tc>
          <w:tcPr>
            <w:tcW w:w="145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19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性别</w:t>
            </w:r>
          </w:p>
        </w:tc>
        <w:tc>
          <w:tcPr>
            <w:tcW w:w="9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7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出生年月</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16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tabs>
                <w:tab w:val="left" w:pos="7580"/>
              </w:tabs>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贴近期一寸</w:t>
            </w:r>
          </w:p>
          <w:p>
            <w:pPr>
              <w:widowControl/>
              <w:spacing w:line="420" w:lineRule="atLeast"/>
              <w:jc w:val="center"/>
              <w:rPr>
                <w:rFonts w:ascii="仿宋_GB2312" w:hAnsi="宋体" w:eastAsia="仿宋_GB2312" w:cs="宋体"/>
                <w:kern w:val="0"/>
                <w:szCs w:val="21"/>
              </w:rPr>
            </w:pPr>
            <w:r>
              <w:rPr>
                <w:rFonts w:hint="eastAsia" w:ascii="仿宋_GB2312" w:hAnsi="宋体" w:eastAsia="仿宋_GB2312" w:cs="宋体"/>
                <w:kern w:val="0"/>
                <w:szCs w:val="21"/>
              </w:rPr>
              <w:t>正面免冠证件照</w:t>
            </w:r>
          </w:p>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Cs w:val="21"/>
              </w:rPr>
              <w:t>（可插入电子照片）</w:t>
            </w:r>
          </w:p>
        </w:tc>
      </w:tr>
      <w:tr>
        <w:tblPrEx>
          <w:tblCellMar>
            <w:top w:w="0" w:type="dxa"/>
            <w:left w:w="0" w:type="dxa"/>
            <w:bottom w:w="0" w:type="dxa"/>
            <w:right w:w="0" w:type="dxa"/>
          </w:tblCellMar>
        </w:tblPrEx>
        <w:trPr>
          <w:trHeight w:val="552" w:hRule="atLeast"/>
        </w:trPr>
        <w:tc>
          <w:tcPr>
            <w:tcW w:w="112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身份号</w:t>
            </w:r>
          </w:p>
        </w:tc>
        <w:tc>
          <w:tcPr>
            <w:tcW w:w="3559"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73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rPr>
                <w:rFonts w:ascii="仿宋_GB2312" w:hAnsi="宋体" w:eastAsia="仿宋_GB2312" w:cs="宋体"/>
                <w:kern w:val="0"/>
                <w:sz w:val="24"/>
              </w:rPr>
            </w:pPr>
            <w:r>
              <w:rPr>
                <w:rFonts w:hint="eastAsia" w:ascii="仿宋_GB2312" w:hAnsi="宋体" w:eastAsia="仿宋_GB2312" w:cs="宋体"/>
                <w:kern w:val="0"/>
                <w:sz w:val="24"/>
              </w:rPr>
              <w:t>户籍（生源地）</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160" w:type="dxa"/>
            <w:vMerge w:val="continue"/>
            <w:tcBorders>
              <w:top w:val="single" w:color="auto" w:sz="8" w:space="0"/>
              <w:left w:val="nil"/>
              <w:bottom w:val="single" w:color="auto" w:sz="8" w:space="0"/>
              <w:right w:val="single" w:color="auto" w:sz="8" w:space="0"/>
            </w:tcBorders>
            <w:vAlign w:val="center"/>
          </w:tcPr>
          <w:p>
            <w:pPr>
              <w:widowControl/>
              <w:jc w:val="left"/>
              <w:rPr>
                <w:rFonts w:ascii="仿宋_GB2312" w:hAnsi="宋体" w:eastAsia="仿宋_GB2312" w:cs="宋体"/>
                <w:kern w:val="0"/>
                <w:sz w:val="24"/>
              </w:rPr>
            </w:pPr>
          </w:p>
        </w:tc>
      </w:tr>
      <w:tr>
        <w:tblPrEx>
          <w:tblCellMar>
            <w:top w:w="0" w:type="dxa"/>
            <w:left w:w="0" w:type="dxa"/>
            <w:bottom w:w="0" w:type="dxa"/>
            <w:right w:w="0" w:type="dxa"/>
          </w:tblCellMar>
        </w:tblPrEx>
        <w:trPr>
          <w:trHeight w:val="610" w:hRule="atLeast"/>
        </w:trPr>
        <w:tc>
          <w:tcPr>
            <w:tcW w:w="198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毕业高校、专业</w:t>
            </w:r>
          </w:p>
        </w:tc>
        <w:tc>
          <w:tcPr>
            <w:tcW w:w="5328" w:type="dxa"/>
            <w:gridSpan w:val="7"/>
            <w:tcBorders>
              <w:top w:val="nil"/>
              <w:left w:val="single" w:color="auto" w:sz="8" w:space="0"/>
              <w:bottom w:val="single" w:color="auto" w:sz="8" w:space="0"/>
              <w:right w:val="single" w:color="auto" w:sz="8" w:space="0"/>
            </w:tcBorders>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160" w:type="dxa"/>
            <w:vMerge w:val="continue"/>
            <w:tcBorders>
              <w:top w:val="single" w:color="auto" w:sz="8" w:space="0"/>
              <w:left w:val="nil"/>
              <w:bottom w:val="single" w:color="auto" w:sz="8" w:space="0"/>
              <w:right w:val="single" w:color="auto" w:sz="8" w:space="0"/>
            </w:tcBorders>
            <w:vAlign w:val="center"/>
          </w:tcPr>
          <w:p>
            <w:pPr>
              <w:widowControl/>
              <w:jc w:val="left"/>
              <w:rPr>
                <w:rFonts w:ascii="仿宋_GB2312" w:hAnsi="宋体" w:eastAsia="仿宋_GB2312" w:cs="宋体"/>
                <w:kern w:val="0"/>
                <w:sz w:val="24"/>
              </w:rPr>
            </w:pPr>
          </w:p>
        </w:tc>
      </w:tr>
      <w:tr>
        <w:tblPrEx>
          <w:tblCellMar>
            <w:top w:w="0" w:type="dxa"/>
            <w:left w:w="0" w:type="dxa"/>
            <w:bottom w:w="0" w:type="dxa"/>
            <w:right w:w="0" w:type="dxa"/>
          </w:tblCellMar>
        </w:tblPrEx>
        <w:trPr>
          <w:trHeight w:val="732" w:hRule="atLeast"/>
        </w:trPr>
        <w:tc>
          <w:tcPr>
            <w:tcW w:w="112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学历层次</w:t>
            </w:r>
          </w:p>
        </w:tc>
        <w:tc>
          <w:tcPr>
            <w:tcW w:w="86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49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本科毕业学校及专业</w:t>
            </w:r>
          </w:p>
        </w:tc>
        <w:tc>
          <w:tcPr>
            <w:tcW w:w="12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73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教师资格证学段学科</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exact"/>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160" w:type="dxa"/>
            <w:vMerge w:val="continue"/>
            <w:tcBorders>
              <w:top w:val="single" w:color="auto" w:sz="8" w:space="0"/>
              <w:left w:val="nil"/>
              <w:bottom w:val="single" w:color="auto" w:sz="8" w:space="0"/>
              <w:right w:val="single" w:color="auto" w:sz="8" w:space="0"/>
            </w:tcBorders>
            <w:vAlign w:val="center"/>
          </w:tcPr>
          <w:p>
            <w:pPr>
              <w:widowControl/>
              <w:jc w:val="left"/>
              <w:rPr>
                <w:rFonts w:ascii="仿宋_GB2312" w:hAnsi="宋体" w:eastAsia="仿宋_GB2312" w:cs="宋体"/>
                <w:kern w:val="0"/>
                <w:sz w:val="24"/>
              </w:rPr>
            </w:pPr>
          </w:p>
        </w:tc>
      </w:tr>
      <w:tr>
        <w:tblPrEx>
          <w:tblCellMar>
            <w:top w:w="0" w:type="dxa"/>
            <w:left w:w="0" w:type="dxa"/>
            <w:bottom w:w="0" w:type="dxa"/>
            <w:right w:w="0" w:type="dxa"/>
          </w:tblCellMar>
        </w:tblPrEx>
        <w:trPr>
          <w:trHeight w:val="732" w:hRule="atLeast"/>
        </w:trPr>
        <w:tc>
          <w:tcPr>
            <w:tcW w:w="198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符合应聘何类条件 </w:t>
            </w:r>
          </w:p>
        </w:tc>
        <w:tc>
          <w:tcPr>
            <w:tcW w:w="7488"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仿宋_GB2312" w:hAnsi="宋体" w:eastAsia="仿宋_GB2312" w:cs="宋体"/>
                <w:kern w:val="0"/>
                <w:sz w:val="24"/>
              </w:rPr>
            </w:pPr>
            <w:r>
              <w:rPr>
                <w:rFonts w:hint="eastAsia" w:ascii="仿宋_GB2312" w:hAnsi="宋体" w:eastAsia="仿宋_GB2312" w:cs="宋体"/>
                <w:kern w:val="0"/>
                <w:sz w:val="28"/>
                <w:szCs w:val="28"/>
              </w:rPr>
              <w:t xml:space="preserve">  《招聘公告》招聘对象  第类</w:t>
            </w:r>
          </w:p>
        </w:tc>
      </w:tr>
      <w:tr>
        <w:tblPrEx>
          <w:tblCellMar>
            <w:top w:w="0" w:type="dxa"/>
            <w:left w:w="0" w:type="dxa"/>
            <w:bottom w:w="0" w:type="dxa"/>
            <w:right w:w="0" w:type="dxa"/>
          </w:tblCellMar>
        </w:tblPrEx>
        <w:trPr>
          <w:trHeight w:val="593" w:hRule="atLeast"/>
        </w:trPr>
        <w:tc>
          <w:tcPr>
            <w:tcW w:w="1151" w:type="dxa"/>
            <w:gridSpan w:val="3"/>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联系</w:t>
            </w:r>
          </w:p>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电话</w:t>
            </w:r>
          </w:p>
        </w:tc>
        <w:tc>
          <w:tcPr>
            <w:tcW w:w="2332" w:type="dxa"/>
            <w:gridSpan w:val="3"/>
            <w:vMerge w:val="restart"/>
            <w:tcBorders>
              <w:top w:val="nil"/>
              <w:left w:val="nil"/>
              <w:bottom w:val="nil"/>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3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通讯地址</w:t>
            </w:r>
          </w:p>
        </w:tc>
        <w:tc>
          <w:tcPr>
            <w:tcW w:w="305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0" w:type="dxa"/>
            <w:bottom w:w="0" w:type="dxa"/>
            <w:right w:w="0" w:type="dxa"/>
          </w:tblCellMar>
        </w:tblPrEx>
        <w:trPr>
          <w:trHeight w:val="590" w:hRule="atLeast"/>
        </w:trPr>
        <w:tc>
          <w:tcPr>
            <w:tcW w:w="115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kern w:val="0"/>
                <w:sz w:val="24"/>
              </w:rPr>
            </w:pPr>
          </w:p>
        </w:tc>
        <w:tc>
          <w:tcPr>
            <w:tcW w:w="2332" w:type="dxa"/>
            <w:gridSpan w:val="3"/>
            <w:vMerge w:val="continue"/>
            <w:tcBorders>
              <w:top w:val="nil"/>
              <w:left w:val="nil"/>
              <w:bottom w:val="nil"/>
              <w:right w:val="single" w:color="auto" w:sz="8" w:space="0"/>
            </w:tcBorders>
            <w:vAlign w:val="center"/>
          </w:tcPr>
          <w:p>
            <w:pPr>
              <w:widowControl/>
              <w:jc w:val="left"/>
              <w:rPr>
                <w:rFonts w:ascii="仿宋_GB2312" w:hAnsi="宋体" w:eastAsia="仿宋_GB2312" w:cs="宋体"/>
                <w:kern w:val="0"/>
                <w:sz w:val="24"/>
              </w:rPr>
            </w:pPr>
          </w:p>
        </w:tc>
        <w:tc>
          <w:tcPr>
            <w:tcW w:w="293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电子邮箱</w:t>
            </w:r>
          </w:p>
        </w:tc>
        <w:tc>
          <w:tcPr>
            <w:tcW w:w="305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0" w:type="dxa"/>
            <w:bottom w:w="0" w:type="dxa"/>
            <w:right w:w="0" w:type="dxa"/>
          </w:tblCellMar>
        </w:tblPrEx>
        <w:trPr>
          <w:trHeight w:val="3947" w:hRule="atLeast"/>
        </w:trPr>
        <w:tc>
          <w:tcPr>
            <w:tcW w:w="1151"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仿宋_GB2312" w:hAnsi="宋体" w:eastAsia="仿宋_GB2312" w:cs="宋体"/>
                <w:kern w:val="0"/>
                <w:sz w:val="24"/>
              </w:rPr>
            </w:pPr>
            <w:r>
              <w:rPr>
                <w:rFonts w:hint="eastAsia" w:ascii="仿宋_GB2312" w:hAnsi="宋体" w:eastAsia="仿宋_GB2312" w:cs="宋体"/>
                <w:kern w:val="0"/>
                <w:sz w:val="24"/>
              </w:rPr>
              <w:t>学习简历及获奖情况</w:t>
            </w:r>
          </w:p>
        </w:tc>
        <w:tc>
          <w:tcPr>
            <w:tcW w:w="8321" w:type="dxa"/>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left"/>
              <w:rPr>
                <w:rFonts w:ascii="仿宋_GB2312" w:hAnsi="宋体" w:eastAsia="仿宋_GB2312" w:cs="宋体"/>
                <w:kern w:val="0"/>
                <w:sz w:val="24"/>
              </w:rPr>
            </w:pPr>
          </w:p>
        </w:tc>
      </w:tr>
      <w:tr>
        <w:tblPrEx>
          <w:tblCellMar>
            <w:top w:w="0" w:type="dxa"/>
            <w:left w:w="0" w:type="dxa"/>
            <w:bottom w:w="0" w:type="dxa"/>
            <w:right w:w="0" w:type="dxa"/>
          </w:tblCellMar>
        </w:tblPrEx>
        <w:trPr>
          <w:trHeight w:val="1126" w:hRule="atLeast"/>
        </w:trPr>
        <w:tc>
          <w:tcPr>
            <w:tcW w:w="9472" w:type="dxa"/>
            <w:gridSpan w:val="1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仿宋_GB2312" w:hAnsi="宋体" w:eastAsia="仿宋_GB2312" w:cs="宋体"/>
                <w:kern w:val="0"/>
                <w:sz w:val="24"/>
              </w:rPr>
            </w:pPr>
            <w:r>
              <w:rPr>
                <w:rFonts w:hint="eastAsia" w:ascii="仿宋_GB2312" w:hAnsi="宋体" w:eastAsia="仿宋_GB2312" w:cs="宋体"/>
                <w:kern w:val="0"/>
                <w:sz w:val="24"/>
              </w:rPr>
              <w:t>  本人申明：上述填写内容和所递交的资料真实完整，如有不实，本人愿意承担一切法律责任。</w:t>
            </w:r>
          </w:p>
          <w:p>
            <w:pPr>
              <w:widowControl/>
              <w:spacing w:line="240" w:lineRule="exact"/>
              <w:jc w:val="left"/>
              <w:rPr>
                <w:rFonts w:ascii="仿宋_GB2312" w:hAnsi="宋体" w:eastAsia="仿宋_GB2312" w:cs="宋体"/>
                <w:kern w:val="0"/>
                <w:sz w:val="24"/>
              </w:rPr>
            </w:pPr>
            <w:r>
              <w:rPr>
                <w:rFonts w:hint="eastAsia" w:ascii="仿宋_GB2312" w:hAnsi="宋体" w:eastAsia="仿宋_GB2312" w:cs="宋体"/>
                <w:kern w:val="0"/>
                <w:sz w:val="24"/>
              </w:rPr>
              <w:t>                              申请人签名：</w:t>
            </w:r>
          </w:p>
          <w:p>
            <w:pPr>
              <w:widowControl/>
              <w:spacing w:line="240" w:lineRule="exact"/>
              <w:jc w:val="left"/>
              <w:rPr>
                <w:rFonts w:ascii="仿宋_GB2312" w:hAnsi="宋体" w:eastAsia="仿宋_GB2312" w:cs="宋体"/>
                <w:kern w:val="0"/>
                <w:sz w:val="24"/>
              </w:rPr>
            </w:pPr>
            <w:r>
              <w:rPr>
                <w:rFonts w:hint="eastAsia" w:ascii="仿宋_GB2312" w:hAnsi="宋体" w:eastAsia="仿宋_GB2312" w:cs="宋体"/>
                <w:kern w:val="0"/>
                <w:sz w:val="24"/>
              </w:rPr>
              <w:t>                                                          年   月   日</w:t>
            </w:r>
          </w:p>
        </w:tc>
      </w:tr>
      <w:tr>
        <w:tblPrEx>
          <w:tblCellMar>
            <w:top w:w="0" w:type="dxa"/>
            <w:left w:w="0" w:type="dxa"/>
            <w:bottom w:w="0" w:type="dxa"/>
            <w:right w:w="0" w:type="dxa"/>
          </w:tblCellMar>
        </w:tblPrEx>
        <w:trPr>
          <w:trHeight w:val="759" w:hRule="atLeast"/>
        </w:trPr>
        <w:tc>
          <w:tcPr>
            <w:tcW w:w="100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420" w:lineRule="atLeast"/>
              <w:jc w:val="left"/>
              <w:rPr>
                <w:rFonts w:ascii="仿宋_GB2312" w:hAnsi="宋体" w:eastAsia="仿宋_GB2312" w:cs="宋体"/>
                <w:kern w:val="0"/>
                <w:sz w:val="24"/>
              </w:rPr>
            </w:pPr>
            <w:r>
              <w:rPr>
                <w:rFonts w:hint="eastAsia" w:ascii="仿宋_GB2312" w:hAnsi="宋体" w:eastAsia="仿宋_GB2312" w:cs="宋体"/>
                <w:kern w:val="0"/>
                <w:sz w:val="24"/>
              </w:rPr>
              <w:t>资格</w:t>
            </w:r>
          </w:p>
          <w:p>
            <w:pPr>
              <w:widowControl/>
              <w:spacing w:line="420" w:lineRule="atLeast"/>
              <w:jc w:val="left"/>
              <w:rPr>
                <w:rFonts w:ascii="仿宋_GB2312" w:hAnsi="宋体" w:eastAsia="仿宋_GB2312" w:cs="宋体"/>
                <w:kern w:val="0"/>
                <w:sz w:val="24"/>
              </w:rPr>
            </w:pPr>
            <w:r>
              <w:rPr>
                <w:rFonts w:hint="eastAsia" w:ascii="仿宋_GB2312" w:hAnsi="宋体" w:eastAsia="仿宋_GB2312" w:cs="宋体"/>
                <w:kern w:val="0"/>
                <w:sz w:val="24"/>
              </w:rPr>
              <w:t>审核</w:t>
            </w:r>
          </w:p>
          <w:p>
            <w:pPr>
              <w:widowControl/>
              <w:spacing w:line="420" w:lineRule="atLeast"/>
              <w:rPr>
                <w:rFonts w:ascii="仿宋_GB2312" w:hAnsi="宋体" w:eastAsia="仿宋_GB2312" w:cs="宋体"/>
                <w:kern w:val="0"/>
                <w:sz w:val="24"/>
              </w:rPr>
            </w:pPr>
            <w:r>
              <w:rPr>
                <w:rFonts w:hint="eastAsia" w:ascii="仿宋_GB2312" w:hAnsi="宋体" w:eastAsia="仿宋_GB2312" w:cs="宋体"/>
                <w:kern w:val="0"/>
                <w:sz w:val="24"/>
              </w:rPr>
              <w:t>意见</w:t>
            </w:r>
          </w:p>
        </w:tc>
        <w:tc>
          <w:tcPr>
            <w:tcW w:w="4230" w:type="dxa"/>
            <w:gridSpan w:val="8"/>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420" w:lineRule="atLeast"/>
              <w:jc w:val="left"/>
              <w:rPr>
                <w:rFonts w:ascii="仿宋_GB2312" w:hAnsi="宋体" w:eastAsia="仿宋_GB2312" w:cs="宋体"/>
                <w:kern w:val="0"/>
                <w:sz w:val="24"/>
              </w:rPr>
            </w:pPr>
            <w:r>
              <w:rPr>
                <w:rFonts w:hint="eastAsia" w:ascii="仿宋_GB2312" w:hAnsi="宋体" w:eastAsia="仿宋_GB2312" w:cs="宋体"/>
                <w:kern w:val="0"/>
                <w:sz w:val="24"/>
              </w:rPr>
              <w:t xml:space="preserve">初核人签字：                 </w:t>
            </w:r>
          </w:p>
          <w:p>
            <w:pPr>
              <w:widowControl/>
              <w:spacing w:line="420" w:lineRule="atLeast"/>
              <w:ind w:firstLine="720" w:firstLineChars="300"/>
              <w:rPr>
                <w:rFonts w:ascii="仿宋_GB2312" w:hAnsi="宋体" w:eastAsia="仿宋_GB2312" w:cs="宋体"/>
                <w:kern w:val="0"/>
                <w:sz w:val="24"/>
              </w:rPr>
            </w:pPr>
          </w:p>
          <w:p>
            <w:pPr>
              <w:widowControl/>
              <w:spacing w:line="420" w:lineRule="atLeast"/>
              <w:ind w:firstLine="720" w:firstLineChars="300"/>
              <w:rPr>
                <w:rFonts w:ascii="仿宋_GB2312" w:hAnsi="宋体" w:eastAsia="仿宋_GB2312" w:cs="宋体"/>
                <w:kern w:val="0"/>
                <w:sz w:val="24"/>
              </w:rPr>
            </w:pPr>
          </w:p>
          <w:p>
            <w:pPr>
              <w:widowControl/>
              <w:spacing w:line="420" w:lineRule="atLeast"/>
              <w:ind w:firstLine="1680" w:firstLineChars="700"/>
              <w:rPr>
                <w:rFonts w:ascii="仿宋_GB2312" w:hAnsi="宋体" w:eastAsia="仿宋_GB2312" w:cs="宋体"/>
                <w:kern w:val="0"/>
                <w:sz w:val="24"/>
              </w:rPr>
            </w:pPr>
            <w:r>
              <w:rPr>
                <w:rFonts w:hint="eastAsia" w:ascii="仿宋_GB2312" w:hAnsi="宋体" w:eastAsia="仿宋_GB2312" w:cs="宋体"/>
                <w:kern w:val="0"/>
                <w:sz w:val="24"/>
              </w:rPr>
              <w:t>年  月  日</w:t>
            </w:r>
          </w:p>
        </w:tc>
        <w:tc>
          <w:tcPr>
            <w:tcW w:w="4234" w:type="dxa"/>
            <w:gridSpan w:val="3"/>
            <w:tcBorders>
              <w:top w:val="nil"/>
              <w:left w:val="nil"/>
              <w:bottom w:val="single" w:color="auto" w:sz="4" w:space="0"/>
              <w:right w:val="single" w:color="auto" w:sz="8" w:space="0"/>
            </w:tcBorders>
            <w:vAlign w:val="center"/>
          </w:tcPr>
          <w:p>
            <w:pPr>
              <w:widowControl/>
              <w:spacing w:line="420" w:lineRule="atLeast"/>
              <w:jc w:val="left"/>
              <w:rPr>
                <w:rFonts w:ascii="仿宋_GB2312" w:hAnsi="宋体" w:eastAsia="仿宋_GB2312" w:cs="宋体"/>
                <w:kern w:val="0"/>
                <w:sz w:val="24"/>
              </w:rPr>
            </w:pPr>
            <w:r>
              <w:rPr>
                <w:rFonts w:hint="eastAsia" w:ascii="仿宋_GB2312" w:hAnsi="宋体" w:eastAsia="仿宋_GB2312" w:cs="宋体"/>
                <w:kern w:val="0"/>
                <w:sz w:val="24"/>
              </w:rPr>
              <w:t xml:space="preserve">复核人签字：                 </w:t>
            </w:r>
          </w:p>
          <w:p>
            <w:pPr>
              <w:widowControl/>
              <w:spacing w:line="420" w:lineRule="atLeast"/>
              <w:ind w:firstLine="720" w:firstLineChars="300"/>
              <w:rPr>
                <w:rFonts w:ascii="仿宋_GB2312" w:hAnsi="宋体" w:eastAsia="仿宋_GB2312" w:cs="宋体"/>
                <w:kern w:val="0"/>
                <w:sz w:val="24"/>
              </w:rPr>
            </w:pPr>
          </w:p>
          <w:p>
            <w:pPr>
              <w:widowControl/>
              <w:spacing w:line="420" w:lineRule="atLeast"/>
              <w:ind w:firstLine="720" w:firstLineChars="300"/>
              <w:rPr>
                <w:rFonts w:ascii="仿宋_GB2312" w:hAnsi="宋体" w:eastAsia="仿宋_GB2312" w:cs="宋体"/>
                <w:kern w:val="0"/>
                <w:sz w:val="24"/>
              </w:rPr>
            </w:pPr>
          </w:p>
          <w:p>
            <w:pPr>
              <w:widowControl/>
              <w:spacing w:line="420" w:lineRule="atLeast"/>
              <w:ind w:firstLine="1080" w:firstLineChars="450"/>
              <w:rPr>
                <w:rFonts w:ascii="仿宋_GB2312" w:hAnsi="宋体" w:eastAsia="仿宋_GB2312" w:cs="宋体"/>
                <w:kern w:val="0"/>
                <w:sz w:val="24"/>
              </w:rPr>
            </w:pPr>
            <w:r>
              <w:rPr>
                <w:rFonts w:hint="eastAsia" w:ascii="仿宋_GB2312" w:hAnsi="宋体" w:eastAsia="仿宋_GB2312" w:cs="宋体"/>
                <w:kern w:val="0"/>
                <w:sz w:val="24"/>
              </w:rPr>
              <w:t>         年  月  日</w:t>
            </w:r>
          </w:p>
        </w:tc>
      </w:tr>
    </w:tbl>
    <w:p>
      <w:pPr>
        <w:adjustRightInd w:val="0"/>
        <w:snapToGrid w:val="0"/>
        <w:spacing w:line="500" w:lineRule="exact"/>
        <w:rPr>
          <w:rFonts w:ascii="黑体" w:hAnsi="黑体" w:eastAsia="黑体" w:cs="黑体"/>
          <w:sz w:val="32"/>
          <w:szCs w:val="32"/>
        </w:rPr>
      </w:pPr>
    </w:p>
    <w:p>
      <w:pPr>
        <w:widowControl/>
        <w:shd w:val="clear" w:color="auto" w:fill="FFFFFF"/>
        <w:spacing w:line="500" w:lineRule="exact"/>
        <w:ind w:firstLine="360" w:firstLineChars="1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附件2：</w:t>
      </w:r>
    </w:p>
    <w:p>
      <w:pPr>
        <w:widowControl/>
        <w:shd w:val="clear" w:color="auto" w:fill="FFFFFF"/>
        <w:spacing w:line="360" w:lineRule="auto"/>
        <w:ind w:firstLine="482" w:firstLineChars="150"/>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南浔区教育安全管理中心简介</w:t>
      </w:r>
    </w:p>
    <w:p>
      <w:pPr>
        <w:widowControl/>
        <w:shd w:val="clear" w:color="auto" w:fill="FFFFFF"/>
        <w:spacing w:line="360" w:lineRule="auto"/>
        <w:ind w:firstLine="640" w:firstLineChars="200"/>
        <w:jc w:val="left"/>
        <w:rPr>
          <w:rFonts w:ascii="仿宋_GB2312" w:hAnsi="Arial" w:eastAsia="仿宋_GB2312" w:cs="仿宋_GB2312"/>
          <w:color w:val="000000"/>
          <w:kern w:val="0"/>
          <w:sz w:val="32"/>
          <w:szCs w:val="32"/>
          <w:shd w:val="clear" w:color="auto" w:fill="FFFFFF"/>
        </w:rPr>
      </w:pPr>
      <w:r>
        <w:rPr>
          <w:rFonts w:hint="eastAsia" w:ascii="仿宋_GB2312" w:hAnsi="Arial" w:eastAsia="仿宋_GB2312" w:cs="仿宋_GB2312"/>
          <w:color w:val="000000"/>
          <w:kern w:val="0"/>
          <w:sz w:val="32"/>
          <w:szCs w:val="32"/>
          <w:shd w:val="clear" w:color="auto" w:fill="FFFFFF"/>
        </w:rPr>
        <w:t>南浔区教育局下设教育教学研究和培训中心、教育信息中心、教育安全管理中心和社区教育学院等直属事业单位4家，共有编制54名，由教育局统筹管理使用。现有各级各类学校92所，其中初中18所(含5所九年一贯制学校)，小学25所，幼儿园40所，成人学校9所。</w:t>
      </w:r>
    </w:p>
    <w:p>
      <w:pPr>
        <w:widowControl/>
        <w:shd w:val="clear" w:color="auto" w:fill="FFFFFF"/>
        <w:spacing w:line="360" w:lineRule="auto"/>
        <w:ind w:firstLine="640" w:firstLineChars="200"/>
        <w:jc w:val="left"/>
      </w:pPr>
      <w:r>
        <w:rPr>
          <w:rFonts w:hint="eastAsia" w:ascii="仿宋_GB2312" w:hAnsi="Arial" w:eastAsia="仿宋_GB2312" w:cs="仿宋_GB2312"/>
          <w:color w:val="000000"/>
          <w:kern w:val="0"/>
          <w:sz w:val="32"/>
          <w:szCs w:val="32"/>
          <w:shd w:val="clear" w:color="auto" w:fill="FFFFFF"/>
        </w:rPr>
        <w:t>南浔区下辖9个镇均为“省教育强镇”“市示范性教育强镇”。这些年，南浔先后获得“全国义务教育发展基本均衡区”“全国和谐德育先进实验区”“浙江省教育基本现代化区” “浙江省中小学教育质量综合评价监测‘卓越发展型’县区” “浙江省先进教研集体”“浙江省重视教科研先进单位”“浙江省师干训先进集体”等诸多荣誉称号,2019年南浔区教育局被评为浙江省教育科学和谐发展业绩考核优秀单位。</w:t>
      </w:r>
    </w:p>
    <w:p>
      <w:pPr>
        <w:spacing w:line="360" w:lineRule="auto"/>
        <w:ind w:firstLine="2088" w:firstLineChars="650"/>
        <w:rPr>
          <w:rFonts w:hint="eastAsia" w:ascii="仿宋_GB2312" w:hAnsi="宋体" w:eastAsia="仿宋_GB2312"/>
          <w:b/>
          <w:sz w:val="32"/>
          <w:szCs w:val="32"/>
        </w:rPr>
      </w:pPr>
    </w:p>
    <w:p>
      <w:pPr>
        <w:spacing w:line="360" w:lineRule="auto"/>
        <w:ind w:firstLine="2088" w:firstLineChars="650"/>
        <w:rPr>
          <w:rFonts w:hint="eastAsia" w:ascii="仿宋_GB2312" w:hAnsi="宋体" w:eastAsia="仿宋_GB2312"/>
          <w:b/>
          <w:sz w:val="32"/>
          <w:szCs w:val="32"/>
        </w:rPr>
      </w:pPr>
    </w:p>
    <w:p>
      <w:pPr>
        <w:spacing w:line="360" w:lineRule="auto"/>
        <w:ind w:firstLine="2088" w:firstLineChars="650"/>
        <w:rPr>
          <w:rFonts w:hint="eastAsia" w:ascii="仿宋_GB2312" w:hAnsi="宋体" w:eastAsia="仿宋_GB2312"/>
          <w:b/>
          <w:sz w:val="32"/>
          <w:szCs w:val="32"/>
        </w:rPr>
      </w:pPr>
    </w:p>
    <w:p>
      <w:pPr>
        <w:spacing w:line="360" w:lineRule="auto"/>
        <w:ind w:firstLine="2088" w:firstLineChars="650"/>
        <w:rPr>
          <w:rFonts w:hint="eastAsia" w:ascii="仿宋_GB2312" w:hAnsi="宋体" w:eastAsia="仿宋_GB2312"/>
          <w:b/>
          <w:sz w:val="32"/>
          <w:szCs w:val="32"/>
        </w:rPr>
      </w:pPr>
    </w:p>
    <w:p>
      <w:pPr>
        <w:spacing w:line="360" w:lineRule="auto"/>
        <w:ind w:firstLine="2088" w:firstLineChars="650"/>
        <w:rPr>
          <w:rFonts w:hint="eastAsia" w:ascii="仿宋_GB2312" w:hAnsi="宋体" w:eastAsia="仿宋_GB2312"/>
          <w:b/>
          <w:sz w:val="32"/>
          <w:szCs w:val="32"/>
        </w:rPr>
      </w:pPr>
    </w:p>
    <w:p>
      <w:pPr>
        <w:spacing w:line="360" w:lineRule="auto"/>
        <w:ind w:firstLine="2088" w:firstLineChars="650"/>
        <w:rPr>
          <w:rFonts w:hint="eastAsia" w:ascii="仿宋_GB2312" w:hAnsi="宋体" w:eastAsia="仿宋_GB2312"/>
          <w:b/>
          <w:sz w:val="32"/>
          <w:szCs w:val="32"/>
        </w:rPr>
      </w:pPr>
    </w:p>
    <w:p>
      <w:pPr>
        <w:spacing w:line="360" w:lineRule="auto"/>
        <w:ind w:firstLine="2088" w:firstLineChars="650"/>
        <w:rPr>
          <w:rFonts w:ascii="仿宋_GB2312" w:hAnsi="宋体" w:eastAsia="仿宋_GB2312"/>
          <w:b/>
          <w:sz w:val="32"/>
          <w:szCs w:val="32"/>
        </w:rPr>
      </w:pPr>
      <w:r>
        <w:rPr>
          <w:rFonts w:hint="eastAsia" w:ascii="仿宋_GB2312" w:hAnsi="宋体" w:eastAsia="仿宋_GB2312"/>
          <w:b/>
          <w:sz w:val="32"/>
          <w:szCs w:val="32"/>
        </w:rPr>
        <w:t>湖州市南浔开发区实验学校简介</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olor w:val="000000"/>
          <w:sz w:val="32"/>
          <w:szCs w:val="32"/>
        </w:rPr>
        <w:t>南浔开发区实验学校位于浙江省人民政府首批批准设立的南浔经济开发区区域内，处于上海、苏州、无锡、南京、杭州、宁波等大中城市组成的长三角经济圈中心。学校是一所公办的九年一贯制学校，现有42个教学班，学生1800余名。</w:t>
      </w:r>
    </w:p>
    <w:p>
      <w:pPr>
        <w:spacing w:line="360" w:lineRule="auto"/>
        <w:ind w:firstLine="640" w:firstLineChars="200"/>
        <w:rPr>
          <w:rFonts w:ascii="仿宋_GB2312" w:hAnsi="宋体" w:eastAsia="仿宋_GB2312"/>
          <w:sz w:val="32"/>
          <w:szCs w:val="32"/>
        </w:rPr>
      </w:pPr>
      <w:r>
        <w:rPr>
          <w:rFonts w:hint="eastAsia" w:ascii="仿宋_GB2312" w:hAnsi="宋体" w:eastAsia="仿宋_GB2312"/>
          <w:color w:val="000000"/>
          <w:sz w:val="32"/>
          <w:szCs w:val="32"/>
        </w:rPr>
        <w:t>学校占地面积61亩，其中绿化面积约22亩。校园环境优美，</w:t>
      </w:r>
      <w:r>
        <w:rPr>
          <w:rFonts w:hint="eastAsia" w:ascii="仿宋_GB2312" w:hAnsi="宋体" w:eastAsia="仿宋_GB2312"/>
          <w:sz w:val="32"/>
          <w:szCs w:val="32"/>
        </w:rPr>
        <w:t>校内四季鲜花盛开，色彩斑斓，风景如画。石文化景观群、尖角池景观区、“持志养气”文化长廊、“公能育人”鲜花区等景观独具特色。学校教育资源充足，科学实验室、计算机房、图书馆、运动场等各类公共教学用房和专用教室配置齐全。班班实现信息化教学，积极推进数字化校园建设。</w:t>
      </w:r>
    </w:p>
    <w:p>
      <w:pPr>
        <w:spacing w:line="360"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学校秉持“为幸福筑巢，让人生出彩 ”的办学理念，坚持“公能育人”的方向。学校坚持开展“养三气”系列活动，以艺术节、科技节、体育节和读书节等主题节为载体，培养学生“浩然之正气” “书卷之雅气” “灵动之才气”促进学生素质全面发展，打造学生喜欢的乐园。学校深入实施“心灵港湾”心理健康教育，设施设备齐全，日常活动丰富多彩，有效的帮助学生健康成长。</w:t>
      </w:r>
    </w:p>
    <w:p>
      <w:pPr>
        <w:spacing w:line="360" w:lineRule="auto"/>
        <w:ind w:firstLine="784" w:firstLineChars="245"/>
        <w:rPr>
          <w:rFonts w:ascii="仿宋_GB2312" w:hAnsi="宋体" w:eastAsia="仿宋_GB2312"/>
          <w:color w:val="000000"/>
          <w:sz w:val="32"/>
          <w:szCs w:val="32"/>
        </w:rPr>
      </w:pPr>
      <w:r>
        <w:rPr>
          <w:rFonts w:hint="eastAsia" w:ascii="仿宋_GB2312" w:hAnsi="宋体" w:eastAsia="仿宋_GB2312"/>
          <w:color w:val="000000"/>
          <w:sz w:val="32"/>
          <w:szCs w:val="32"/>
        </w:rPr>
        <w:t>树立全面的质量观，以提升教育质量为学校的中心工作。学校注重教师的专业成长，为教师创设良好的专业发展氛围，现有浙江省教坛新秀、湖州市教学明星等区级及以上名师31人</w:t>
      </w:r>
      <w:r>
        <w:rPr>
          <w:rFonts w:hint="eastAsia" w:ascii="仿宋_GB2312" w:eastAsia="仿宋_GB2312"/>
          <w:sz w:val="32"/>
          <w:szCs w:val="32"/>
        </w:rPr>
        <w:t>。学校以</w:t>
      </w:r>
      <w:r>
        <w:rPr>
          <w:rFonts w:hint="eastAsia" w:ascii="仿宋_GB2312" w:hAnsi="宋体" w:eastAsia="仿宋_GB2312"/>
          <w:color w:val="000000"/>
          <w:sz w:val="32"/>
          <w:szCs w:val="32"/>
        </w:rPr>
        <w:t>教学常规为基，教学改革为本，重视教学基础性、过程性和发展性建设。深化课程建设，倡导个性化学习，发展学生兴趣特长。现有木作堂、STEAM、墨趣堂、能力风暴、思维编程等多门特色课程。学校教育教学质量位于南浔区前列，连续八年获南浔区中小学发展性评估一等奖。</w:t>
      </w:r>
    </w:p>
    <w:p>
      <w:pPr>
        <w:spacing w:line="360" w:lineRule="auto"/>
        <w:ind w:firstLine="784" w:firstLineChars="245"/>
        <w:rPr>
          <w:rFonts w:ascii="仿宋_GB2312" w:hAnsi="宋体" w:eastAsia="仿宋_GB2312"/>
          <w:color w:val="000000"/>
          <w:sz w:val="32"/>
          <w:szCs w:val="32"/>
        </w:rPr>
      </w:pPr>
      <w:r>
        <w:rPr>
          <w:rFonts w:hint="eastAsia" w:ascii="仿宋_GB2312" w:hAnsi="宋体" w:eastAsia="仿宋_GB2312"/>
          <w:color w:val="000000"/>
          <w:sz w:val="32"/>
          <w:szCs w:val="32"/>
        </w:rPr>
        <w:t>近几年，学校先后被评为浙江省教科研先进集体、浙江省书香校园、浙江省绿色校园、浙江省课外阅读先进集体、湖州市文明单位、湖州市平安校园示范单位、湖州市心理健康示范单位、湖州市融合教育示范单位，湖州市群众体育先进集体、南浔区德育工作先进集体、</w:t>
      </w:r>
      <w:r>
        <w:rPr>
          <w:rFonts w:hint="eastAsia" w:ascii="仿宋_GB2312" w:hAnsi="宋体" w:eastAsia="仿宋_GB2312" w:cs="宋体"/>
          <w:sz w:val="32"/>
          <w:szCs w:val="32"/>
        </w:rPr>
        <w:t>南浔区最美家风好学校、南浔区课程改革先进集体等荣誉。</w:t>
      </w:r>
    </w:p>
    <w:p>
      <w:pPr>
        <w:pStyle w:val="2"/>
        <w:spacing w:line="360" w:lineRule="auto"/>
        <w:rPr>
          <w:rFonts w:ascii="仿宋_GB2312" w:eastAsia="仿宋_GB2312"/>
        </w:rPr>
      </w:pPr>
    </w:p>
    <w:p>
      <w:pPr>
        <w:spacing w:line="360" w:lineRule="auto"/>
        <w:rPr>
          <w:rFonts w:ascii="仿宋_GB2312" w:eastAsia="仿宋_GB2312"/>
        </w:rPr>
      </w:pPr>
    </w:p>
    <w:p>
      <w:pPr>
        <w:pStyle w:val="2"/>
        <w:spacing w:line="360" w:lineRule="auto"/>
        <w:rPr>
          <w:rFonts w:ascii="仿宋_GB2312" w:eastAsia="仿宋_GB2312"/>
        </w:rPr>
      </w:pPr>
    </w:p>
    <w:p>
      <w:pPr>
        <w:spacing w:line="360" w:lineRule="auto"/>
        <w:rPr>
          <w:rFonts w:ascii="仿宋_GB2312" w:eastAsia="仿宋_GB2312"/>
        </w:rPr>
      </w:pPr>
    </w:p>
    <w:p>
      <w:pPr>
        <w:pStyle w:val="2"/>
        <w:spacing w:line="360" w:lineRule="auto"/>
        <w:rPr>
          <w:rFonts w:ascii="仿宋_GB2312" w:eastAsia="仿宋_GB2312"/>
        </w:rPr>
      </w:pPr>
    </w:p>
    <w:p>
      <w:pPr>
        <w:pStyle w:val="2"/>
        <w:spacing w:line="360" w:lineRule="auto"/>
        <w:rPr>
          <w:rFonts w:ascii="仿宋_GB2312" w:eastAsia="仿宋_GB2312"/>
        </w:rPr>
      </w:pPr>
    </w:p>
    <w:p>
      <w:pPr>
        <w:spacing w:line="360" w:lineRule="auto"/>
        <w:rPr>
          <w:rFonts w:ascii="仿宋_GB2312" w:eastAsia="仿宋_GB2312"/>
        </w:rPr>
      </w:pPr>
    </w:p>
    <w:p>
      <w:pPr>
        <w:spacing w:line="360" w:lineRule="auto"/>
        <w:jc w:val="center"/>
        <w:rPr>
          <w:rFonts w:ascii="仿宋_GB2312" w:eastAsia="仿宋_GB2312"/>
          <w:b/>
          <w:sz w:val="32"/>
          <w:szCs w:val="32"/>
        </w:rPr>
      </w:pPr>
      <w:r>
        <w:rPr>
          <w:rFonts w:hint="eastAsia" w:ascii="仿宋_GB2312" w:eastAsia="仿宋_GB2312"/>
          <w:b/>
          <w:sz w:val="32"/>
          <w:szCs w:val="32"/>
        </w:rPr>
        <w:t>湖州市南浔经济开发区江蒋漾学校简介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江蒋漾学校为马腰中学整体搬迁的基础上，由南浔经济开发区筹建，南浔区教育局直属的九年一贯制学校，学校位于南浔经济开发区，2020年 9 月招收第一届学生。学校可容纳48个教学班（1-6年级24个班，7-9年级24个班），学生2000人，在职教师150人。2020学年，拟开设小学一年级4个班，小学二年级2个班，小学3年级2个班；初中七年级6个班，初中八年级3个班，初中九年级3个班。</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学校位于人瑞路与江蒋漾路交叉口，总占地面积 59537 平方米（折合90亩），建筑总面积41538平方米，项目总投资2.5亿元。学校建设高起点、高标准、高投入。设计理念先进，体现“科学、人文、现代、生态和艺术”。学校教学楼、实验楼、图书馆、体育馆、游泳馆、运动场、餐厅、地下停车库等一应俱全，布局合理。学校严把师资入口关，由招硕引博、重点师范毕业生、区学科名师、教坛新秀等优秀教师组成。学校已拥有一支师德高尚、理念先进、业务精良、勤于研究、善于创新，适应新时期教育教学要求的教师队伍。在全体教师的通力合作、共同努力下，学校办学多年来所取得的成绩获得区内一致好评，并在南浔区逐渐崭露头角。学校坚持育人为本，关注学生生理、心理、伦理的和谐发展，注重教学的有效、高效和长效，依托社会各方面办学力量，以学生兴趣出发，搭建了科学丰富的课程体系，全面提高学生的学习能力和综合素养。“书经典”、“剪精彩”、“衍万物”、“塑生活”、“兰四溢”等五大特色课堂是学生相互合作共同成长的展示平台。学校还依托艺术节、读书节、体育节、科技节和“周周演”的“四节一演”，充分挖掘每一个孩子的潜能，激发自信与活力，让我们的教育为每个孩子的未来做准备。学校致力于打造具有江南水乡底蕴的“水”文化，创办“水乡讲坛”、《水韵校报》、水晶晶电视台、滴水广播、水香悦读园，进一步提升学校文化内涵和办学品质，力争把学校办成教学质量绿色，科学与人文特色鲜明，学校管理现代的南浔优质学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马腰中学致力于课堂教学改革。近年来，学校以“让每个人享受完整的教育”为宗旨，遵循“因材施教”，不断研究轻负高效的教学策略，一直勇立全区教改潮头。学校初步形成了以“集体备课、互动课堂、学法指导”为内核的课堂教学“质量三宝”。关注和关爱每一位学生的个性发展，努力实践作业改革，已经打造“基础满分卷”和“周末来伊份”等品牌作业。近年来，在全体师生的共同努力下，学校教育质量稳中有升，原马腰中学连续多年在“南浔区教学质量考核”和“南浔区中小学发展性评估”中获得一等奖，赢得了家长、社会和上级教育部门的一致好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新时期，江蒋漾学校正朝着新的愿景扎实迈进：</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建设“立足文化、弘扬传统、面向未来”的现代学校；</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发展“甘于奉献、学问致精、海纳百川”的现代教师；</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培养“包容仁爱、虔诚学习、随境而适”的现代公民。</w:t>
      </w:r>
    </w:p>
    <w:p>
      <w:pPr>
        <w:pStyle w:val="2"/>
        <w:spacing w:line="360" w:lineRule="auto"/>
        <w:rPr>
          <w:rFonts w:ascii="仿宋_GB2312" w:eastAsia="仿宋_GB2312"/>
        </w:rPr>
      </w:pPr>
    </w:p>
    <w:p>
      <w:pPr>
        <w:spacing w:line="360" w:lineRule="auto"/>
        <w:rPr>
          <w:rFonts w:ascii="仿宋_GB2312" w:eastAsia="仿宋_GB2312"/>
        </w:rPr>
      </w:pPr>
    </w:p>
    <w:p>
      <w:pPr>
        <w:pStyle w:val="2"/>
        <w:spacing w:line="360" w:lineRule="auto"/>
        <w:rPr>
          <w:rFonts w:ascii="仿宋_GB2312" w:eastAsia="仿宋_GB2312"/>
        </w:rPr>
      </w:pPr>
    </w:p>
    <w:p>
      <w:pPr>
        <w:spacing w:line="360" w:lineRule="auto"/>
        <w:rPr>
          <w:rFonts w:ascii="仿宋_GB2312" w:eastAsia="仿宋_GB2312"/>
        </w:rPr>
      </w:pPr>
    </w:p>
    <w:p>
      <w:pPr>
        <w:pStyle w:val="2"/>
        <w:spacing w:line="360" w:lineRule="auto"/>
        <w:rPr>
          <w:rFonts w:ascii="仿宋_GB2312" w:eastAsia="仿宋_GB2312"/>
        </w:rPr>
      </w:pPr>
    </w:p>
    <w:p>
      <w:pPr>
        <w:spacing w:line="360" w:lineRule="auto"/>
        <w:rPr>
          <w:rFonts w:ascii="仿宋_GB2312" w:eastAsia="仿宋_GB2312"/>
        </w:rPr>
      </w:pPr>
    </w:p>
    <w:p>
      <w:pPr>
        <w:pStyle w:val="2"/>
        <w:spacing w:line="360" w:lineRule="auto"/>
        <w:rPr>
          <w:rFonts w:ascii="仿宋_GB2312" w:eastAsia="仿宋_GB2312"/>
        </w:rPr>
      </w:pPr>
    </w:p>
    <w:p/>
    <w:p>
      <w:pPr>
        <w:pStyle w:val="2"/>
      </w:pPr>
    </w:p>
    <w:p/>
    <w:p>
      <w:pPr>
        <w:pStyle w:val="2"/>
      </w:pPr>
    </w:p>
    <w:p/>
    <w:p>
      <w:pPr>
        <w:pStyle w:val="2"/>
      </w:pPr>
    </w:p>
    <w:p>
      <w:pPr>
        <w:spacing w:line="360" w:lineRule="auto"/>
        <w:rPr>
          <w:rFonts w:ascii="仿宋_GB2312" w:eastAsia="仿宋_GB2312"/>
        </w:rPr>
      </w:pPr>
    </w:p>
    <w:p>
      <w:pPr>
        <w:spacing w:line="360" w:lineRule="auto"/>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湖州市南浔区练市小学简介</w:t>
      </w:r>
    </w:p>
    <w:p>
      <w:pPr>
        <w:spacing w:line="360" w:lineRule="auto"/>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练市小学前身由丰子恺先生的外甥女——周志澄先生于1920年创办。</w:t>
      </w:r>
      <w:r>
        <w:rPr>
          <w:rFonts w:hint="eastAsia" w:ascii="仿宋_GB2312" w:hAnsi="宋体" w:eastAsia="仿宋_GB2312"/>
          <w:sz w:val="32"/>
          <w:szCs w:val="32"/>
        </w:rPr>
        <w:t>丰子恺先生在1935年为练市小学设计校徽图案“帆船溪水”，并题写校训“崇本思源”匾额。</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学校2002年学校搬迁，目前在校2367名学生，129名专任教师。学校占地面积近百亩，建筑面积20375平方米，绿化总面积20400平方米，硬件设施先进，建有标准的</w:t>
      </w:r>
      <w:r>
        <w:rPr>
          <w:rFonts w:hint="eastAsia" w:ascii="仿宋_GB2312" w:hAnsi="宋体" w:eastAsia="仿宋_GB2312" w:cs="宋体"/>
          <w:bCs/>
          <w:sz w:val="32"/>
          <w:szCs w:val="32"/>
        </w:rPr>
        <w:t>400米标准塑胶田径场、多功能室内体艺馆、篮球场、五人制足球场、乒乓球训练馆、船拳馆等，实验室、计算机教室、</w:t>
      </w:r>
      <w:r>
        <w:rPr>
          <w:rFonts w:hint="eastAsia" w:ascii="仿宋_GB2312" w:hAnsi="宋体" w:eastAsia="仿宋_GB2312"/>
          <w:sz w:val="32"/>
          <w:szCs w:val="32"/>
        </w:rPr>
        <w:t>音乐教室、校广播站、校园电视台等一应俱全。</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近十几年来练市小学发展迅速，先后成为省示范小学、省标准化一类学校、中国陶行知研究会实验学校、省绿色学校、省教科研先进集体，省艺术特色学校，省体育特色学校，省家长示范学校、全国写字教学先进单位。学校全面实施 “阳光活动”、“和谐课堂”和“练字练人”工程，逐渐形成“船拳”、“写字”、“航模”特色：《人民教育》、《基础教育课程》（国家教育部主管）曾刊登介绍学校写字教学特色的文章；学校体育特色“练市船拳”是浙江省非遗传承教学基地；“科技车模”连续四年获得浙江省第一名。在南浔区教育局和练市镇党委、政府的正确领导下，在全体师生的共同努力下，在教育局组织对学校教育教学质量和发展性评估考核中，均获得一等奖，学校在区内外享有较高的声誉。</w:t>
      </w:r>
    </w:p>
    <w:p>
      <w:pPr>
        <w:spacing w:line="360" w:lineRule="auto"/>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       湖州市南浔区双林庆同小学简介</w:t>
      </w:r>
    </w:p>
    <w:p>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庆同小学源于清同治八年（1869年）始创的蓉湖书院。 1948年，香港著名爱国同胞沈炳麟为纪念父亲沈庆同，在家乡双林捐资创办私立庆同小学。</w:t>
      </w:r>
    </w:p>
    <w:p>
      <w:pPr>
        <w:spacing w:line="360" w:lineRule="auto"/>
        <w:ind w:firstLine="640" w:firstLineChars="200"/>
        <w:rPr>
          <w:rFonts w:ascii="仿宋_GB2312" w:eastAsia="仿宋_GB2312"/>
          <w:sz w:val="32"/>
          <w:szCs w:val="32"/>
        </w:rPr>
      </w:pPr>
      <w:r>
        <w:rPr>
          <w:rFonts w:hint="eastAsia" w:ascii="仿宋_GB2312" w:hAnsi="宋体" w:eastAsia="仿宋_GB2312" w:cs="宋体"/>
          <w:sz w:val="32"/>
          <w:szCs w:val="32"/>
        </w:rPr>
        <w:t>学校有教学班45个，在职教职员工103人，学生1864名。</w:t>
      </w:r>
      <w:r>
        <w:rPr>
          <w:rFonts w:hint="eastAsia" w:ascii="仿宋_GB2312" w:hAnsi="宋体" w:eastAsia="仿宋_GB2312"/>
          <w:sz w:val="32"/>
          <w:szCs w:val="32"/>
        </w:rPr>
        <w:t>学校现为浙江省文明单位、浙江省示范小学、浙江省绿色学校、浙江省艺术特色学校、浙江省体育特色学校、浙江省科研兴校200强、浙江省科技示范校、浙江省平安单位、全国少先队红旗大队、全国中小学图书馆先进集体、全国足球特色学校、全国国防教育特色学校。</w:t>
      </w:r>
    </w:p>
    <w:p>
      <w:pPr>
        <w:spacing w:line="360" w:lineRule="auto"/>
        <w:ind w:firstLine="420"/>
        <w:rPr>
          <w:rFonts w:ascii="仿宋_GB2312" w:hAnsi="宋体" w:eastAsia="仿宋_GB2312"/>
          <w:sz w:val="32"/>
          <w:szCs w:val="32"/>
        </w:rPr>
      </w:pPr>
      <w:r>
        <w:rPr>
          <w:rFonts w:hint="eastAsia" w:ascii="仿宋_GB2312" w:hAnsi="宋体" w:eastAsia="仿宋_GB2312"/>
          <w:sz w:val="32"/>
          <w:szCs w:val="32"/>
        </w:rPr>
        <w:t>学校以核心理念——“让每一个孩子通达幸福人生”为引领，以四大平台为抓手，积极推进素质教育，着力人的全面发展。</w:t>
      </w:r>
    </w:p>
    <w:p>
      <w:pPr>
        <w:spacing w:line="360" w:lineRule="auto"/>
        <w:ind w:firstLine="420"/>
        <w:rPr>
          <w:rFonts w:ascii="仿宋_GB2312" w:eastAsia="仿宋_GB2312"/>
          <w:sz w:val="32"/>
          <w:szCs w:val="32"/>
        </w:rPr>
      </w:pPr>
      <w:r>
        <w:rPr>
          <w:rFonts w:hint="eastAsia" w:ascii="仿宋_GB2312" w:hAnsi="宋体" w:eastAsia="仿宋_GB2312"/>
          <w:sz w:val="32"/>
          <w:szCs w:val="32"/>
        </w:rPr>
        <w:t>1.时政校园</w:t>
      </w:r>
    </w:p>
    <w:p>
      <w:pPr>
        <w:spacing w:line="360" w:lineRule="auto"/>
        <w:ind w:firstLine="420"/>
        <w:rPr>
          <w:rFonts w:ascii="仿宋_GB2312" w:hAnsi="宋体" w:eastAsia="仿宋_GB2312"/>
          <w:sz w:val="32"/>
          <w:szCs w:val="32"/>
        </w:rPr>
      </w:pPr>
      <w:r>
        <w:rPr>
          <w:rFonts w:hint="eastAsia" w:ascii="仿宋_GB2312" w:hAnsi="宋体" w:eastAsia="仿宋_GB2312"/>
          <w:sz w:val="32"/>
          <w:szCs w:val="32"/>
        </w:rPr>
        <w:t xml:space="preserve">《小学生看记讲新闻实践活动》也称“小眼睛看大世界”活动。这项活动从1998年开始，已经有20多年的历史。“家事国事天下事事事关心”，鼓励学生关心时政，树立鸿鹄之志，该活动曾获“全国小公民道德建设一等奖”。 </w:t>
      </w:r>
    </w:p>
    <w:p>
      <w:pPr>
        <w:spacing w:line="360" w:lineRule="auto"/>
        <w:ind w:firstLine="420"/>
        <w:rPr>
          <w:rFonts w:ascii="仿宋_GB2312" w:eastAsia="仿宋_GB2312"/>
          <w:sz w:val="32"/>
          <w:szCs w:val="32"/>
        </w:rPr>
      </w:pPr>
      <w:r>
        <w:rPr>
          <w:rFonts w:hint="eastAsia" w:ascii="仿宋_GB2312" w:hAnsi="宋体" w:eastAsia="仿宋_GB2312"/>
          <w:sz w:val="32"/>
          <w:szCs w:val="32"/>
        </w:rPr>
        <w:t>2.科技校园</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学校重视科技教育，各类科学设施仪器齐全。每年有数十位学生在国家、省、市、区各类单项比赛中获奖。学校航模队连获湖州市比赛一二等奖，浙江省二等奖。学校智能机器人荣获南浔区、湖州市、浙江省一等奖，2018年、2019年连续两年获上海世界公开赛一等奖。</w:t>
      </w:r>
    </w:p>
    <w:p>
      <w:pPr>
        <w:spacing w:line="360" w:lineRule="auto"/>
        <w:ind w:firstLine="420"/>
        <w:rPr>
          <w:rFonts w:ascii="仿宋_GB2312" w:hAnsi="宋体" w:eastAsia="仿宋_GB2312"/>
          <w:sz w:val="32"/>
          <w:szCs w:val="32"/>
        </w:rPr>
      </w:pPr>
      <w:r>
        <w:rPr>
          <w:rFonts w:hint="eastAsia" w:ascii="仿宋_GB2312" w:hAnsi="宋体" w:eastAsia="仿宋_GB2312"/>
          <w:sz w:val="32"/>
          <w:szCs w:val="32"/>
        </w:rPr>
        <w:t>3.体育校园</w:t>
      </w:r>
    </w:p>
    <w:p>
      <w:pPr>
        <w:spacing w:line="360" w:lineRule="auto"/>
        <w:ind w:firstLine="420"/>
        <w:rPr>
          <w:rFonts w:ascii="仿宋_GB2312" w:hAnsi="宋体" w:eastAsia="仿宋_GB2312"/>
          <w:sz w:val="32"/>
          <w:szCs w:val="32"/>
        </w:rPr>
      </w:pPr>
      <w:r>
        <w:rPr>
          <w:rFonts w:hint="eastAsia" w:ascii="仿宋_GB2312" w:hAnsi="宋体" w:eastAsia="仿宋_GB2312"/>
          <w:sz w:val="32"/>
          <w:szCs w:val="32"/>
        </w:rPr>
        <w:t>羽毛球和足球是体育特色。羽毛球连续10年荣获南浔区比赛团体冠军,2019年获湖州市比赛季军。学校足球队曾获得南浔区青少年足球比赛第一名，被评为湖州市青少年校园足球工作先进单位。</w:t>
      </w:r>
    </w:p>
    <w:p>
      <w:pPr>
        <w:spacing w:line="360" w:lineRule="auto"/>
        <w:ind w:firstLine="420"/>
        <w:rPr>
          <w:rFonts w:ascii="仿宋_GB2312" w:eastAsia="仿宋_GB2312"/>
          <w:sz w:val="32"/>
          <w:szCs w:val="32"/>
        </w:rPr>
      </w:pPr>
      <w:r>
        <w:rPr>
          <w:rFonts w:hint="eastAsia" w:ascii="仿宋_GB2312" w:hAnsi="宋体" w:eastAsia="仿宋_GB2312"/>
          <w:sz w:val="32"/>
          <w:szCs w:val="32"/>
        </w:rPr>
        <w:t>4.艺术校园</w:t>
      </w:r>
    </w:p>
    <w:p>
      <w:pPr>
        <w:spacing w:line="360" w:lineRule="auto"/>
        <w:ind w:firstLine="720" w:firstLineChars="225"/>
        <w:rPr>
          <w:rFonts w:ascii="仿宋_GB2312" w:eastAsia="仿宋_GB2312"/>
          <w:sz w:val="32"/>
          <w:szCs w:val="32"/>
        </w:rPr>
      </w:pPr>
      <w:r>
        <w:rPr>
          <w:rFonts w:hint="eastAsia" w:ascii="仿宋_GB2312" w:hAnsi="宋体" w:eastAsia="仿宋_GB2312"/>
          <w:sz w:val="32"/>
          <w:szCs w:val="32"/>
        </w:rPr>
        <w:t>学校开展以葫芦丝为特色的音乐启蒙教育，合唱团、舞蹈团、鼓乐队及管乐团每年亮相于省、市、区比赛舞台，连续四年获区、市比赛一等奖。学校积极推进戏剧文化进校园活动，京剧、越剧多次在区市展演。</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新校（凤凰校区）正在建设中，项目总投资2亿，占地102亩，建筑面积41000平米，办学规模60个班级，预计2020年秋季搬迁。</w:t>
      </w:r>
    </w:p>
    <w:p>
      <w:pPr>
        <w:pStyle w:val="2"/>
      </w:pPr>
    </w:p>
    <w:p/>
    <w:sectPr>
      <w:footerReference r:id="rId3" w:type="default"/>
      <w:pgSz w:w="11906" w:h="16838"/>
      <w:pgMar w:top="1701" w:right="1800"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C6F"/>
    <w:rsid w:val="0001219B"/>
    <w:rsid w:val="000C0E23"/>
    <w:rsid w:val="001113D6"/>
    <w:rsid w:val="00131877"/>
    <w:rsid w:val="00181EF2"/>
    <w:rsid w:val="001A6BD4"/>
    <w:rsid w:val="00212901"/>
    <w:rsid w:val="00223A00"/>
    <w:rsid w:val="00262A4D"/>
    <w:rsid w:val="0026419D"/>
    <w:rsid w:val="00267782"/>
    <w:rsid w:val="002A224C"/>
    <w:rsid w:val="002B4571"/>
    <w:rsid w:val="002C7D75"/>
    <w:rsid w:val="00311326"/>
    <w:rsid w:val="00336A0A"/>
    <w:rsid w:val="0039091D"/>
    <w:rsid w:val="003C4ADC"/>
    <w:rsid w:val="003D1FDF"/>
    <w:rsid w:val="00446895"/>
    <w:rsid w:val="004C01FE"/>
    <w:rsid w:val="004D1D4A"/>
    <w:rsid w:val="004D21A1"/>
    <w:rsid w:val="004F37CE"/>
    <w:rsid w:val="00510D1B"/>
    <w:rsid w:val="0055642E"/>
    <w:rsid w:val="00665A7F"/>
    <w:rsid w:val="00692FDC"/>
    <w:rsid w:val="006A4978"/>
    <w:rsid w:val="006E1516"/>
    <w:rsid w:val="006E6D68"/>
    <w:rsid w:val="007033AA"/>
    <w:rsid w:val="00734BBF"/>
    <w:rsid w:val="00755343"/>
    <w:rsid w:val="00773621"/>
    <w:rsid w:val="008025A8"/>
    <w:rsid w:val="0080307B"/>
    <w:rsid w:val="009B7D1F"/>
    <w:rsid w:val="009C49C2"/>
    <w:rsid w:val="009D6753"/>
    <w:rsid w:val="00A53FC5"/>
    <w:rsid w:val="00A627D9"/>
    <w:rsid w:val="00A823E9"/>
    <w:rsid w:val="00A86514"/>
    <w:rsid w:val="00AD7646"/>
    <w:rsid w:val="00AE1B9E"/>
    <w:rsid w:val="00B14C00"/>
    <w:rsid w:val="00B51DF5"/>
    <w:rsid w:val="00C23D42"/>
    <w:rsid w:val="00C6515D"/>
    <w:rsid w:val="00C70042"/>
    <w:rsid w:val="00C862A6"/>
    <w:rsid w:val="00CD1CCE"/>
    <w:rsid w:val="00D41C70"/>
    <w:rsid w:val="00D72D38"/>
    <w:rsid w:val="00DA0568"/>
    <w:rsid w:val="00DB157E"/>
    <w:rsid w:val="00DD5C6F"/>
    <w:rsid w:val="00E1156C"/>
    <w:rsid w:val="00F202B9"/>
    <w:rsid w:val="00F36CD9"/>
    <w:rsid w:val="00F86A66"/>
    <w:rsid w:val="00F958B6"/>
    <w:rsid w:val="00FE1BA7"/>
    <w:rsid w:val="00FF3DC2"/>
    <w:rsid w:val="016A7F6B"/>
    <w:rsid w:val="01F74462"/>
    <w:rsid w:val="022854F8"/>
    <w:rsid w:val="033A6E3E"/>
    <w:rsid w:val="0389390B"/>
    <w:rsid w:val="069901D4"/>
    <w:rsid w:val="06EB78FE"/>
    <w:rsid w:val="07D25DE8"/>
    <w:rsid w:val="08C07392"/>
    <w:rsid w:val="0A9A3E13"/>
    <w:rsid w:val="0AF02C57"/>
    <w:rsid w:val="0CE5641B"/>
    <w:rsid w:val="0D1C167C"/>
    <w:rsid w:val="0EC26B70"/>
    <w:rsid w:val="0F0C7F76"/>
    <w:rsid w:val="10364205"/>
    <w:rsid w:val="1118449A"/>
    <w:rsid w:val="120E2B45"/>
    <w:rsid w:val="17915769"/>
    <w:rsid w:val="17E446FB"/>
    <w:rsid w:val="183545DB"/>
    <w:rsid w:val="1A0C7EAE"/>
    <w:rsid w:val="1E127874"/>
    <w:rsid w:val="20340A2A"/>
    <w:rsid w:val="220B1180"/>
    <w:rsid w:val="240D5C0B"/>
    <w:rsid w:val="248D03AC"/>
    <w:rsid w:val="24BA7411"/>
    <w:rsid w:val="251C07ED"/>
    <w:rsid w:val="25D77949"/>
    <w:rsid w:val="263A435D"/>
    <w:rsid w:val="2A15253D"/>
    <w:rsid w:val="2A5B559B"/>
    <w:rsid w:val="2BA95A3D"/>
    <w:rsid w:val="2BCC12E3"/>
    <w:rsid w:val="2D2A1425"/>
    <w:rsid w:val="2DDA34C0"/>
    <w:rsid w:val="30054A2B"/>
    <w:rsid w:val="30DC46F0"/>
    <w:rsid w:val="33B27EE5"/>
    <w:rsid w:val="35C4530B"/>
    <w:rsid w:val="36C9311D"/>
    <w:rsid w:val="370B4157"/>
    <w:rsid w:val="389847C3"/>
    <w:rsid w:val="38DD4F70"/>
    <w:rsid w:val="3B804BC3"/>
    <w:rsid w:val="3C390851"/>
    <w:rsid w:val="3D343268"/>
    <w:rsid w:val="3DA81A5C"/>
    <w:rsid w:val="3EE66D3B"/>
    <w:rsid w:val="425874D1"/>
    <w:rsid w:val="4288023B"/>
    <w:rsid w:val="437E305B"/>
    <w:rsid w:val="43822773"/>
    <w:rsid w:val="4563155A"/>
    <w:rsid w:val="45693E10"/>
    <w:rsid w:val="46EA0752"/>
    <w:rsid w:val="47291980"/>
    <w:rsid w:val="49C508FF"/>
    <w:rsid w:val="4A227CED"/>
    <w:rsid w:val="4CB10087"/>
    <w:rsid w:val="4D184380"/>
    <w:rsid w:val="4DA269F6"/>
    <w:rsid w:val="4EE27CA4"/>
    <w:rsid w:val="51661EC4"/>
    <w:rsid w:val="51BC4592"/>
    <w:rsid w:val="53AA1FD1"/>
    <w:rsid w:val="54841E58"/>
    <w:rsid w:val="57193E63"/>
    <w:rsid w:val="576A131E"/>
    <w:rsid w:val="5A744BFF"/>
    <w:rsid w:val="5D3047D1"/>
    <w:rsid w:val="5E0F5D87"/>
    <w:rsid w:val="5E970DA6"/>
    <w:rsid w:val="6219319F"/>
    <w:rsid w:val="63206A34"/>
    <w:rsid w:val="63DF7564"/>
    <w:rsid w:val="64851B57"/>
    <w:rsid w:val="656E268A"/>
    <w:rsid w:val="66B54723"/>
    <w:rsid w:val="67954361"/>
    <w:rsid w:val="6B14569A"/>
    <w:rsid w:val="6D3949D1"/>
    <w:rsid w:val="6D3B2EA7"/>
    <w:rsid w:val="6F1A27FF"/>
    <w:rsid w:val="6F6D6CE4"/>
    <w:rsid w:val="6FA03013"/>
    <w:rsid w:val="6FCC1CB6"/>
    <w:rsid w:val="70F0638A"/>
    <w:rsid w:val="7121277D"/>
    <w:rsid w:val="7452696E"/>
    <w:rsid w:val="77364392"/>
    <w:rsid w:val="789B148C"/>
    <w:rsid w:val="790A1957"/>
    <w:rsid w:val="7CE86351"/>
    <w:rsid w:val="7FBC4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00" w:firstLineChars="200"/>
    </w:pPr>
    <w:rPr>
      <w:rFonts w:ascii="仿宋_GB2312" w:eastAsia="仿宋_GB2312"/>
      <w:sz w:val="30"/>
    </w:rPr>
  </w:style>
  <w:style w:type="paragraph" w:styleId="4">
    <w:name w:val="Plain Text"/>
    <w:basedOn w:val="1"/>
    <w:link w:val="20"/>
    <w:qFormat/>
    <w:uiPriority w:val="0"/>
    <w:rPr>
      <w:rFonts w:ascii="宋体" w:hAnsi="Courier New" w:cs="Courier New"/>
      <w:szCs w:val="21"/>
    </w:rPr>
  </w:style>
  <w:style w:type="paragraph" w:styleId="5">
    <w:name w:val="Date"/>
    <w:basedOn w:val="1"/>
    <w:next w:val="1"/>
    <w:link w:val="23"/>
    <w:uiPriority w:val="0"/>
    <w:pPr>
      <w:ind w:left="100" w:leftChars="2500"/>
    </w:pPr>
  </w:style>
  <w:style w:type="paragraph" w:styleId="6">
    <w:name w:val="footer"/>
    <w:basedOn w:val="1"/>
    <w:link w:val="22"/>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hint="eastAsia" w:ascii="宋体" w:hAnsi="宋体"/>
      <w:kern w:val="0"/>
      <w:sz w:val="24"/>
    </w:rPr>
  </w:style>
  <w:style w:type="character" w:styleId="11">
    <w:name w:val="Strong"/>
    <w:basedOn w:val="10"/>
    <w:qFormat/>
    <w:uiPriority w:val="0"/>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FF"/>
      <w:u w:val="single"/>
    </w:rPr>
  </w:style>
  <w:style w:type="character" w:customStyle="1" w:styleId="14">
    <w:name w:val="font01"/>
    <w:qFormat/>
    <w:uiPriority w:val="0"/>
    <w:rPr>
      <w:rFonts w:hint="eastAsia" w:ascii="宋体" w:hAnsi="宋体" w:eastAsia="宋体" w:cs="宋体"/>
      <w:b/>
      <w:color w:val="000000"/>
      <w:sz w:val="18"/>
      <w:szCs w:val="18"/>
      <w:u w:val="none"/>
    </w:rPr>
  </w:style>
  <w:style w:type="character" w:customStyle="1" w:styleId="15">
    <w:name w:val="hover39"/>
    <w:basedOn w:val="10"/>
    <w:qFormat/>
    <w:uiPriority w:val="0"/>
    <w:rPr>
      <w:color w:val="D12500"/>
      <w:u w:val="single"/>
    </w:rPr>
  </w:style>
  <w:style w:type="character" w:customStyle="1" w:styleId="16">
    <w:name w:val="last-child"/>
    <w:basedOn w:val="10"/>
    <w:qFormat/>
    <w:uiPriority w:val="0"/>
  </w:style>
  <w:style w:type="character" w:customStyle="1" w:styleId="17">
    <w:name w:val="hover40"/>
    <w:basedOn w:val="10"/>
    <w:qFormat/>
    <w:uiPriority w:val="0"/>
    <w:rPr>
      <w:color w:val="D12500"/>
      <w:u w:val="single"/>
    </w:rPr>
  </w:style>
  <w:style w:type="character" w:customStyle="1" w:styleId="18">
    <w:name w:val="hover36"/>
    <w:basedOn w:val="10"/>
    <w:qFormat/>
    <w:uiPriority w:val="0"/>
    <w:rPr>
      <w:color w:val="D12500"/>
      <w:u w:val="single"/>
    </w:rPr>
  </w:style>
  <w:style w:type="character" w:customStyle="1" w:styleId="19">
    <w:name w:val="hover42"/>
    <w:basedOn w:val="10"/>
    <w:qFormat/>
    <w:uiPriority w:val="0"/>
    <w:rPr>
      <w:color w:val="D12500"/>
      <w:u w:val="single"/>
    </w:rPr>
  </w:style>
  <w:style w:type="character" w:customStyle="1" w:styleId="20">
    <w:name w:val="纯文本 Char"/>
    <w:basedOn w:val="10"/>
    <w:link w:val="4"/>
    <w:qFormat/>
    <w:uiPriority w:val="0"/>
    <w:rPr>
      <w:rFonts w:ascii="宋体" w:hAnsi="Courier New" w:eastAsia="宋体" w:cs="Courier New"/>
      <w:kern w:val="2"/>
      <w:sz w:val="21"/>
      <w:szCs w:val="21"/>
    </w:rPr>
  </w:style>
  <w:style w:type="character" w:customStyle="1" w:styleId="21">
    <w:name w:val="页眉 Char"/>
    <w:basedOn w:val="10"/>
    <w:link w:val="7"/>
    <w:qFormat/>
    <w:uiPriority w:val="0"/>
    <w:rPr>
      <w:rFonts w:ascii="Calibri" w:hAnsi="Calibri" w:eastAsia="宋体" w:cs="Times New Roman"/>
      <w:kern w:val="2"/>
      <w:sz w:val="18"/>
      <w:szCs w:val="18"/>
    </w:rPr>
  </w:style>
  <w:style w:type="character" w:customStyle="1" w:styleId="22">
    <w:name w:val="页脚 Char"/>
    <w:basedOn w:val="10"/>
    <w:link w:val="6"/>
    <w:qFormat/>
    <w:uiPriority w:val="0"/>
    <w:rPr>
      <w:rFonts w:ascii="Calibri" w:hAnsi="Calibri" w:eastAsia="宋体" w:cs="Times New Roman"/>
      <w:kern w:val="2"/>
      <w:sz w:val="18"/>
      <w:szCs w:val="18"/>
    </w:rPr>
  </w:style>
  <w:style w:type="character" w:customStyle="1" w:styleId="23">
    <w:name w:val="日期 Char"/>
    <w:basedOn w:val="10"/>
    <w:link w:val="5"/>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B7AFB-2F86-4B65-AD04-27C9EE89C26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6387</Words>
  <Characters>738</Characters>
  <Lines>6</Lines>
  <Paragraphs>14</Paragraphs>
  <TotalTime>114</TotalTime>
  <ScaleCrop>false</ScaleCrop>
  <LinksUpToDate>false</LinksUpToDate>
  <CharactersWithSpaces>7111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团子</cp:lastModifiedBy>
  <cp:lastPrinted>2020-02-19T01:20:00Z</cp:lastPrinted>
  <dcterms:modified xsi:type="dcterms:W3CDTF">2020-02-25T01:41:04Z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