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20</w:t>
            </w:r>
            <w:r>
              <w:rPr>
                <w:rFonts w:hint="eastAsia"/>
                <w:b/>
                <w:bCs/>
                <w:sz w:val="32"/>
                <w:szCs w:val="32"/>
              </w:rPr>
              <w:t>年广州市黄埔区教育局公开招聘教师资格审核目录表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w:t>
            </w:r>
            <w:r>
              <w:rPr>
                <w:rFonts w:hint="eastAsia"/>
                <w:b/>
                <w:bCs/>
                <w:sz w:val="32"/>
                <w:szCs w:val="32"/>
                <w:lang w:val="en-US" w:eastAsia="zh-CN"/>
              </w:rPr>
              <w:t>20</w:t>
            </w:r>
            <w:bookmarkStart w:id="0" w:name="_GoBack"/>
            <w:bookmarkEnd w:id="0"/>
            <w:r>
              <w:rPr>
                <w:rFonts w:hint="eastAsia"/>
                <w:b/>
                <w:bCs/>
                <w:sz w:val="32"/>
                <w:szCs w:val="32"/>
              </w:rPr>
              <w:t>年广州市黄埔区教育局公开招聘教师资格审核目录表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95143DE"/>
    <w:rsid w:val="4BE638C5"/>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30</TotalTime>
  <ScaleCrop>false</ScaleCrop>
  <LinksUpToDate>false</LinksUpToDate>
  <CharactersWithSpaces>1061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蒋安兰</cp:lastModifiedBy>
  <dcterms:modified xsi:type="dcterms:W3CDTF">2020-03-26T01:51:53Z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