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anchor distT="0" distB="0" distL="114300" distR="114300" simplePos="0" relativeHeight="251658240" behindDoc="1" locked="0" layoutInCell="1" allowOverlap="1">
            <wp:simplePos x="0" y="0"/>
            <wp:positionH relativeFrom="column">
              <wp:posOffset>1270</wp:posOffset>
            </wp:positionH>
            <wp:positionV relativeFrom="paragraph">
              <wp:posOffset>-236855</wp:posOffset>
            </wp:positionV>
            <wp:extent cx="5611495" cy="2095500"/>
            <wp:effectExtent l="19050" t="0" r="8255" b="0"/>
            <wp:wrapNone/>
            <wp:docPr id="50" name="图片 50" descr="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红头"/>
                    <pic:cNvPicPr>
                      <a:picLocks noChangeAspect="1" noChangeArrowheads="1"/>
                    </pic:cNvPicPr>
                  </pic:nvPicPr>
                  <pic:blipFill>
                    <a:blip r:embed="rId7" cstate="print"/>
                    <a:srcRect/>
                    <a:stretch>
                      <a:fillRect/>
                    </a:stretch>
                  </pic:blipFill>
                  <pic:spPr>
                    <a:xfrm>
                      <a:off x="0" y="0"/>
                      <a:ext cx="5611495" cy="2095500"/>
                    </a:xfrm>
                    <a:prstGeom prst="rect">
                      <a:avLst/>
                    </a:prstGeom>
                    <a:noFill/>
                    <a:ln w="9525">
                      <a:noFill/>
                      <a:miter lim="800000"/>
                      <a:headEnd/>
                      <a:tailEnd/>
                    </a:ln>
                  </pic:spPr>
                </pic:pic>
              </a:graphicData>
            </a:graphic>
          </wp:anchor>
        </w:drawing>
      </w:r>
    </w:p>
    <w:p/>
    <w:p/>
    <w:p/>
    <w:p/>
    <w:p/>
    <w:p>
      <w:pPr>
        <w:spacing w:line="520" w:lineRule="exact"/>
        <w:jc w:val="center"/>
        <w:rPr>
          <w:sz w:val="44"/>
        </w:rPr>
      </w:pPr>
      <w:r>
        <w:rPr>
          <w:rFonts w:hint="eastAsia" w:ascii="仿宋_GB2312" w:eastAsia="仿宋_GB2312"/>
          <w:sz w:val="32"/>
          <w:szCs w:val="32"/>
        </w:rPr>
        <w:t>善教人〔2020〕51号</w:t>
      </w:r>
    </w:p>
    <w:p>
      <w:pPr>
        <w:pStyle w:val="4"/>
        <w:spacing w:line="520" w:lineRule="exact"/>
        <w:jc w:val="center"/>
        <w:rPr>
          <w:rFonts w:ascii="方正仿宋简体" w:hAnsi="宋体" w:eastAsia="方正仿宋简体"/>
          <w:sz w:val="28"/>
        </w:rPr>
      </w:pPr>
    </w:p>
    <w:p>
      <w:pPr>
        <w:spacing w:line="520" w:lineRule="exact"/>
        <w:jc w:val="center"/>
        <w:rPr>
          <w:rFonts w:ascii="仿宋_GB2312" w:eastAsia="仿宋_GB2312"/>
          <w:sz w:val="32"/>
        </w:rPr>
      </w:pPr>
    </w:p>
    <w:p>
      <w:pPr>
        <w:spacing w:line="600" w:lineRule="exact"/>
        <w:jc w:val="center"/>
        <w:rPr>
          <w:rFonts w:ascii="方正小标宋简体" w:eastAsia="方正小标宋简体"/>
          <w:bCs/>
          <w:sz w:val="44"/>
          <w:szCs w:val="44"/>
        </w:rPr>
      </w:pPr>
    </w:p>
    <w:p>
      <w:pPr>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嘉 善 县 教 育 局</w:t>
      </w:r>
    </w:p>
    <w:p>
      <w:pPr>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2020年中小学优先招聘教师公告</w:t>
      </w:r>
    </w:p>
    <w:p>
      <w:pPr>
        <w:pStyle w:val="4"/>
        <w:spacing w:line="560" w:lineRule="exact"/>
        <w:rPr>
          <w:rFonts w:ascii="仿宋_GB2312" w:eastAsia="仿宋_GB2312"/>
          <w:sz w:val="32"/>
        </w:rPr>
      </w:pPr>
    </w:p>
    <w:p>
      <w:pPr>
        <w:spacing w:line="560" w:lineRule="exact"/>
        <w:rPr>
          <w:rFonts w:ascii="仿宋_GB2312" w:hAnsi="华文仿宋" w:eastAsia="仿宋_GB2312" w:cs="宋体"/>
          <w:color w:val="000000" w:themeColor="text1"/>
          <w:kern w:val="0"/>
          <w:sz w:val="32"/>
          <w:szCs w:val="32"/>
        </w:rPr>
      </w:pPr>
      <w:r>
        <w:rPr>
          <w:rFonts w:hint="eastAsia" w:ascii="仿宋_GB2312" w:eastAsia="仿宋_GB2312"/>
          <w:color w:val="000000" w:themeColor="text1"/>
          <w:sz w:val="32"/>
          <w:szCs w:val="32"/>
        </w:rPr>
        <w:t>局属各中小学（单位）、幼儿园、成人学校、各民办学校</w:t>
      </w:r>
      <w:r>
        <w:rPr>
          <w:rFonts w:hint="eastAsia" w:ascii="仿宋_GB2312" w:hAnsi="华文仿宋" w:eastAsia="仿宋_GB2312"/>
          <w:color w:val="000000" w:themeColor="text1"/>
          <w:sz w:val="32"/>
          <w:szCs w:val="32"/>
        </w:rPr>
        <w:t>：</w:t>
      </w:r>
    </w:p>
    <w:p>
      <w:pPr>
        <w:pStyle w:val="4"/>
        <w:spacing w:line="54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根据国务院《事业单位人事管理条例》和《浙江省事业单位公开招聘人员暂行办法》（浙人才〔2007〕184号）文件的有关规定，结合当前形势以及嘉善县教育事业发展需求，现就2020年中小学优先招聘教师工作具体事项公告如下：</w:t>
      </w:r>
    </w:p>
    <w:p>
      <w:pPr>
        <w:tabs>
          <w:tab w:val="left" w:pos="180"/>
        </w:tabs>
        <w:spacing w:line="540" w:lineRule="exact"/>
        <w:ind w:firstLine="640" w:firstLineChars="200"/>
        <w:rPr>
          <w:rFonts w:ascii="黑体" w:eastAsia="黑体"/>
          <w:color w:val="000000"/>
          <w:sz w:val="32"/>
          <w:szCs w:val="32"/>
        </w:rPr>
      </w:pPr>
      <w:r>
        <w:rPr>
          <w:rFonts w:hint="eastAsia" w:ascii="黑体" w:eastAsia="黑体"/>
          <w:color w:val="000000"/>
          <w:sz w:val="32"/>
          <w:szCs w:val="32"/>
        </w:rPr>
        <w:t>一、招聘学校、岗位、计划数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本次招聘面向2019届、2020届全日制师范类本科及以上毕业生、非师范类</w:t>
      </w:r>
      <w:r>
        <w:rPr>
          <w:rFonts w:hint="eastAsia" w:ascii="仿宋_GB2312" w:eastAsia="仿宋_GB2312"/>
          <w:color w:val="000000"/>
          <w:sz w:val="32"/>
          <w:szCs w:val="32"/>
        </w:rPr>
        <w:t>硕士研究生及以上毕业生、“一流大学建设高校”全日制本科毕业生(音、体、美、特殊教育教师除外)。</w:t>
      </w:r>
      <w:r>
        <w:rPr>
          <w:rFonts w:hint="eastAsia" w:ascii="仿宋_GB2312" w:eastAsia="仿宋_GB2312"/>
          <w:sz w:val="32"/>
          <w:szCs w:val="32"/>
        </w:rPr>
        <w:t>总计44人</w:t>
      </w:r>
      <w:r>
        <w:rPr>
          <w:rFonts w:hint="eastAsia" w:ascii="仿宋_GB2312" w:hAnsi="仿宋" w:eastAsia="仿宋_GB2312" w:cs="仿宋_GB2312"/>
          <w:color w:val="000000"/>
          <w:kern w:val="0"/>
          <w:sz w:val="32"/>
          <w:szCs w:val="32"/>
          <w:lang w:val="zh-CN"/>
        </w:rPr>
        <w:t>（详见附件1）</w:t>
      </w:r>
      <w:r>
        <w:rPr>
          <w:rFonts w:hint="eastAsia" w:ascii="仿宋_GB2312" w:eastAsia="仿宋_GB2312"/>
          <w:sz w:val="32"/>
          <w:szCs w:val="32"/>
        </w:rPr>
        <w:t>，</w:t>
      </w:r>
      <w:r>
        <w:rPr>
          <w:rFonts w:hint="eastAsia" w:ascii="仿宋_GB2312" w:eastAsia="仿宋_GB2312"/>
          <w:color w:val="000000"/>
          <w:sz w:val="32"/>
          <w:szCs w:val="32"/>
        </w:rPr>
        <w:t>其中普通高中教师3名，中职教师2名、初中教师7名，小学教师31名，特殊教育教师1名，</w:t>
      </w:r>
      <w:r>
        <w:rPr>
          <w:rFonts w:hint="eastAsia" w:ascii="仿宋_GB2312" w:eastAsia="仿宋_GB2312"/>
          <w:sz w:val="32"/>
          <w:szCs w:val="32"/>
        </w:rPr>
        <w:t>具有以下条件：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（一）基本条件</w:t>
      </w:r>
    </w:p>
    <w:p>
      <w:pPr>
        <w:autoSpaceDE w:val="0"/>
        <w:autoSpaceDN w:val="0"/>
        <w:adjustRightInd w:val="0"/>
        <w:spacing w:line="560" w:lineRule="exact"/>
        <w:ind w:firstLine="640" w:firstLineChars="200"/>
        <w:jc w:val="left"/>
        <w:rPr>
          <w:rFonts w:ascii="仿宋_GB2312" w:hAnsi="仿宋" w:eastAsia="仿宋_GB2312" w:cs="黑体"/>
          <w:color w:val="000000"/>
          <w:kern w:val="0"/>
          <w:sz w:val="32"/>
          <w:szCs w:val="32"/>
          <w:lang w:val="zh-CN"/>
        </w:rPr>
      </w:pPr>
      <w:r>
        <w:rPr>
          <w:rFonts w:hint="eastAsia" w:ascii="仿宋_GB2312" w:hAnsi="仿宋" w:eastAsia="仿宋_GB2312"/>
          <w:sz w:val="32"/>
          <w:szCs w:val="32"/>
        </w:rPr>
        <w:t>1.具有中华人民共和国国籍，拥护党的路线、方针、政策。</w:t>
      </w:r>
    </w:p>
    <w:p>
      <w:pPr>
        <w:autoSpaceDE w:val="0"/>
        <w:autoSpaceDN w:val="0"/>
        <w:adjustRightIn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2.具有与履行招聘岗位职责相适应的政治思想、职业道德、业务知识水平、教育教学能力和身体、心理素质。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3.符合招聘岗位所需的专业（非师范类专业要求见附件2）和学历等要求。</w:t>
      </w:r>
    </w:p>
    <w:p>
      <w:pPr>
        <w:tabs>
          <w:tab w:val="left" w:pos="180"/>
        </w:tabs>
        <w:spacing w:line="560" w:lineRule="exact"/>
        <w:ind w:left="-4" w:leftChars="-2" w:firstLine="640" w:firstLineChars="200"/>
        <w:rPr>
          <w:rFonts w:ascii="仿宋_GB2312" w:eastAsia="仿宋_GB2312"/>
          <w:sz w:val="32"/>
          <w:szCs w:val="32"/>
        </w:rPr>
      </w:pPr>
      <w:r>
        <w:rPr>
          <w:rFonts w:hint="eastAsia" w:ascii="仿宋_GB2312" w:eastAsia="仿宋_GB2312"/>
          <w:sz w:val="32"/>
          <w:szCs w:val="32"/>
        </w:rPr>
        <w:t>（二）具体条件</w:t>
      </w:r>
    </w:p>
    <w:p>
      <w:pPr>
        <w:tabs>
          <w:tab w:val="left" w:pos="180"/>
        </w:tabs>
        <w:spacing w:line="560" w:lineRule="exact"/>
        <w:ind w:left="-4" w:leftChars="-2" w:firstLine="640" w:firstLineChars="200"/>
        <w:rPr>
          <w:rFonts w:ascii="仿宋_GB2312" w:eastAsia="仿宋_GB2312"/>
          <w:color w:val="000000"/>
          <w:sz w:val="32"/>
          <w:szCs w:val="32"/>
        </w:rPr>
      </w:pPr>
      <w:r>
        <w:rPr>
          <w:rFonts w:hint="eastAsia" w:ascii="仿宋_GB2312" w:eastAsia="仿宋_GB2312"/>
          <w:color w:val="000000"/>
          <w:sz w:val="32"/>
          <w:szCs w:val="32"/>
        </w:rPr>
        <w:t>1.高中段教师</w:t>
      </w:r>
    </w:p>
    <w:p>
      <w:pPr>
        <w:tabs>
          <w:tab w:val="left" w:pos="180"/>
        </w:tabs>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（1）普通高校2019届、2020届硕士研究生及以上毕业生。</w:t>
      </w:r>
    </w:p>
    <w:p>
      <w:pPr>
        <w:tabs>
          <w:tab w:val="left" w:pos="180"/>
        </w:tabs>
        <w:spacing w:line="560" w:lineRule="exact"/>
        <w:ind w:left="-4" w:leftChars="-2" w:firstLine="640" w:firstLineChars="200"/>
        <w:rPr>
          <w:rFonts w:ascii="仿宋_GB2312" w:eastAsia="仿宋_GB2312"/>
          <w:color w:val="000000"/>
          <w:sz w:val="32"/>
          <w:szCs w:val="32"/>
        </w:rPr>
      </w:pPr>
      <w:r>
        <w:rPr>
          <w:rFonts w:hint="eastAsia" w:ascii="仿宋_GB2312" w:eastAsia="仿宋_GB2312"/>
          <w:color w:val="000000"/>
          <w:sz w:val="32"/>
          <w:szCs w:val="32"/>
        </w:rPr>
        <w:t>（2）2019届、2020届“一流大学建设高校”全日制本科毕业生。</w:t>
      </w:r>
      <w:bookmarkStart w:id="0" w:name="_GoBack"/>
      <w:bookmarkEnd w:id="0"/>
    </w:p>
    <w:p>
      <w:pPr>
        <w:tabs>
          <w:tab w:val="left" w:pos="180"/>
        </w:tabs>
        <w:spacing w:line="560" w:lineRule="exact"/>
        <w:ind w:left="-4" w:leftChars="-2" w:firstLine="640" w:firstLineChars="200"/>
        <w:rPr>
          <w:rFonts w:ascii="楷体_GB2312" w:eastAsia="楷体_GB2312"/>
          <w:b/>
          <w:color w:val="000000"/>
          <w:sz w:val="32"/>
          <w:szCs w:val="32"/>
        </w:rPr>
      </w:pPr>
      <w:r>
        <w:rPr>
          <w:rFonts w:hint="eastAsia" w:ascii="仿宋_GB2312" w:eastAsia="仿宋_GB2312"/>
          <w:color w:val="000000"/>
          <w:sz w:val="32"/>
          <w:szCs w:val="32"/>
        </w:rPr>
        <w:t>（3）普通高校2019届、2020届文理一类师范类专业本科毕业生。</w:t>
      </w:r>
    </w:p>
    <w:p>
      <w:pPr>
        <w:tabs>
          <w:tab w:val="left" w:pos="180"/>
        </w:tabs>
        <w:spacing w:line="560" w:lineRule="exact"/>
        <w:ind w:left="-4" w:leftChars="-2" w:firstLine="640" w:firstLineChars="200"/>
        <w:rPr>
          <w:rFonts w:ascii="仿宋_GB2312" w:eastAsia="仿宋_GB2312"/>
          <w:color w:val="000000"/>
          <w:sz w:val="32"/>
          <w:szCs w:val="32"/>
        </w:rPr>
      </w:pPr>
      <w:r>
        <w:rPr>
          <w:rFonts w:hint="eastAsia" w:ascii="仿宋_GB2312" w:eastAsia="仿宋_GB2312"/>
          <w:color w:val="000000"/>
          <w:sz w:val="32"/>
          <w:szCs w:val="32"/>
        </w:rPr>
        <w:t>2.义务段中小学教</w:t>
      </w:r>
      <w:r>
        <w:rPr>
          <w:rFonts w:hint="eastAsia" w:ascii="仿宋_GB2312" w:eastAsia="仿宋_GB2312"/>
          <w:sz w:val="32"/>
          <w:szCs w:val="32"/>
        </w:rPr>
        <w:t>师（除音、体、美教师外）</w:t>
      </w:r>
    </w:p>
    <w:p>
      <w:pPr>
        <w:tabs>
          <w:tab w:val="left" w:pos="180"/>
        </w:tabs>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（1）普通高校2019届、2020届硕士研究生及以上毕业生。</w:t>
      </w:r>
    </w:p>
    <w:p>
      <w:pPr>
        <w:tabs>
          <w:tab w:val="left" w:pos="180"/>
        </w:tabs>
        <w:spacing w:line="560" w:lineRule="exact"/>
        <w:ind w:left="-4" w:leftChars="-2" w:firstLine="640" w:firstLineChars="200"/>
        <w:rPr>
          <w:rFonts w:ascii="仿宋_GB2312" w:eastAsia="仿宋_GB2312"/>
          <w:color w:val="000000"/>
          <w:sz w:val="32"/>
          <w:szCs w:val="32"/>
        </w:rPr>
      </w:pPr>
      <w:r>
        <w:rPr>
          <w:rFonts w:hint="eastAsia" w:ascii="仿宋_GB2312" w:eastAsia="仿宋_GB2312"/>
          <w:color w:val="000000"/>
          <w:sz w:val="32"/>
          <w:szCs w:val="32"/>
        </w:rPr>
        <w:t>（2）2019届、2020届“一流大学建设高校”全日制本科毕业生。</w:t>
      </w:r>
    </w:p>
    <w:p>
      <w:pPr>
        <w:tabs>
          <w:tab w:val="left" w:pos="180"/>
        </w:tabs>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（3）普通高校2019届、2020届文理一类师范类专业本科毕业生。</w:t>
      </w:r>
    </w:p>
    <w:p>
      <w:pPr>
        <w:tabs>
          <w:tab w:val="left" w:pos="180"/>
        </w:tabs>
        <w:spacing w:line="560" w:lineRule="exact"/>
        <w:ind w:left="-4" w:leftChars="-2"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（4）普通高校2019届、2020届师范类本科毕业生(限嘉善户口或嘉善籍生源) </w:t>
      </w:r>
    </w:p>
    <w:p>
      <w:pPr>
        <w:tabs>
          <w:tab w:val="left" w:pos="180"/>
        </w:tabs>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3.中小学体育、美术、音乐教师</w:t>
      </w:r>
    </w:p>
    <w:p>
      <w:pPr>
        <w:tabs>
          <w:tab w:val="left" w:pos="180"/>
        </w:tabs>
        <w:spacing w:line="560" w:lineRule="exact"/>
        <w:ind w:left="-4" w:leftChars="-2" w:firstLine="640" w:firstLineChars="200"/>
        <w:rPr>
          <w:rFonts w:ascii="仿宋_GB2312" w:eastAsia="仿宋_GB2312"/>
          <w:color w:val="000000"/>
          <w:sz w:val="32"/>
          <w:szCs w:val="32"/>
        </w:rPr>
      </w:pPr>
      <w:r>
        <w:rPr>
          <w:rFonts w:hint="eastAsia" w:ascii="仿宋_GB2312" w:eastAsia="仿宋_GB2312"/>
          <w:color w:val="000000"/>
          <w:sz w:val="32"/>
          <w:szCs w:val="32"/>
        </w:rPr>
        <w:t>（1）普通高校2019届、2020届硕士研究生及以上毕业生。</w:t>
      </w:r>
    </w:p>
    <w:p>
      <w:pPr>
        <w:tabs>
          <w:tab w:val="left" w:pos="180"/>
        </w:tabs>
        <w:spacing w:line="560" w:lineRule="exact"/>
        <w:ind w:left="-4" w:leftChars="-2" w:firstLine="640" w:firstLineChars="200"/>
        <w:rPr>
          <w:rFonts w:ascii="仿宋_GB2312" w:eastAsia="仿宋_GB2312"/>
          <w:color w:val="000000"/>
          <w:sz w:val="32"/>
          <w:szCs w:val="32"/>
        </w:rPr>
      </w:pPr>
      <w:r>
        <w:rPr>
          <w:rFonts w:hint="eastAsia" w:ascii="仿宋_GB2312" w:eastAsia="仿宋_GB2312"/>
          <w:color w:val="000000"/>
          <w:sz w:val="32"/>
          <w:szCs w:val="32"/>
        </w:rPr>
        <w:t>（2）2019届、2020届“一流大学建设高校”全日制本科毕业生。</w:t>
      </w:r>
    </w:p>
    <w:p>
      <w:pPr>
        <w:tabs>
          <w:tab w:val="left" w:pos="180"/>
        </w:tabs>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（3）2019届、2020届师范类本科毕业生或专业学校（除二级学院、独立学院、民办高校外）本科及以上毕业生。（体育、美术教师限嘉善户口或嘉善籍生源）</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4.特殊教育教师</w:t>
      </w:r>
    </w:p>
    <w:p>
      <w:pPr>
        <w:spacing w:line="540" w:lineRule="exact"/>
        <w:ind w:firstLine="640" w:firstLineChars="200"/>
        <w:rPr>
          <w:rFonts w:ascii="仿宋_GB2312" w:hAnsi="仿宋_GB2312" w:eastAsia="仿宋_GB2312" w:cs="Helvetica"/>
          <w:color w:val="000000"/>
          <w:sz w:val="32"/>
          <w:szCs w:val="32"/>
        </w:rPr>
      </w:pPr>
      <w:r>
        <w:rPr>
          <w:rFonts w:hint="eastAsia" w:ascii="仿宋_GB2312" w:hAnsi="仿宋_GB2312" w:eastAsia="仿宋_GB2312" w:cs="Helvetica"/>
          <w:color w:val="000000"/>
          <w:sz w:val="32"/>
          <w:szCs w:val="32"/>
        </w:rPr>
        <w:t>2019届、2020届具有特殊教育专业本科及以上学历</w:t>
      </w:r>
      <w:r>
        <w:rPr>
          <w:rFonts w:hint="eastAsia" w:ascii="仿宋_GB2312" w:eastAsia="仿宋_GB2312"/>
          <w:color w:val="000000"/>
          <w:sz w:val="32"/>
          <w:szCs w:val="32"/>
        </w:rPr>
        <w:t>。</w:t>
      </w:r>
    </w:p>
    <w:p>
      <w:pPr>
        <w:spacing w:line="540" w:lineRule="exact"/>
        <w:ind w:firstLine="640" w:firstLineChars="200"/>
        <w:rPr>
          <w:rFonts w:ascii="黑体" w:hAnsi="黑体" w:eastAsia="黑体" w:cs="Helvetica"/>
          <w:color w:val="000000"/>
          <w:sz w:val="32"/>
          <w:szCs w:val="32"/>
        </w:rPr>
      </w:pPr>
      <w:r>
        <w:rPr>
          <w:rFonts w:hint="eastAsia" w:ascii="黑体" w:hAnsi="黑体" w:eastAsia="黑体" w:cs="Helvetica"/>
          <w:color w:val="000000"/>
          <w:sz w:val="32"/>
          <w:szCs w:val="32"/>
          <w:lang w:eastAsia="zh-CN"/>
        </w:rPr>
        <w:t>二</w:t>
      </w:r>
      <w:r>
        <w:rPr>
          <w:rFonts w:hint="eastAsia" w:ascii="黑体" w:hAnsi="黑体" w:eastAsia="黑体" w:cs="Helvetica"/>
          <w:color w:val="000000"/>
          <w:sz w:val="32"/>
          <w:szCs w:val="32"/>
        </w:rPr>
        <w:t>、招考程序</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报名、资格初审将通过网络方式进行。</w:t>
      </w:r>
    </w:p>
    <w:p>
      <w:pPr>
        <w:pStyle w:val="4"/>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（一）报名和资格初审</w:t>
      </w:r>
    </w:p>
    <w:p>
      <w:pPr>
        <w:pStyle w:val="4"/>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报名时间：2020年5月25日9时——5月29日17时。</w:t>
      </w:r>
    </w:p>
    <w:p>
      <w:pPr>
        <w:pStyle w:val="4"/>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资格初审时间：2020年5月25日9时—5月31日17时。</w:t>
      </w:r>
    </w:p>
    <w:p>
      <w:pPr>
        <w:pStyle w:val="4"/>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网址：</w:t>
      </w:r>
      <w:r>
        <w:fldChar w:fldCharType="begin"/>
      </w:r>
      <w:r>
        <w:instrText xml:space="preserve"> HYPERLINK "http://jsbm.jiaxing.fun/" \t "_blank" </w:instrText>
      </w:r>
      <w:r>
        <w:fldChar w:fldCharType="separate"/>
      </w:r>
      <w:r>
        <w:rPr>
          <w:rStyle w:val="15"/>
          <w:rFonts w:hint="eastAsia" w:ascii="仿宋_GB2312" w:hAnsi="Times New Roman" w:eastAsia="仿宋_GB2312" w:cs="Times New Roman"/>
          <w:color w:val="000000"/>
          <w:sz w:val="32"/>
          <w:szCs w:val="32"/>
        </w:rPr>
        <w:t>http://jsbm.jiaxing.fun/</w:t>
      </w:r>
      <w:r>
        <w:rPr>
          <w:rStyle w:val="15"/>
          <w:rFonts w:hint="eastAsia" w:ascii="仿宋_GB2312" w:hAnsi="Times New Roman" w:eastAsia="仿宋_GB2312" w:cs="Times New Roman"/>
          <w:color w:val="000000"/>
          <w:sz w:val="32"/>
          <w:szCs w:val="32"/>
        </w:rPr>
        <w:fldChar w:fldCharType="end"/>
      </w:r>
    </w:p>
    <w:p>
      <w:pPr>
        <w:pStyle w:val="4"/>
        <w:spacing w:line="560" w:lineRule="exact"/>
        <w:rPr>
          <w:rFonts w:ascii="仿宋_GB2312" w:hAnsi="Times New Roman" w:eastAsia="仿宋_GB2312" w:cs="Times New Roman"/>
          <w:color w:val="000000"/>
          <w:sz w:val="32"/>
          <w:szCs w:val="32"/>
        </w:rPr>
      </w:pPr>
    </w:p>
    <w:p>
      <w:pPr>
        <w:pStyle w:val="4"/>
        <w:spacing w:line="560" w:lineRule="exact"/>
        <w:ind w:firstLine="630" w:firstLineChars="300"/>
        <w:rPr>
          <w:rFonts w:ascii="仿宋_GB2312" w:hAnsi="Times New Roman" w:eastAsia="仿宋_GB2312" w:cs="Times New Roman"/>
          <w:color w:val="000000"/>
          <w:sz w:val="32"/>
          <w:szCs w:val="32"/>
        </w:rPr>
      </w:pPr>
      <w:r>
        <w:rPr>
          <w:rFonts w:hint="eastAsia"/>
        </w:rPr>
        <w:drawing>
          <wp:anchor distT="0" distB="0" distL="114300" distR="114300" simplePos="0" relativeHeight="251660288" behindDoc="0" locked="0" layoutInCell="1" allowOverlap="1">
            <wp:simplePos x="0" y="0"/>
            <wp:positionH relativeFrom="column">
              <wp:posOffset>1408430</wp:posOffset>
            </wp:positionH>
            <wp:positionV relativeFrom="paragraph">
              <wp:posOffset>52070</wp:posOffset>
            </wp:positionV>
            <wp:extent cx="1316990" cy="1377950"/>
            <wp:effectExtent l="19050" t="0" r="0" b="0"/>
            <wp:wrapNone/>
            <wp:docPr id="2" name="图片 2" descr="1588835844762_666BC3EF-B74E-44af-9C28-E0CB5F26E9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88835844762_666BC3EF-B74E-44af-9C28-E0CB5F26E9B6"/>
                    <pic:cNvPicPr>
                      <a:picLocks noChangeAspect="1" noChangeArrowheads="1"/>
                    </pic:cNvPicPr>
                  </pic:nvPicPr>
                  <pic:blipFill>
                    <a:blip r:embed="rId8" cstate="print"/>
                    <a:srcRect/>
                    <a:stretch>
                      <a:fillRect/>
                    </a:stretch>
                  </pic:blipFill>
                  <pic:spPr>
                    <a:xfrm>
                      <a:off x="0" y="0"/>
                      <a:ext cx="1316990" cy="1377950"/>
                    </a:xfrm>
                    <a:prstGeom prst="rect">
                      <a:avLst/>
                    </a:prstGeom>
                    <a:noFill/>
                  </pic:spPr>
                </pic:pic>
              </a:graphicData>
            </a:graphic>
          </wp:anchor>
        </w:drawing>
      </w:r>
      <w:r>
        <w:rPr>
          <w:rFonts w:hint="eastAsia" w:ascii="仿宋_GB2312" w:hAnsi="Times New Roman" w:eastAsia="仿宋_GB2312" w:cs="Times New Roman"/>
          <w:color w:val="000000"/>
          <w:sz w:val="32"/>
          <w:szCs w:val="32"/>
        </w:rPr>
        <w:t>二维码：</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报考人员要仔细阅读诚信承诺书，应按岗位要求和网上报名系统提示，如实、准确、完整地填写有关信息，并上传本人近期免冠正面1寸(25×35毫米)电子证件照片(jpg格式)。</w:t>
      </w:r>
    </w:p>
    <w:p>
      <w:pPr>
        <w:pStyle w:val="4"/>
        <w:spacing w:line="560" w:lineRule="exact"/>
        <w:ind w:firstLine="640" w:firstLineChars="200"/>
        <w:rPr>
          <w:rFonts w:ascii="仿宋_GB2312" w:hAnsi="Times New Roman" w:eastAsia="仿宋_GB2312" w:cs="Times New Roman"/>
          <w:sz w:val="32"/>
          <w:szCs w:val="32"/>
        </w:rPr>
      </w:pPr>
      <w:r>
        <w:rPr>
          <w:rFonts w:hint="eastAsia" w:ascii="仿宋_GB2312" w:eastAsia="仿宋_GB2312"/>
          <w:color w:val="000000"/>
          <w:sz w:val="32"/>
          <w:szCs w:val="32"/>
        </w:rPr>
        <w:t>报考人员</w:t>
      </w:r>
      <w:r>
        <w:rPr>
          <w:rFonts w:hint="eastAsia" w:ascii="仿宋_GB2312" w:hAnsi="Times New Roman" w:eastAsia="仿宋_GB2312" w:cs="Times New Roman"/>
          <w:color w:val="000000"/>
          <w:sz w:val="32"/>
          <w:szCs w:val="32"/>
        </w:rPr>
        <w:t>每人只能</w:t>
      </w:r>
      <w:r>
        <w:rPr>
          <w:rFonts w:hint="eastAsia" w:ascii="仿宋_GB2312" w:hAnsi="Times New Roman" w:eastAsia="仿宋_GB2312" w:cs="Times New Roman"/>
          <w:sz w:val="32"/>
          <w:szCs w:val="32"/>
        </w:rPr>
        <w:t>申请一个报考岗位。报考人员选择符合条件的岗位进行报名后，由教育局相关人员对报考人员是否符合选定的职位资格条件进行资格初审。报考人员可自行查询审核情况。</w:t>
      </w:r>
    </w:p>
    <w:p>
      <w:pPr>
        <w:pStyle w:val="4"/>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（二）领取准考证</w:t>
      </w:r>
    </w:p>
    <w:p>
      <w:pPr>
        <w:pStyle w:val="4"/>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color w:val="000000"/>
          <w:sz w:val="32"/>
          <w:szCs w:val="32"/>
        </w:rPr>
        <w:t>已完成报名、审核的人员准考证将通电子邮箱发送至报考人员邮箱，请自行下载、打印</w:t>
      </w:r>
      <w:r>
        <w:rPr>
          <w:rFonts w:hint="eastAsia"/>
          <w:color w:val="000000"/>
          <w:sz w:val="32"/>
          <w:szCs w:val="32"/>
        </w:rPr>
        <w:t>。</w:t>
      </w:r>
    </w:p>
    <w:p>
      <w:pPr>
        <w:pStyle w:val="4"/>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（三）资格复审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由县教育局组织实施，在面试当天进行。</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资格复审时，</w:t>
      </w:r>
      <w:r>
        <w:rPr>
          <w:rFonts w:eastAsia="仿宋_GB2312"/>
          <w:sz w:val="32"/>
          <w:szCs w:val="32"/>
        </w:rPr>
        <w:t>2020</w:t>
      </w:r>
      <w:r>
        <w:rPr>
          <w:rFonts w:hint="eastAsia" w:ascii="仿宋_GB2312" w:hAnsi="仿宋" w:eastAsia="仿宋_GB2312"/>
          <w:sz w:val="32"/>
          <w:szCs w:val="32"/>
        </w:rPr>
        <w:t>年全日制普通高校应届毕业生应提供学校核发的就业推荐表、教育部学生司制发的《全国普通高校毕业生就业协议书》（省外高校可持省级教育行政部门制发的《普通高校毕业生就业协议书》）、户口簿（或印有本人户口信息的户口簿页面）、身份证、</w:t>
      </w:r>
      <w:r>
        <w:rPr>
          <w:rFonts w:hint="eastAsia" w:ascii="仿宋_GB2312" w:eastAsia="仿宋_GB2312"/>
          <w:color w:val="000000"/>
          <w:sz w:val="32"/>
          <w:szCs w:val="32"/>
        </w:rPr>
        <w:t>普通话证书、教师资格证书或教师资格证国考合格证明</w:t>
      </w:r>
      <w:r>
        <w:rPr>
          <w:rFonts w:hint="eastAsia" w:ascii="仿宋_GB2312" w:hAnsi="仿宋" w:eastAsia="仿宋_GB2312"/>
          <w:sz w:val="32"/>
          <w:szCs w:val="32"/>
        </w:rPr>
        <w:t>等其他所需的证件（证明）原件及复印件；2019届毕业生应提供本人身份证、户口簿（或印有本人户口信息的户口簿页面）、毕业证书、学位证书</w:t>
      </w:r>
      <w:r>
        <w:rPr>
          <w:rFonts w:hint="eastAsia" w:ascii="仿宋_GB2312" w:eastAsia="仿宋_GB2312"/>
          <w:color w:val="000000"/>
          <w:sz w:val="32"/>
          <w:szCs w:val="32"/>
        </w:rPr>
        <w:t>、教师资格证书</w:t>
      </w:r>
      <w:r>
        <w:rPr>
          <w:rFonts w:hint="eastAsia" w:ascii="仿宋_GB2312" w:hAnsi="仿宋" w:eastAsia="仿宋_GB2312"/>
          <w:sz w:val="32"/>
          <w:szCs w:val="32"/>
        </w:rPr>
        <w:t>等以及其他报考岗位所需的证件（证明）原件及复印件。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证件（证明）不全或所提供的证件（证明）与报考资格条件不符的，未按规定时间、地点参加资格复审的，或资格复审不合格的，不得参加面试。 </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、考试</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考试由嘉善县教育局组织，以面试形式进行，面试人数不得低于招聘计划人数的2倍，不到规定比例的，取消或相应核减招聘计划。</w:t>
      </w:r>
    </w:p>
    <w:p>
      <w:pPr>
        <w:spacing w:line="540" w:lineRule="exact"/>
        <w:ind w:firstLine="640" w:firstLineChars="200"/>
        <w:rPr>
          <w:rFonts w:ascii="仿宋_GB2312" w:hAnsi="仿宋_GB2312" w:eastAsia="仿宋_GB2312"/>
          <w:color w:val="000000"/>
          <w:sz w:val="32"/>
          <w:szCs w:val="32"/>
        </w:rPr>
      </w:pPr>
      <w:r>
        <w:rPr>
          <w:rFonts w:hint="eastAsia" w:ascii="仿宋_GB2312" w:hAnsi="仿宋_GB2312" w:eastAsia="仿宋_GB2312" w:cs="Helvetica"/>
          <w:color w:val="000000"/>
          <w:sz w:val="32"/>
          <w:szCs w:val="32"/>
        </w:rPr>
        <w:t>1.面试时间、地点另行通知。</w:t>
      </w:r>
    </w:p>
    <w:p>
      <w:pPr>
        <w:spacing w:line="540" w:lineRule="exact"/>
        <w:ind w:firstLine="640" w:firstLineChars="200"/>
        <w:rPr>
          <w:rFonts w:ascii="仿宋_GB2312" w:hAnsi="仿宋_GB2312" w:eastAsia="仿宋_GB2312" w:cs="Helvetica"/>
          <w:color w:val="000000"/>
          <w:sz w:val="32"/>
          <w:szCs w:val="32"/>
        </w:rPr>
      </w:pPr>
      <w:r>
        <w:rPr>
          <w:rFonts w:hint="eastAsia" w:ascii="仿宋_GB2312" w:hAnsi="仿宋_GB2312" w:eastAsia="仿宋_GB2312" w:cs="Helvetica"/>
          <w:color w:val="000000"/>
          <w:sz w:val="32"/>
          <w:szCs w:val="32"/>
        </w:rPr>
        <w:t>2.面试形式和内容：</w:t>
      </w:r>
      <w:r>
        <w:rPr>
          <w:rFonts w:hint="eastAsia" w:ascii="仿宋_GB2312" w:eastAsia="仿宋_GB2312"/>
          <w:color w:val="000000"/>
          <w:sz w:val="32"/>
          <w:szCs w:val="32"/>
        </w:rPr>
        <w:t>面试主要考核应聘对象的基本素养和专业能力，采用专家问答和说课、试讲等形式，满分为100分，低于60分的不予录用。</w:t>
      </w:r>
    </w:p>
    <w:p>
      <w:pPr>
        <w:spacing w:line="540" w:lineRule="exact"/>
        <w:ind w:firstLine="640" w:firstLineChars="200"/>
        <w:rPr>
          <w:rFonts w:ascii="仿宋_GB2312" w:hAnsi="仿宋_GB2312" w:eastAsia="仿宋_GB2312" w:cs="Helvetica"/>
          <w:color w:val="000000"/>
          <w:sz w:val="32"/>
          <w:szCs w:val="32"/>
        </w:rPr>
      </w:pPr>
      <w:r>
        <w:rPr>
          <w:rFonts w:hint="eastAsia" w:ascii="仿宋_GB2312" w:hAnsi="仿宋_GB2312" w:eastAsia="仿宋_GB2312" w:cs="Helvetica"/>
          <w:color w:val="000000"/>
          <w:sz w:val="32"/>
          <w:szCs w:val="32"/>
        </w:rPr>
        <w:t>3.成绩公告。成绩发布在嘉善县政府信息公开网</w:t>
      </w:r>
      <w:r>
        <w:rPr>
          <w:rFonts w:hint="eastAsia" w:ascii="仿宋_GB2312" w:eastAsia="仿宋_GB2312"/>
          <w:color w:val="000000"/>
          <w:sz w:val="32"/>
          <w:szCs w:val="32"/>
        </w:rPr>
        <w:t>http://open.jiashan.gov.cn/web1/site/</w:t>
      </w:r>
    </w:p>
    <w:p>
      <w:pPr>
        <w:autoSpaceDE w:val="0"/>
        <w:autoSpaceDN w:val="0"/>
        <w:adjustRightInd w:val="0"/>
        <w:spacing w:line="540" w:lineRule="exact"/>
        <w:ind w:firstLine="640" w:firstLineChars="200"/>
        <w:jc w:val="left"/>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、体检、考核</w:t>
      </w:r>
    </w:p>
    <w:p>
      <w:pPr>
        <w:spacing w:line="540" w:lineRule="exact"/>
        <w:ind w:firstLine="640" w:firstLineChars="200"/>
        <w:rPr>
          <w:rFonts w:ascii="仿宋_GB2312" w:hAnsi="仿宋" w:eastAsia="仿宋_GB2312"/>
          <w:sz w:val="32"/>
          <w:szCs w:val="32"/>
        </w:rPr>
      </w:pPr>
      <w:r>
        <w:rPr>
          <w:rFonts w:hint="eastAsia" w:ascii="仿宋_GB2312" w:hAnsi="仿宋_GB2312" w:eastAsia="仿宋_GB2312" w:cs="Helvetica"/>
          <w:color w:val="000000"/>
          <w:sz w:val="32"/>
          <w:szCs w:val="32"/>
        </w:rPr>
        <w:t>在按</w:t>
      </w:r>
      <w:r>
        <w:rPr>
          <w:rFonts w:hint="eastAsia" w:ascii="仿宋_GB2312" w:eastAsia="仿宋_GB2312"/>
          <w:sz w:val="32"/>
          <w:szCs w:val="32"/>
        </w:rPr>
        <w:t>学段、学科岗位</w:t>
      </w:r>
      <w:r>
        <w:rPr>
          <w:rFonts w:hint="eastAsia" w:ascii="仿宋_GB2312" w:hAnsi="仿宋_GB2312" w:eastAsia="仿宋_GB2312" w:cs="Helvetica"/>
          <w:color w:val="000000"/>
          <w:sz w:val="32"/>
          <w:szCs w:val="32"/>
        </w:rPr>
        <w:t>划定的面试成绩，按高分到低分以招聘计划人数1：1的比例确定体检、考核对象</w:t>
      </w:r>
      <w:r>
        <w:rPr>
          <w:rFonts w:hint="eastAsia" w:ascii="仿宋_GB2312" w:eastAsia="仿宋_GB2312"/>
          <w:color w:val="000000"/>
          <w:sz w:val="32"/>
          <w:szCs w:val="32"/>
        </w:rPr>
        <w:t>。</w:t>
      </w:r>
      <w:r>
        <w:rPr>
          <w:rFonts w:hint="eastAsia" w:ascii="仿宋_GB2312" w:eastAsia="仿宋_GB2312"/>
          <w:sz w:val="32"/>
          <w:szCs w:val="32"/>
        </w:rPr>
        <w:t>体检工作参照人社部、原卫生部、国家公务员局《关于进一步做好公务员考试录用体检工作的通知》（人社部发〔2012〕65号）执行。体检按人社部、国家卫计委、国家公务员局《关于修订〈公务员录用体检通用标准（试行）〉及〈公务员录用体检操作手册（试行）〉有关内容的通知》（人社部发〔2016〕140号）执行。</w:t>
      </w:r>
      <w:r>
        <w:rPr>
          <w:rFonts w:hint="eastAsia" w:ascii="仿宋_GB2312" w:hAnsi="仿宋" w:eastAsia="仿宋_GB2312"/>
          <w:sz w:val="32"/>
          <w:szCs w:val="32"/>
        </w:rPr>
        <w:t>体检合格者确定为考核对象。应聘人员不按规定的时间、地点参加体检，视作放弃。</w:t>
      </w:r>
    </w:p>
    <w:p>
      <w:pPr>
        <w:spacing w:line="540" w:lineRule="exact"/>
        <w:ind w:firstLine="645"/>
        <w:rPr>
          <w:rFonts w:ascii="仿宋_GB2312" w:hAnsi="仿宋" w:eastAsia="仿宋_GB2312"/>
          <w:sz w:val="32"/>
          <w:szCs w:val="32"/>
        </w:rPr>
      </w:pPr>
      <w:r>
        <w:rPr>
          <w:rFonts w:hint="eastAsia" w:ascii="仿宋_GB2312" w:hAnsi="仿宋" w:eastAsia="仿宋_GB2312"/>
          <w:sz w:val="32"/>
          <w:szCs w:val="32"/>
        </w:rPr>
        <w:t>考核工作参照国家公务员局《关于做好公务员录用考察工作的通知》（国公局发〔2013〕2号）进行。</w:t>
      </w:r>
    </w:p>
    <w:p>
      <w:pPr>
        <w:spacing w:line="540" w:lineRule="exact"/>
        <w:ind w:firstLine="645"/>
        <w:rPr>
          <w:rFonts w:ascii="仿宋_GB2312" w:hAnsi="仿宋" w:eastAsia="仿宋_GB2312"/>
          <w:sz w:val="32"/>
          <w:szCs w:val="32"/>
        </w:rPr>
      </w:pPr>
      <w:r>
        <w:rPr>
          <w:rFonts w:hint="eastAsia" w:ascii="仿宋_GB2312" w:hAnsi="仿宋" w:eastAsia="仿宋_GB2312"/>
          <w:sz w:val="32"/>
          <w:szCs w:val="32"/>
        </w:rPr>
        <w:t>报考人员放弃体检或体检不合格、考察结论为不宜录用为事业编制在职教师的、不能在规定时间提供报考所需相关证明文件及其他材料、在拟录用人员名单公示前放弃录用资格的，由县教育局在相应岗位面试合格人员中按成绩从高分到低分递补。</w:t>
      </w:r>
    </w:p>
    <w:p>
      <w:pPr>
        <w:autoSpaceDE w:val="0"/>
        <w:autoSpaceDN w:val="0"/>
        <w:adjustRightInd w:val="0"/>
        <w:spacing w:line="540" w:lineRule="exact"/>
        <w:ind w:firstLine="640" w:firstLineChars="200"/>
        <w:jc w:val="left"/>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、公示</w:t>
      </w:r>
    </w:p>
    <w:p>
      <w:pPr>
        <w:spacing w:line="540" w:lineRule="exact"/>
        <w:ind w:firstLine="640" w:firstLineChars="200"/>
        <w:rPr>
          <w:rFonts w:ascii="仿宋_GB2312" w:hAnsi="仿宋" w:eastAsia="仿宋_GB2312"/>
          <w:sz w:val="32"/>
          <w:szCs w:val="32"/>
        </w:rPr>
      </w:pPr>
      <w:r>
        <w:rPr>
          <w:rFonts w:hint="eastAsia" w:ascii="仿宋_GB2312" w:eastAsia="仿宋_GB2312"/>
          <w:color w:val="000000"/>
          <w:sz w:val="32"/>
          <w:szCs w:val="32"/>
        </w:rPr>
        <w:t>对经考试、体检、考核合格的对象，由县教育局在嘉善县政府信息公开网http://open.jiashan.gov.cn/web1/site/进行公示，时间为5个工作日。</w:t>
      </w:r>
    </w:p>
    <w:p>
      <w:pPr>
        <w:autoSpaceDE w:val="0"/>
        <w:autoSpaceDN w:val="0"/>
        <w:adjustRightInd w:val="0"/>
        <w:spacing w:line="540" w:lineRule="exact"/>
        <w:ind w:firstLine="640" w:firstLineChars="200"/>
        <w:jc w:val="left"/>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、选择学校</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对经公示后符合聘用条件的中小学人员，根据考试成绩，由考生按高分到低分从报名的岗位中自主选择所对应的招聘学校，具体时间另行通知。</w:t>
      </w:r>
    </w:p>
    <w:p>
      <w:pPr>
        <w:spacing w:line="540" w:lineRule="exact"/>
        <w:ind w:firstLine="640" w:firstLineChars="200"/>
        <w:rPr>
          <w:rFonts w:ascii="黑体" w:eastAsia="黑体"/>
          <w:color w:val="000000"/>
          <w:sz w:val="32"/>
          <w:szCs w:val="32"/>
        </w:rPr>
      </w:pPr>
      <w:r>
        <w:rPr>
          <w:rFonts w:hint="eastAsia" w:ascii="黑体" w:eastAsia="黑体"/>
          <w:color w:val="000000"/>
          <w:sz w:val="32"/>
          <w:szCs w:val="32"/>
          <w:lang w:eastAsia="zh-CN"/>
        </w:rPr>
        <w:t>七</w:t>
      </w:r>
      <w:r>
        <w:rPr>
          <w:rFonts w:hint="eastAsia" w:ascii="黑体" w:eastAsia="黑体"/>
          <w:color w:val="000000"/>
          <w:sz w:val="32"/>
          <w:szCs w:val="32"/>
        </w:rPr>
        <w:t>、办理拟聘用手续</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对符合聘用条件的人员，按聘用审批程序办理聘用手续。经县人力社保部门核准后，应在2020年7月31日前</w:t>
      </w:r>
      <w:r>
        <w:rPr>
          <w:rFonts w:hint="eastAsia" w:ascii="仿宋_GB2312" w:eastAsia="仿宋_GB2312"/>
          <w:b/>
          <w:color w:val="000000"/>
          <w:sz w:val="32"/>
          <w:szCs w:val="32"/>
          <w:u w:val="single"/>
        </w:rPr>
        <w:t>凭档案</w:t>
      </w:r>
      <w:r>
        <w:rPr>
          <w:rFonts w:hint="eastAsia" w:ascii="仿宋_GB2312" w:eastAsia="仿宋_GB2312"/>
          <w:color w:val="000000"/>
          <w:sz w:val="32"/>
          <w:szCs w:val="32"/>
        </w:rPr>
        <w:t>到嘉善县教育局人事科报到。对无正当理由逾期不报到或者</w:t>
      </w:r>
      <w:r>
        <w:rPr>
          <w:rFonts w:hint="eastAsia" w:ascii="仿宋_GB2312" w:eastAsia="仿宋_GB2312"/>
          <w:b/>
          <w:color w:val="000000"/>
          <w:sz w:val="32"/>
          <w:szCs w:val="32"/>
          <w:u w:val="single"/>
        </w:rPr>
        <w:t>档案不能按期提交</w:t>
      </w:r>
      <w:r>
        <w:rPr>
          <w:rFonts w:hint="eastAsia" w:ascii="仿宋_GB2312" w:eastAsia="仿宋_GB2312"/>
          <w:color w:val="000000"/>
          <w:sz w:val="32"/>
          <w:szCs w:val="32"/>
        </w:rPr>
        <w:t>者，作自动放弃处理。</w:t>
      </w:r>
    </w:p>
    <w:p>
      <w:pPr>
        <w:spacing w:line="540" w:lineRule="exact"/>
        <w:ind w:firstLine="640" w:firstLineChars="200"/>
        <w:rPr>
          <w:rFonts w:ascii="仿宋_GB2312" w:eastAsia="仿宋_GB2312"/>
          <w:color w:val="000000"/>
          <w:sz w:val="32"/>
          <w:szCs w:val="32"/>
        </w:rPr>
      </w:pPr>
      <w:r>
        <w:rPr>
          <w:rFonts w:hint="eastAsia" w:ascii="仿宋_GB2312" w:eastAsia="仿宋_GB2312"/>
          <w:sz w:val="32"/>
          <w:szCs w:val="32"/>
        </w:rPr>
        <w:t>2019届师范类毕业生须已取得教师资格证书，2020年应届师范毕业生的学历证书须于2020年7月31日前取得。根据人社部发（2020）24号文件精神，2020年应届师范毕业生教师资格证书须在全国教师资格证书考试恢复后一轮考试中取得。</w:t>
      </w:r>
      <w:r>
        <w:rPr>
          <w:rFonts w:hint="eastAsia" w:ascii="仿宋_GB2312" w:eastAsia="仿宋_GB2312"/>
          <w:color w:val="000000"/>
          <w:sz w:val="32"/>
          <w:szCs w:val="32"/>
        </w:rPr>
        <w:t>非师范类毕业生未取得教师资格的录用人员，在2022年12月31日前必须取得相应学段、学科的教师资格证，否则解除聘用合同。</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学校在2020年8月25日前按《浙江省事业单位人员聘用制度试行细则》（浙政办发〔2004〕117号）文件的规定与聘用人员签订聘用合同，办理聘用手续，试用期六个月。</w:t>
      </w:r>
    </w:p>
    <w:p>
      <w:pPr>
        <w:spacing w:line="540" w:lineRule="exact"/>
        <w:ind w:firstLine="640" w:firstLineChars="200"/>
        <w:rPr>
          <w:rFonts w:ascii="黑体" w:eastAsia="黑体"/>
          <w:color w:val="000000"/>
          <w:sz w:val="32"/>
          <w:szCs w:val="32"/>
        </w:rPr>
      </w:pPr>
      <w:r>
        <w:rPr>
          <w:rFonts w:hint="eastAsia" w:ascii="黑体" w:eastAsia="黑体"/>
          <w:color w:val="000000"/>
          <w:sz w:val="32"/>
          <w:szCs w:val="32"/>
          <w:lang w:eastAsia="zh-CN"/>
        </w:rPr>
        <w:t>八</w:t>
      </w:r>
      <w:r>
        <w:rPr>
          <w:rFonts w:hint="eastAsia" w:ascii="黑体" w:eastAsia="黑体"/>
          <w:color w:val="000000"/>
          <w:sz w:val="32"/>
          <w:szCs w:val="32"/>
        </w:rPr>
        <w:t>、招聘的其它事项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1.有户籍要求的，截止到</w:t>
      </w:r>
      <w:r>
        <w:rPr>
          <w:rFonts w:eastAsia="仿宋_GB2312"/>
          <w:sz w:val="32"/>
          <w:szCs w:val="32"/>
        </w:rPr>
        <w:t>2020</w:t>
      </w:r>
      <w:r>
        <w:rPr>
          <w:rFonts w:hint="eastAsia" w:ascii="仿宋_GB2312" w:hAnsi="仿宋" w:eastAsia="仿宋_GB2312"/>
          <w:sz w:val="32"/>
          <w:szCs w:val="32"/>
        </w:rPr>
        <w:t>年</w:t>
      </w:r>
      <w:r>
        <w:rPr>
          <w:rFonts w:eastAsia="仿宋_GB2312"/>
          <w:sz w:val="32"/>
          <w:szCs w:val="32"/>
        </w:rPr>
        <w:t>5</w:t>
      </w:r>
      <w:r>
        <w:rPr>
          <w:rFonts w:hint="eastAsia" w:ascii="仿宋_GB2312" w:hAnsi="仿宋" w:eastAsia="仿宋_GB2312"/>
          <w:sz w:val="32"/>
          <w:szCs w:val="32"/>
        </w:rPr>
        <w:t>月</w:t>
      </w:r>
      <w:r>
        <w:rPr>
          <w:rFonts w:hint="eastAsia" w:eastAsia="仿宋_GB2312"/>
          <w:color w:val="000000"/>
          <w:sz w:val="32"/>
          <w:szCs w:val="32"/>
        </w:rPr>
        <w:t>25</w:t>
      </w:r>
      <w:r>
        <w:rPr>
          <w:rFonts w:hint="eastAsia" w:ascii="仿宋_GB2312" w:hAnsi="仿宋" w:eastAsia="仿宋_GB2312"/>
          <w:sz w:val="32"/>
          <w:szCs w:val="32"/>
        </w:rPr>
        <w:t>日户口尚在迁移中的人员，不得报考。请报考人员注册报名时确认本人落户情况并如实填写。</w:t>
      </w:r>
    </w:p>
    <w:p>
      <w:pPr>
        <w:autoSpaceDE w:val="0"/>
        <w:autoSpaceDN w:val="0"/>
        <w:adjustRightInd w:val="0"/>
        <w:spacing w:line="540" w:lineRule="exact"/>
        <w:ind w:firstLine="640" w:firstLineChars="200"/>
        <w:jc w:val="left"/>
        <w:rPr>
          <w:rFonts w:ascii="仿宋_GB2312" w:hAnsi="仿宋" w:eastAsia="仿宋_GB2312"/>
          <w:sz w:val="32"/>
          <w:szCs w:val="32"/>
        </w:rPr>
      </w:pPr>
      <w:r>
        <w:rPr>
          <w:sz w:val="32"/>
          <w:szCs w:val="32"/>
        </w:rPr>
        <w:t>2.</w:t>
      </w:r>
      <w:r>
        <w:rPr>
          <w:rFonts w:hint="eastAsia" w:ascii="仿宋_GB2312" w:hAnsi="仿宋" w:eastAsia="仿宋_GB2312"/>
          <w:sz w:val="32"/>
          <w:szCs w:val="32"/>
        </w:rPr>
        <w:t>报考人员须用第二代身份证号码报名。面试时，必须同时携带准考证和第二代居民身份证，否则不得进入考场。</w:t>
      </w:r>
    </w:p>
    <w:p>
      <w:pPr>
        <w:autoSpaceDE w:val="0"/>
        <w:autoSpaceDN w:val="0"/>
        <w:adjustRightInd w:val="0"/>
        <w:spacing w:line="540" w:lineRule="exact"/>
        <w:ind w:firstLine="640" w:firstLineChars="200"/>
        <w:jc w:val="left"/>
        <w:rPr>
          <w:sz w:val="32"/>
          <w:szCs w:val="32"/>
        </w:rPr>
      </w:pPr>
      <w:r>
        <w:rPr>
          <w:rFonts w:hint="eastAsia" w:ascii="仿宋_GB2312" w:hAnsi="仿宋" w:eastAsia="仿宋_GB2312"/>
          <w:sz w:val="32"/>
          <w:szCs w:val="32"/>
        </w:rPr>
        <w:t>3.</w:t>
      </w:r>
      <w:r>
        <w:rPr>
          <w:rFonts w:hint="eastAsia" w:ascii="仿宋_GB2312" w:eastAsia="仿宋_GB2312"/>
          <w:sz w:val="32"/>
          <w:szCs w:val="32"/>
        </w:rPr>
        <w:t>报考人员不得报考与招聘单位有《浙江省事业单位公开招聘人员暂行办法》第三十条所列回避情形的岗位。</w:t>
      </w:r>
    </w:p>
    <w:p>
      <w:pPr>
        <w:autoSpaceDE w:val="0"/>
        <w:autoSpaceDN w:val="0"/>
        <w:adjustRightInd w:val="0"/>
        <w:spacing w:line="540" w:lineRule="exact"/>
        <w:ind w:firstLine="640" w:firstLineChars="200"/>
        <w:jc w:val="left"/>
        <w:rPr>
          <w:rFonts w:ascii="仿宋_GB2312" w:hAnsi="仿宋" w:eastAsia="仿宋_GB2312"/>
          <w:color w:val="000000"/>
          <w:sz w:val="32"/>
          <w:szCs w:val="32"/>
        </w:rPr>
      </w:pPr>
      <w:r>
        <w:rPr>
          <w:rFonts w:hint="eastAsia" w:ascii="仿宋_GB2312" w:eastAsia="仿宋_GB2312"/>
          <w:color w:val="000000"/>
          <w:sz w:val="32"/>
          <w:szCs w:val="32"/>
        </w:rPr>
        <w:t>4.</w:t>
      </w:r>
      <w:r>
        <w:rPr>
          <w:rFonts w:hint="eastAsia" w:ascii="仿宋_GB2312" w:hAnsi="仿宋" w:eastAsia="仿宋_GB2312"/>
          <w:sz w:val="32"/>
          <w:szCs w:val="32"/>
        </w:rPr>
        <w:t>报考人员在初审、复审中提交的所有信息和材料应当真实、准确、有效。凡提供虚假信息和材料获取报考资格的，或有意隐瞒本人真实情况的，一经查实，即取消报考或录用资格，</w:t>
      </w:r>
      <w:r>
        <w:rPr>
          <w:rFonts w:hint="eastAsia" w:ascii="仿宋_GB2312" w:hAnsi="仿宋" w:eastAsia="仿宋_GB2312"/>
          <w:color w:val="000000"/>
          <w:sz w:val="32"/>
          <w:szCs w:val="32"/>
        </w:rPr>
        <w:t>同时五年内不得再次参加本县教师招聘考试。</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5.如发现在本次教师招聘过程中作弊，报到时不符合本招聘公告所列条件的，取消聘用资格。</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6.经拟录用公示后，如有应聘对象自动放弃资格的不再递补。</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7.凡被聘用者，在嘉善县教育系统的服务期须不少于五年。</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8.本次招聘教师，县教育局不举办也不委托任何机构举办相应的辅导培训班。社会上如出现针对本次考试的辅导培训班、辅导网站、复习资料、出版物、上网卡等，均与嘉善县教育局无关。</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9.未尽事宜由嘉善县教育局负责解释。</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10.招聘联系电话：0573－89102615或89102539。</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11.监督投拆电话：0573-89102150。</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附件：1.2020年中小学优先招聘教师信息</w:t>
      </w:r>
    </w:p>
    <w:p>
      <w:pPr>
        <w:spacing w:line="540" w:lineRule="exact"/>
        <w:ind w:firstLine="1600" w:firstLineChars="500"/>
        <w:rPr>
          <w:rFonts w:ascii="仿宋_GB2312" w:eastAsia="仿宋_GB2312"/>
          <w:color w:val="000000"/>
          <w:sz w:val="32"/>
          <w:szCs w:val="32"/>
        </w:rPr>
      </w:pPr>
      <w:r>
        <w:rPr>
          <w:rFonts w:hint="eastAsia" w:ascii="仿宋_GB2312" w:eastAsia="仿宋_GB2312"/>
          <w:color w:val="000000"/>
          <w:sz w:val="32"/>
          <w:szCs w:val="32"/>
        </w:rPr>
        <w:t>2.2020年中小学非师范类应聘对象的专业要求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p>
    <w:p>
      <w:pPr>
        <w:spacing w:line="560" w:lineRule="exact"/>
        <w:ind w:firstLine="5280" w:firstLineChars="1650"/>
        <w:rPr>
          <w:rFonts w:ascii="仿宋_GB2312" w:eastAsia="仿宋_GB2312"/>
          <w:sz w:val="32"/>
          <w:szCs w:val="32"/>
        </w:rPr>
      </w:pPr>
      <w:r>
        <w:rPr>
          <w:rFonts w:hint="eastAsia" w:ascii="仿宋_GB2312" w:eastAsia="仿宋_GB2312"/>
          <w:sz w:val="32"/>
          <w:szCs w:val="32"/>
        </w:rPr>
        <w:t>嘉善县教育局</w:t>
      </w:r>
    </w:p>
    <w:p>
      <w:pPr>
        <w:widowControl/>
        <w:spacing w:line="560" w:lineRule="exact"/>
        <w:ind w:firstLine="5120" w:firstLineChars="1600"/>
        <w:rPr>
          <w:rFonts w:ascii="仿宋_GB2312" w:eastAsia="仿宋_GB2312"/>
          <w:sz w:val="32"/>
        </w:rPr>
      </w:pPr>
      <w:r>
        <w:rPr>
          <w:rFonts w:hint="eastAsia" w:ascii="仿宋_GB2312" w:eastAsia="仿宋_GB2312"/>
          <w:sz w:val="32"/>
        </w:rPr>
        <w:t>2020年5月15日</w:t>
      </w:r>
    </w:p>
    <w:p>
      <w:pPr>
        <w:widowControl/>
        <w:jc w:val="left"/>
        <w:rPr>
          <w:rFonts w:ascii="仿宋_GB2312" w:eastAsia="仿宋_GB2312"/>
          <w:sz w:val="32"/>
        </w:rPr>
      </w:pPr>
      <w:r>
        <w:rPr>
          <w:rFonts w:ascii="仿宋_GB2312" w:eastAsia="仿宋_GB2312"/>
          <w:sz w:val="32"/>
        </w:rPr>
        <w:br w:type="page"/>
      </w:r>
    </w:p>
    <w:p>
      <w:pPr>
        <w:spacing w:line="540" w:lineRule="exact"/>
        <w:rPr>
          <w:rFonts w:ascii="方正小标宋简体" w:hAnsi="黑体" w:eastAsia="方正小标宋简体"/>
          <w:sz w:val="36"/>
          <w:szCs w:val="36"/>
        </w:rPr>
      </w:pPr>
      <w:r>
        <w:rPr>
          <w:rFonts w:hint="eastAsia" w:ascii="仿宋_GB2312" w:hAnsi="黑体" w:eastAsia="仿宋_GB2312"/>
          <w:sz w:val="32"/>
          <w:szCs w:val="32"/>
        </w:rPr>
        <w:t xml:space="preserve">附件1：       </w:t>
      </w:r>
      <w:r>
        <w:rPr>
          <w:rFonts w:hint="eastAsia" w:ascii="方正小标宋简体" w:hAnsi="黑体" w:eastAsia="方正小标宋简体"/>
          <w:sz w:val="36"/>
          <w:szCs w:val="36"/>
        </w:rPr>
        <w:t>2020年中小学优先招聘教师信息</w:t>
      </w:r>
    </w:p>
    <w:tbl>
      <w:tblPr>
        <w:tblStyle w:val="1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46"/>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b/>
                <w:szCs w:val="21"/>
              </w:rPr>
            </w:pPr>
            <w:r>
              <w:rPr>
                <w:rFonts w:hint="eastAsia" w:ascii="仿宋_GB2312" w:hAnsi="宋体" w:eastAsia="仿宋_GB2312"/>
                <w:b/>
                <w:szCs w:val="21"/>
              </w:rPr>
              <w:t>序号</w:t>
            </w:r>
          </w:p>
        </w:tc>
        <w:tc>
          <w:tcPr>
            <w:tcW w:w="1546"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b/>
                <w:szCs w:val="21"/>
              </w:rPr>
            </w:pPr>
            <w:r>
              <w:rPr>
                <w:rFonts w:hint="eastAsia" w:ascii="仿宋_GB2312" w:hAnsi="宋体" w:eastAsia="仿宋_GB2312"/>
                <w:b/>
                <w:szCs w:val="21"/>
              </w:rPr>
              <w:t>岗位</w:t>
            </w:r>
          </w:p>
          <w:p>
            <w:pPr>
              <w:spacing w:line="360" w:lineRule="exact"/>
              <w:jc w:val="center"/>
              <w:rPr>
                <w:rFonts w:ascii="仿宋_GB2312" w:hAnsi="宋体" w:eastAsia="仿宋_GB2312"/>
                <w:b/>
                <w:szCs w:val="21"/>
              </w:rPr>
            </w:pPr>
            <w:r>
              <w:rPr>
                <w:rFonts w:hint="eastAsia" w:ascii="仿宋_GB2312" w:hAnsi="宋体" w:eastAsia="仿宋_GB2312"/>
                <w:b/>
                <w:szCs w:val="21"/>
              </w:rPr>
              <w:t>（人数）</w:t>
            </w:r>
          </w:p>
        </w:tc>
        <w:tc>
          <w:tcPr>
            <w:tcW w:w="71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b/>
                <w:szCs w:val="21"/>
              </w:rPr>
            </w:pPr>
            <w:r>
              <w:rPr>
                <w:rFonts w:hint="eastAsia" w:ascii="仿宋_GB2312" w:hAnsi="宋体" w:eastAsia="仿宋_GB2312"/>
                <w:b/>
                <w:szCs w:val="21"/>
              </w:rPr>
              <w:t>招聘学校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高中政治</w:t>
            </w:r>
          </w:p>
          <w:p>
            <w:pPr>
              <w:spacing w:line="360" w:lineRule="exact"/>
              <w:jc w:val="center"/>
              <w:rPr>
                <w:rFonts w:ascii="仿宋_GB2312" w:hAnsi="宋体" w:eastAsia="仿宋_GB2312"/>
                <w:szCs w:val="21"/>
              </w:rPr>
            </w:pPr>
            <w:r>
              <w:rPr>
                <w:rFonts w:hint="eastAsia" w:ascii="仿宋_GB2312" w:hAnsi="宋体" w:eastAsia="仿宋_GB2312"/>
                <w:szCs w:val="21"/>
              </w:rPr>
              <w:t>（2人）</w:t>
            </w:r>
          </w:p>
        </w:tc>
        <w:tc>
          <w:tcPr>
            <w:tcW w:w="71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Cs w:val="21"/>
              </w:rPr>
            </w:pPr>
            <w:r>
              <w:rPr>
                <w:rFonts w:hint="eastAsia" w:ascii="仿宋_GB2312" w:eastAsia="仿宋_GB2312"/>
                <w:szCs w:val="21"/>
              </w:rPr>
              <w:t>嘉善第二高级中学1 人、嘉善中学1人。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2</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高中地理</w:t>
            </w:r>
          </w:p>
          <w:p>
            <w:pPr>
              <w:spacing w:line="360" w:lineRule="exact"/>
              <w:jc w:val="center"/>
              <w:rPr>
                <w:rFonts w:ascii="仿宋_GB2312" w:hAnsi="宋体" w:eastAsia="仿宋_GB2312"/>
                <w:szCs w:val="21"/>
              </w:rPr>
            </w:pPr>
            <w:r>
              <w:rPr>
                <w:rFonts w:hint="eastAsia" w:ascii="仿宋_GB2312" w:hAnsi="宋体" w:eastAsia="仿宋_GB2312"/>
                <w:szCs w:val="21"/>
              </w:rPr>
              <w:t>（1 人）</w:t>
            </w:r>
          </w:p>
        </w:tc>
        <w:tc>
          <w:tcPr>
            <w:tcW w:w="71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Cs w:val="21"/>
              </w:rPr>
            </w:pPr>
            <w:r>
              <w:rPr>
                <w:rFonts w:hint="eastAsia" w:ascii="仿宋_GB2312" w:eastAsia="仿宋_GB2312"/>
                <w:szCs w:val="21"/>
              </w:rPr>
              <w:t>嘉善中学1人。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3</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心理健康教师</w:t>
            </w:r>
          </w:p>
          <w:p>
            <w:pPr>
              <w:spacing w:line="360" w:lineRule="exact"/>
              <w:jc w:val="center"/>
              <w:rPr>
                <w:rFonts w:ascii="仿宋_GB2312" w:hAnsi="宋体" w:eastAsia="仿宋_GB2312"/>
                <w:szCs w:val="21"/>
              </w:rPr>
            </w:pPr>
            <w:r>
              <w:rPr>
                <w:rFonts w:hint="eastAsia" w:ascii="仿宋_GB2312" w:hAnsi="宋体" w:eastAsia="仿宋_GB2312"/>
                <w:szCs w:val="21"/>
              </w:rPr>
              <w:t>（1 人）</w:t>
            </w:r>
          </w:p>
        </w:tc>
        <w:tc>
          <w:tcPr>
            <w:tcW w:w="71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Cs w:val="21"/>
              </w:rPr>
            </w:pPr>
            <w:r>
              <w:rPr>
                <w:rFonts w:hint="eastAsia" w:ascii="仿宋_GB2312" w:eastAsia="仿宋_GB2312"/>
                <w:szCs w:val="21"/>
              </w:rPr>
              <w:t>嘉善信息技术工程学校1人。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4</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高中信息技术</w:t>
            </w:r>
          </w:p>
          <w:p>
            <w:pPr>
              <w:spacing w:line="360" w:lineRule="exact"/>
              <w:jc w:val="center"/>
              <w:rPr>
                <w:rFonts w:ascii="仿宋_GB2312" w:hAnsi="宋体" w:eastAsia="仿宋_GB2312"/>
                <w:szCs w:val="21"/>
              </w:rPr>
            </w:pPr>
            <w:r>
              <w:rPr>
                <w:rFonts w:hint="eastAsia" w:ascii="仿宋_GB2312" w:hAnsi="宋体" w:eastAsia="仿宋_GB2312"/>
                <w:szCs w:val="21"/>
              </w:rPr>
              <w:t>（1 人）</w:t>
            </w:r>
          </w:p>
        </w:tc>
        <w:tc>
          <w:tcPr>
            <w:tcW w:w="71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szCs w:val="21"/>
              </w:rPr>
            </w:pPr>
            <w:r>
              <w:rPr>
                <w:rFonts w:hint="eastAsia" w:ascii="仿宋_GB2312" w:eastAsia="仿宋_GB2312"/>
                <w:szCs w:val="21"/>
              </w:rPr>
              <w:t>嘉善信息技术工程学校1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5</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初中数学</w:t>
            </w:r>
          </w:p>
          <w:p>
            <w:pPr>
              <w:spacing w:line="360" w:lineRule="exact"/>
              <w:jc w:val="center"/>
              <w:rPr>
                <w:rFonts w:ascii="仿宋_GB2312" w:hAnsi="宋体" w:eastAsia="仿宋_GB2312"/>
                <w:szCs w:val="21"/>
              </w:rPr>
            </w:pPr>
            <w:r>
              <w:rPr>
                <w:rFonts w:hint="eastAsia" w:ascii="仿宋_GB2312" w:hAnsi="宋体" w:eastAsia="仿宋_GB2312"/>
                <w:szCs w:val="21"/>
              </w:rPr>
              <w:t>（2人）</w:t>
            </w:r>
          </w:p>
        </w:tc>
        <w:tc>
          <w:tcPr>
            <w:tcW w:w="71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Cs w:val="21"/>
              </w:rPr>
            </w:pPr>
            <w:r>
              <w:rPr>
                <w:rFonts w:hint="eastAsia" w:ascii="仿宋_GB2312" w:eastAsia="仿宋_GB2312"/>
                <w:szCs w:val="21"/>
              </w:rPr>
              <w:t>嘉善四中1人、干窑中学1人。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6</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初中英语</w:t>
            </w:r>
          </w:p>
          <w:p>
            <w:pPr>
              <w:spacing w:line="360" w:lineRule="exact"/>
              <w:jc w:val="center"/>
              <w:rPr>
                <w:rFonts w:ascii="仿宋_GB2312" w:hAnsi="宋体" w:eastAsia="仿宋_GB2312"/>
                <w:szCs w:val="21"/>
              </w:rPr>
            </w:pPr>
            <w:r>
              <w:rPr>
                <w:rFonts w:hint="eastAsia" w:ascii="仿宋_GB2312" w:hAnsi="宋体" w:eastAsia="仿宋_GB2312"/>
                <w:szCs w:val="21"/>
              </w:rPr>
              <w:t>（3 人）</w:t>
            </w:r>
          </w:p>
        </w:tc>
        <w:tc>
          <w:tcPr>
            <w:tcW w:w="71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color w:val="000000"/>
                <w:szCs w:val="21"/>
              </w:rPr>
            </w:pPr>
            <w:r>
              <w:rPr>
                <w:rFonts w:hint="eastAsia" w:ascii="仿宋_GB2312" w:hAnsi="宋体" w:eastAsia="仿宋_GB2312"/>
                <w:color w:val="000000"/>
                <w:szCs w:val="21"/>
              </w:rPr>
              <w:t>嘉善四中1人、实验中学1 人、天凝中学1人。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7</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初中信息技术</w:t>
            </w:r>
          </w:p>
          <w:p>
            <w:pPr>
              <w:spacing w:line="360" w:lineRule="exact"/>
              <w:jc w:val="center"/>
              <w:rPr>
                <w:rFonts w:ascii="仿宋_GB2312" w:hAnsi="宋体" w:eastAsia="仿宋_GB2312"/>
                <w:szCs w:val="21"/>
              </w:rPr>
            </w:pPr>
            <w:r>
              <w:rPr>
                <w:rFonts w:hint="eastAsia" w:ascii="仿宋_GB2312" w:hAnsi="宋体" w:eastAsia="仿宋_GB2312"/>
                <w:szCs w:val="21"/>
              </w:rPr>
              <w:t>（2 人）</w:t>
            </w:r>
          </w:p>
        </w:tc>
        <w:tc>
          <w:tcPr>
            <w:tcW w:w="71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color w:val="000000"/>
                <w:szCs w:val="21"/>
              </w:rPr>
            </w:pPr>
            <w:r>
              <w:rPr>
                <w:rFonts w:hint="eastAsia" w:ascii="仿宋_GB2312" w:hAnsi="宋体" w:eastAsia="仿宋_GB2312"/>
                <w:szCs w:val="21"/>
              </w:rPr>
              <w:t>嘉善三中1人、姚庄中心学校1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8</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小学语文1</w:t>
            </w:r>
          </w:p>
          <w:p>
            <w:pPr>
              <w:spacing w:line="360" w:lineRule="exact"/>
              <w:jc w:val="center"/>
              <w:rPr>
                <w:rFonts w:ascii="仿宋_GB2312" w:hAnsi="宋体" w:eastAsia="仿宋_GB2312"/>
                <w:szCs w:val="21"/>
              </w:rPr>
            </w:pPr>
            <w:r>
              <w:rPr>
                <w:rFonts w:hint="eastAsia" w:ascii="仿宋_GB2312" w:hAnsi="宋体" w:eastAsia="仿宋_GB2312"/>
                <w:szCs w:val="21"/>
              </w:rPr>
              <w:t>（6人）</w:t>
            </w:r>
          </w:p>
        </w:tc>
        <w:tc>
          <w:tcPr>
            <w:tcW w:w="71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color w:val="000000"/>
                <w:szCs w:val="21"/>
              </w:rPr>
            </w:pPr>
            <w:r>
              <w:rPr>
                <w:rFonts w:hint="eastAsia" w:ascii="仿宋_GB2312" w:hAnsi="宋体" w:eastAsia="仿宋_GB2312"/>
                <w:color w:val="000000"/>
                <w:szCs w:val="21"/>
              </w:rPr>
              <w:t>杜鹃小学1人、</w:t>
            </w:r>
            <w:r>
              <w:rPr>
                <w:rFonts w:hint="eastAsia" w:ascii="仿宋_GB2312" w:hAnsi="宋体" w:eastAsia="仿宋_GB2312"/>
                <w:szCs w:val="21"/>
              </w:rPr>
              <w:t>西塘小学1 人、</w:t>
            </w:r>
            <w:r>
              <w:rPr>
                <w:rFonts w:hint="eastAsia" w:ascii="仿宋_GB2312" w:hAnsi="宋体" w:eastAsia="仿宋_GB2312"/>
                <w:color w:val="000000"/>
                <w:szCs w:val="21"/>
              </w:rPr>
              <w:t>丁栅中心学校1人、大通小学1人、枫南小学1人、大舜小学1人。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9</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小学语文2</w:t>
            </w:r>
          </w:p>
          <w:p>
            <w:pPr>
              <w:spacing w:line="360" w:lineRule="exact"/>
              <w:jc w:val="center"/>
              <w:rPr>
                <w:rFonts w:ascii="仿宋_GB2312" w:hAnsi="宋体" w:eastAsia="仿宋_GB2312"/>
                <w:szCs w:val="21"/>
              </w:rPr>
            </w:pPr>
            <w:r>
              <w:rPr>
                <w:rFonts w:hint="eastAsia" w:ascii="仿宋_GB2312" w:hAnsi="宋体" w:eastAsia="仿宋_GB2312"/>
                <w:szCs w:val="21"/>
              </w:rPr>
              <w:t>（7人）</w:t>
            </w:r>
          </w:p>
        </w:tc>
        <w:tc>
          <w:tcPr>
            <w:tcW w:w="710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color w:val="000000"/>
                <w:szCs w:val="21"/>
              </w:rPr>
            </w:pPr>
            <w:r>
              <w:rPr>
                <w:rFonts w:hint="eastAsia" w:ascii="仿宋_GB2312" w:hAnsi="宋体" w:eastAsia="仿宋_GB2312"/>
                <w:color w:val="000000"/>
                <w:szCs w:val="21"/>
              </w:rPr>
              <w:t>泗洲小学1人、杜鹃小学1 人、大云中心学校1人、范泾小学1人、下甸庙小学1人、俞汇小学1人、洪溪小学1人。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10</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小学数学</w:t>
            </w:r>
          </w:p>
          <w:p>
            <w:pPr>
              <w:spacing w:line="360" w:lineRule="exact"/>
              <w:jc w:val="center"/>
              <w:rPr>
                <w:rFonts w:ascii="仿宋_GB2312" w:hAnsi="宋体" w:eastAsia="仿宋_GB2312"/>
                <w:szCs w:val="21"/>
              </w:rPr>
            </w:pPr>
            <w:r>
              <w:rPr>
                <w:rFonts w:hint="eastAsia" w:ascii="仿宋_GB2312" w:hAnsi="宋体" w:eastAsia="仿宋_GB2312"/>
                <w:szCs w:val="21"/>
              </w:rPr>
              <w:t>（5人）</w:t>
            </w:r>
          </w:p>
        </w:tc>
        <w:tc>
          <w:tcPr>
            <w:tcW w:w="710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Cs w:val="21"/>
              </w:rPr>
            </w:pPr>
            <w:r>
              <w:rPr>
                <w:rFonts w:hint="eastAsia" w:ascii="仿宋_GB2312" w:hAnsi="宋体" w:eastAsia="仿宋_GB2312"/>
                <w:color w:val="000000"/>
                <w:szCs w:val="21"/>
              </w:rPr>
              <w:t>第二实验小学1人、</w:t>
            </w:r>
            <w:r>
              <w:rPr>
                <w:rFonts w:hint="eastAsia" w:ascii="仿宋_GB2312" w:hAnsi="宋体" w:eastAsia="仿宋_GB2312"/>
                <w:szCs w:val="21"/>
              </w:rPr>
              <w:t>枫南小学1人、范泾小学1人、杨庙小学2人。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11</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小学英语</w:t>
            </w:r>
          </w:p>
          <w:p>
            <w:pPr>
              <w:spacing w:line="360" w:lineRule="exact"/>
              <w:jc w:val="center"/>
              <w:rPr>
                <w:rFonts w:ascii="仿宋_GB2312" w:hAnsi="宋体" w:eastAsia="仿宋_GB2312"/>
                <w:szCs w:val="21"/>
              </w:rPr>
            </w:pPr>
            <w:r>
              <w:rPr>
                <w:rFonts w:hint="eastAsia" w:ascii="仿宋_GB2312" w:hAnsi="宋体" w:eastAsia="仿宋_GB2312"/>
                <w:szCs w:val="21"/>
              </w:rPr>
              <w:t>（2人）</w:t>
            </w:r>
          </w:p>
        </w:tc>
        <w:tc>
          <w:tcPr>
            <w:tcW w:w="71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Cs w:val="21"/>
              </w:rPr>
            </w:pPr>
            <w:r>
              <w:rPr>
                <w:rFonts w:hint="eastAsia" w:ascii="仿宋_GB2312" w:hAnsi="宋体" w:eastAsia="仿宋_GB2312"/>
                <w:szCs w:val="21"/>
              </w:rPr>
              <w:t>下甸庙小学1人、陶庄小学1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12</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000000"/>
                <w:szCs w:val="21"/>
              </w:rPr>
            </w:pPr>
            <w:r>
              <w:rPr>
                <w:rFonts w:hint="eastAsia" w:ascii="仿宋_GB2312" w:hAnsi="宋体" w:eastAsia="仿宋_GB2312"/>
                <w:color w:val="000000"/>
                <w:szCs w:val="21"/>
              </w:rPr>
              <w:t>小学科学</w:t>
            </w:r>
          </w:p>
          <w:p>
            <w:pPr>
              <w:spacing w:line="360" w:lineRule="exact"/>
              <w:jc w:val="center"/>
              <w:rPr>
                <w:rFonts w:ascii="仿宋_GB2312" w:hAnsi="宋体" w:eastAsia="仿宋_GB2312"/>
                <w:szCs w:val="21"/>
              </w:rPr>
            </w:pPr>
            <w:r>
              <w:rPr>
                <w:rFonts w:hint="eastAsia" w:ascii="仿宋_GB2312" w:hAnsi="宋体" w:eastAsia="仿宋_GB2312"/>
                <w:color w:val="000000"/>
                <w:szCs w:val="21"/>
              </w:rPr>
              <w:t>（3人）</w:t>
            </w:r>
          </w:p>
        </w:tc>
        <w:tc>
          <w:tcPr>
            <w:tcW w:w="71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Cs w:val="21"/>
              </w:rPr>
            </w:pPr>
            <w:r>
              <w:rPr>
                <w:rFonts w:hint="eastAsia" w:ascii="仿宋_GB2312" w:hAnsi="宋体" w:eastAsia="仿宋_GB2312"/>
                <w:szCs w:val="21"/>
              </w:rPr>
              <w:t>大舜小学1人、陶庄小学1人、杨庙小学1人。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13</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小学音乐</w:t>
            </w:r>
          </w:p>
          <w:p>
            <w:pPr>
              <w:spacing w:line="360" w:lineRule="exact"/>
              <w:jc w:val="center"/>
              <w:rPr>
                <w:rFonts w:ascii="仿宋_GB2312" w:hAnsi="宋体" w:eastAsia="仿宋_GB2312"/>
                <w:szCs w:val="21"/>
              </w:rPr>
            </w:pPr>
            <w:r>
              <w:rPr>
                <w:rFonts w:hint="eastAsia" w:ascii="仿宋_GB2312" w:hAnsi="宋体" w:eastAsia="仿宋_GB2312"/>
                <w:szCs w:val="21"/>
              </w:rPr>
              <w:t>（2人）</w:t>
            </w:r>
          </w:p>
        </w:tc>
        <w:tc>
          <w:tcPr>
            <w:tcW w:w="71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Cs w:val="21"/>
              </w:rPr>
            </w:pPr>
            <w:r>
              <w:rPr>
                <w:rFonts w:hint="eastAsia" w:ascii="仿宋_GB2312" w:hAnsi="宋体" w:eastAsia="仿宋_GB2312"/>
                <w:szCs w:val="21"/>
              </w:rPr>
              <w:t>枫南小学1人、大舜小学1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14</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小学体育</w:t>
            </w:r>
          </w:p>
          <w:p>
            <w:pPr>
              <w:spacing w:line="360" w:lineRule="exact"/>
              <w:jc w:val="center"/>
              <w:rPr>
                <w:rFonts w:ascii="仿宋_GB2312" w:hAnsi="宋体" w:eastAsia="仿宋_GB2312"/>
                <w:szCs w:val="21"/>
              </w:rPr>
            </w:pPr>
            <w:r>
              <w:rPr>
                <w:rFonts w:hint="eastAsia" w:ascii="仿宋_GB2312" w:hAnsi="宋体" w:eastAsia="仿宋_GB2312"/>
                <w:szCs w:val="21"/>
              </w:rPr>
              <w:t>（2人）</w:t>
            </w:r>
          </w:p>
        </w:tc>
        <w:tc>
          <w:tcPr>
            <w:tcW w:w="71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Cs w:val="21"/>
              </w:rPr>
            </w:pPr>
            <w:r>
              <w:rPr>
                <w:rFonts w:hint="eastAsia" w:ascii="仿宋_GB2312" w:hAnsi="宋体" w:eastAsia="仿宋_GB2312"/>
                <w:szCs w:val="21"/>
              </w:rPr>
              <w:t>西塘小学1 人、洪溪小学1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15</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小学美术</w:t>
            </w:r>
          </w:p>
          <w:p>
            <w:pPr>
              <w:spacing w:line="360" w:lineRule="exact"/>
              <w:jc w:val="center"/>
              <w:rPr>
                <w:rFonts w:ascii="仿宋_GB2312" w:hAnsi="宋体" w:eastAsia="仿宋_GB2312"/>
                <w:szCs w:val="21"/>
              </w:rPr>
            </w:pPr>
            <w:r>
              <w:rPr>
                <w:rFonts w:hint="eastAsia" w:ascii="仿宋_GB2312" w:hAnsi="宋体" w:eastAsia="仿宋_GB2312"/>
                <w:szCs w:val="21"/>
              </w:rPr>
              <w:t>（1人）</w:t>
            </w:r>
          </w:p>
        </w:tc>
        <w:tc>
          <w:tcPr>
            <w:tcW w:w="71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Cs w:val="21"/>
              </w:rPr>
            </w:pPr>
            <w:r>
              <w:rPr>
                <w:rFonts w:hint="eastAsia" w:ascii="仿宋_GB2312" w:hAnsi="宋体" w:eastAsia="仿宋_GB2312"/>
                <w:szCs w:val="21"/>
              </w:rPr>
              <w:t>实验小学1人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16</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小学信息技术</w:t>
            </w:r>
          </w:p>
          <w:p>
            <w:pPr>
              <w:spacing w:line="360" w:lineRule="exact"/>
              <w:jc w:val="center"/>
              <w:rPr>
                <w:rFonts w:ascii="仿宋_GB2312" w:hAnsi="宋体" w:eastAsia="仿宋_GB2312"/>
                <w:szCs w:val="21"/>
              </w:rPr>
            </w:pPr>
            <w:r>
              <w:rPr>
                <w:rFonts w:hint="eastAsia" w:ascii="仿宋_GB2312" w:hAnsi="宋体" w:eastAsia="仿宋_GB2312"/>
                <w:szCs w:val="21"/>
              </w:rPr>
              <w:t>（3人）</w:t>
            </w:r>
          </w:p>
        </w:tc>
        <w:tc>
          <w:tcPr>
            <w:tcW w:w="71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Cs w:val="21"/>
              </w:rPr>
            </w:pPr>
            <w:r>
              <w:rPr>
                <w:rFonts w:hint="eastAsia" w:ascii="仿宋_GB2312" w:hAnsi="宋体" w:eastAsia="仿宋_GB2312"/>
                <w:color w:val="000000"/>
                <w:szCs w:val="21"/>
              </w:rPr>
              <w:t>西塘小学1人、</w:t>
            </w:r>
            <w:r>
              <w:rPr>
                <w:rFonts w:hint="eastAsia" w:ascii="仿宋_GB2312" w:hAnsi="宋体" w:eastAsia="仿宋_GB2312"/>
                <w:szCs w:val="21"/>
              </w:rPr>
              <w:t>大通小学1 人、洪溪小学1人。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17</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特殊教育</w:t>
            </w:r>
          </w:p>
          <w:p>
            <w:pPr>
              <w:spacing w:line="360" w:lineRule="exact"/>
              <w:jc w:val="center"/>
              <w:rPr>
                <w:rFonts w:ascii="仿宋_GB2312" w:hAnsi="宋体" w:eastAsia="仿宋_GB2312"/>
                <w:szCs w:val="21"/>
              </w:rPr>
            </w:pPr>
            <w:r>
              <w:rPr>
                <w:rFonts w:hint="eastAsia" w:ascii="仿宋_GB2312" w:hAnsi="宋体" w:eastAsia="仿宋_GB2312"/>
                <w:szCs w:val="21"/>
              </w:rPr>
              <w:t>（1 人）</w:t>
            </w:r>
          </w:p>
        </w:tc>
        <w:tc>
          <w:tcPr>
            <w:tcW w:w="71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color w:val="000000"/>
                <w:szCs w:val="21"/>
              </w:rPr>
            </w:pPr>
            <w:r>
              <w:rPr>
                <w:rFonts w:hint="eastAsia" w:ascii="仿宋_GB2312" w:hAnsi="宋体" w:eastAsia="仿宋_GB2312"/>
                <w:color w:val="000000"/>
                <w:szCs w:val="21"/>
              </w:rPr>
              <w:t>嘉善县培智学校1人。</w:t>
            </w:r>
          </w:p>
        </w:tc>
      </w:tr>
    </w:tbl>
    <w:p>
      <w:pPr>
        <w:widowControl/>
        <w:jc w:val="left"/>
        <w:rPr>
          <w:rFonts w:ascii="仿宋_GB2312" w:hAnsi="宋体" w:eastAsia="仿宋_GB2312"/>
          <w:sz w:val="32"/>
          <w:szCs w:val="32"/>
        </w:rPr>
        <w:sectPr>
          <w:pgSz w:w="11906" w:h="16838"/>
          <w:pgMar w:top="1418" w:right="1440" w:bottom="1418" w:left="1440" w:header="851" w:footer="992" w:gutter="0"/>
          <w:cols w:space="720" w:num="1"/>
        </w:sectPr>
      </w:pPr>
    </w:p>
    <w:p>
      <w:pPr>
        <w:rPr>
          <w:rFonts w:ascii="仿宋_GB2312" w:hAnsi="宋体" w:eastAsia="仿宋_GB2312"/>
          <w:sz w:val="32"/>
          <w:szCs w:val="32"/>
        </w:rPr>
      </w:pPr>
      <w:r>
        <w:rPr>
          <w:rFonts w:hint="eastAsia" w:ascii="仿宋_GB2312" w:hAnsi="宋体" w:eastAsia="仿宋_GB2312"/>
          <w:sz w:val="32"/>
          <w:szCs w:val="32"/>
        </w:rPr>
        <w:t>附件2：</w:t>
      </w:r>
    </w:p>
    <w:p>
      <w:pPr>
        <w:jc w:val="center"/>
        <w:rPr>
          <w:rFonts w:ascii="黑体" w:hAnsi="黑体" w:eastAsia="黑体"/>
          <w:sz w:val="32"/>
          <w:szCs w:val="32"/>
        </w:rPr>
      </w:pPr>
      <w:r>
        <w:rPr>
          <w:rFonts w:hint="eastAsia" w:ascii="黑体" w:hAnsi="黑体" w:eastAsia="黑体"/>
          <w:color w:val="000000"/>
          <w:sz w:val="32"/>
          <w:szCs w:val="32"/>
        </w:rPr>
        <w:t>2020年中小学非师范类应聘对象的专业要求</w:t>
      </w:r>
    </w:p>
    <w:p>
      <w:pPr>
        <w:rPr>
          <w:rFonts w:ascii="仿宋_GB2312" w:eastAsia="仿宋_GB2312"/>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仿宋_GB2312" w:eastAsia="仿宋_GB2312"/>
                <w:b/>
                <w:sz w:val="24"/>
              </w:rPr>
            </w:pPr>
            <w:r>
              <w:rPr>
                <w:rFonts w:hint="eastAsia" w:ascii="仿宋_GB2312" w:eastAsia="仿宋_GB2312"/>
                <w:b/>
                <w:sz w:val="24"/>
              </w:rPr>
              <w:t xml:space="preserve">  专业 </w:t>
            </w:r>
          </w:p>
          <w:p>
            <w:pPr>
              <w:jc w:val="center"/>
              <w:rPr>
                <w:rFonts w:ascii="仿宋_GB2312" w:eastAsia="仿宋_GB2312"/>
                <w:b/>
                <w:sz w:val="24"/>
              </w:rPr>
            </w:pPr>
          </w:p>
          <w:p>
            <w:pPr>
              <w:rPr>
                <w:rFonts w:ascii="仿宋_GB2312" w:eastAsia="仿宋_GB2312"/>
                <w:b/>
                <w:sz w:val="24"/>
              </w:rPr>
            </w:pPr>
            <w:r>
              <w:rPr>
                <w:rFonts w:hint="eastAsia" w:ascii="仿宋_GB2312" w:eastAsia="仿宋_GB2312"/>
                <w:b/>
                <w:sz w:val="24"/>
              </w:rPr>
              <w:t>学科</w:t>
            </w:r>
          </w:p>
        </w:tc>
        <w:tc>
          <w:tcPr>
            <w:tcW w:w="7959" w:type="dxa"/>
            <w:vAlign w:val="center"/>
          </w:tcPr>
          <w:p>
            <w:pPr>
              <w:jc w:val="center"/>
              <w:rPr>
                <w:rFonts w:ascii="仿宋_GB2312" w:eastAsia="仿宋_GB2312"/>
                <w:b/>
                <w:sz w:val="24"/>
              </w:rPr>
            </w:pPr>
            <w:r>
              <w:rPr>
                <w:rFonts w:hint="eastAsia" w:ascii="仿宋_GB2312" w:eastAsia="仿宋_GB2312"/>
                <w:b/>
                <w:sz w:val="24"/>
              </w:rPr>
              <w:t>非师范类专业要求及其它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01" w:type="dxa"/>
            <w:vAlign w:val="center"/>
          </w:tcPr>
          <w:p>
            <w:pPr>
              <w:jc w:val="center"/>
              <w:rPr>
                <w:rFonts w:ascii="仿宋_GB2312" w:eastAsia="仿宋_GB2312"/>
                <w:sz w:val="24"/>
              </w:rPr>
            </w:pPr>
            <w:r>
              <w:rPr>
                <w:rFonts w:hint="eastAsia" w:ascii="仿宋_GB2312" w:eastAsia="仿宋_GB2312"/>
                <w:sz w:val="24"/>
              </w:rPr>
              <w:t>语文</w:t>
            </w:r>
          </w:p>
        </w:tc>
        <w:tc>
          <w:tcPr>
            <w:tcW w:w="7959" w:type="dxa"/>
            <w:vAlign w:val="center"/>
          </w:tcPr>
          <w:p>
            <w:pPr>
              <w:rPr>
                <w:rFonts w:ascii="仿宋_GB2312" w:eastAsia="仿宋_GB2312"/>
                <w:sz w:val="24"/>
              </w:rPr>
            </w:pPr>
            <w:r>
              <w:rPr>
                <w:rFonts w:hint="eastAsia" w:ascii="仿宋_GB2312" w:eastAsia="仿宋_GB2312"/>
                <w:sz w:val="24"/>
              </w:rPr>
              <w:t xml:space="preserve">汉语言文学、汉语言、汉语言国际教育（对外汉语）专业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01" w:type="dxa"/>
            <w:vAlign w:val="center"/>
          </w:tcPr>
          <w:p>
            <w:pPr>
              <w:jc w:val="center"/>
              <w:rPr>
                <w:rFonts w:ascii="仿宋_GB2312" w:eastAsia="仿宋_GB2312"/>
                <w:sz w:val="24"/>
              </w:rPr>
            </w:pPr>
            <w:r>
              <w:rPr>
                <w:rFonts w:hint="eastAsia" w:ascii="仿宋_GB2312" w:eastAsia="仿宋_GB2312"/>
                <w:sz w:val="24"/>
              </w:rPr>
              <w:t>数学</w:t>
            </w:r>
          </w:p>
        </w:tc>
        <w:tc>
          <w:tcPr>
            <w:tcW w:w="7959" w:type="dxa"/>
            <w:vAlign w:val="center"/>
          </w:tcPr>
          <w:p>
            <w:pPr>
              <w:rPr>
                <w:rFonts w:ascii="仿宋_GB2312" w:eastAsia="仿宋_GB2312"/>
                <w:sz w:val="24"/>
              </w:rPr>
            </w:pPr>
            <w:r>
              <w:rPr>
                <w:rFonts w:hint="eastAsia" w:ascii="仿宋_GB2312" w:eastAsia="仿宋_GB2312"/>
                <w:sz w:val="24"/>
              </w:rPr>
              <w:t>数学与应用数学、应用数学专业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01" w:type="dxa"/>
            <w:vAlign w:val="center"/>
          </w:tcPr>
          <w:p>
            <w:pPr>
              <w:jc w:val="center"/>
              <w:rPr>
                <w:rFonts w:ascii="仿宋_GB2312" w:eastAsia="仿宋_GB2312"/>
                <w:sz w:val="24"/>
              </w:rPr>
            </w:pPr>
            <w:r>
              <w:rPr>
                <w:rFonts w:hint="eastAsia" w:ascii="仿宋_GB2312" w:eastAsia="仿宋_GB2312"/>
                <w:sz w:val="24"/>
              </w:rPr>
              <w:t>英语</w:t>
            </w:r>
          </w:p>
        </w:tc>
        <w:tc>
          <w:tcPr>
            <w:tcW w:w="7959" w:type="dxa"/>
            <w:vAlign w:val="center"/>
          </w:tcPr>
          <w:p>
            <w:pPr>
              <w:rPr>
                <w:rFonts w:ascii="仿宋_GB2312" w:eastAsia="仿宋_GB2312"/>
                <w:sz w:val="24"/>
              </w:rPr>
            </w:pPr>
            <w:r>
              <w:rPr>
                <w:rFonts w:hint="eastAsia" w:ascii="仿宋_GB2312" w:eastAsia="仿宋_GB2312"/>
                <w:sz w:val="24"/>
              </w:rPr>
              <w:t>英语、翻译（英语）专业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01" w:type="dxa"/>
            <w:vAlign w:val="center"/>
          </w:tcPr>
          <w:p>
            <w:pPr>
              <w:jc w:val="center"/>
              <w:rPr>
                <w:rFonts w:ascii="仿宋_GB2312" w:eastAsia="仿宋_GB2312"/>
                <w:sz w:val="24"/>
              </w:rPr>
            </w:pPr>
            <w:r>
              <w:rPr>
                <w:rFonts w:hint="eastAsia" w:ascii="仿宋_GB2312" w:eastAsia="仿宋_GB2312"/>
                <w:sz w:val="24"/>
              </w:rPr>
              <w:t>政治</w:t>
            </w:r>
          </w:p>
        </w:tc>
        <w:tc>
          <w:tcPr>
            <w:tcW w:w="7959" w:type="dxa"/>
            <w:vAlign w:val="center"/>
          </w:tcPr>
          <w:p>
            <w:pPr>
              <w:spacing w:line="360" w:lineRule="exact"/>
              <w:rPr>
                <w:rFonts w:ascii="仿宋_GB2312" w:eastAsia="仿宋_GB2312"/>
                <w:color w:val="000000"/>
                <w:sz w:val="24"/>
              </w:rPr>
            </w:pPr>
            <w:r>
              <w:rPr>
                <w:rFonts w:hint="eastAsia" w:ascii="仿宋_GB2312" w:eastAsia="仿宋_GB2312"/>
                <w:color w:val="000000"/>
                <w:sz w:val="24"/>
              </w:rPr>
              <w:t>思想政治教育、哲学、政治学、国际政治专业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01" w:type="dxa"/>
            <w:vAlign w:val="center"/>
          </w:tcPr>
          <w:p>
            <w:pPr>
              <w:jc w:val="center"/>
              <w:rPr>
                <w:rFonts w:ascii="仿宋_GB2312" w:eastAsia="仿宋_GB2312"/>
                <w:sz w:val="24"/>
              </w:rPr>
            </w:pPr>
            <w:r>
              <w:rPr>
                <w:rFonts w:hint="eastAsia" w:ascii="仿宋_GB2312" w:eastAsia="仿宋_GB2312"/>
                <w:sz w:val="24"/>
              </w:rPr>
              <w:t>地理</w:t>
            </w:r>
          </w:p>
        </w:tc>
        <w:tc>
          <w:tcPr>
            <w:tcW w:w="7959" w:type="dxa"/>
            <w:vAlign w:val="center"/>
          </w:tcPr>
          <w:p>
            <w:pPr>
              <w:spacing w:line="360" w:lineRule="exact"/>
              <w:rPr>
                <w:rFonts w:ascii="仿宋_GB2312" w:eastAsia="仿宋_GB2312"/>
                <w:color w:val="000000"/>
                <w:sz w:val="24"/>
              </w:rPr>
            </w:pPr>
            <w:r>
              <w:rPr>
                <w:rFonts w:hint="eastAsia" w:ascii="仿宋_GB2312" w:eastAsia="仿宋_GB2312"/>
                <w:color w:val="000000"/>
                <w:sz w:val="24"/>
              </w:rPr>
              <w:t>地理学、地理科学、地理信息科学专业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01" w:type="dxa"/>
            <w:vAlign w:val="center"/>
          </w:tcPr>
          <w:p>
            <w:pPr>
              <w:jc w:val="center"/>
              <w:rPr>
                <w:rFonts w:ascii="仿宋_GB2312" w:eastAsia="仿宋_GB2312"/>
                <w:sz w:val="24"/>
              </w:rPr>
            </w:pPr>
            <w:r>
              <w:rPr>
                <w:rFonts w:hint="eastAsia" w:ascii="仿宋_GB2312" w:eastAsia="仿宋_GB2312"/>
                <w:sz w:val="24"/>
              </w:rPr>
              <w:t>心理学</w:t>
            </w:r>
          </w:p>
        </w:tc>
        <w:tc>
          <w:tcPr>
            <w:tcW w:w="7959" w:type="dxa"/>
            <w:vAlign w:val="center"/>
          </w:tcPr>
          <w:p>
            <w:pPr>
              <w:rPr>
                <w:rFonts w:ascii="仿宋_GB2312" w:eastAsia="仿宋_GB2312"/>
                <w:sz w:val="24"/>
              </w:rPr>
            </w:pPr>
            <w:r>
              <w:rPr>
                <w:rFonts w:hint="eastAsia" w:ascii="仿宋_GB2312" w:eastAsia="仿宋_GB2312"/>
                <w:sz w:val="24"/>
              </w:rPr>
              <w:t>心理学、应用心理学专业。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01" w:type="dxa"/>
            <w:vAlign w:val="center"/>
          </w:tcPr>
          <w:p>
            <w:pPr>
              <w:jc w:val="center"/>
              <w:rPr>
                <w:rFonts w:ascii="仿宋_GB2312" w:eastAsia="仿宋_GB2312"/>
                <w:sz w:val="24"/>
              </w:rPr>
            </w:pPr>
            <w:r>
              <w:rPr>
                <w:rFonts w:hint="eastAsia" w:ascii="仿宋_GB2312" w:eastAsia="仿宋_GB2312"/>
                <w:sz w:val="24"/>
              </w:rPr>
              <w:t>科学</w:t>
            </w:r>
          </w:p>
        </w:tc>
        <w:tc>
          <w:tcPr>
            <w:tcW w:w="7959" w:type="dxa"/>
            <w:vAlign w:val="center"/>
          </w:tcPr>
          <w:p>
            <w:pPr>
              <w:rPr>
                <w:rFonts w:ascii="仿宋_GB2312" w:eastAsia="仿宋_GB2312"/>
                <w:sz w:val="24"/>
              </w:rPr>
            </w:pPr>
            <w:r>
              <w:rPr>
                <w:rFonts w:hint="eastAsia" w:ascii="仿宋_GB2312" w:eastAsia="仿宋_GB2312"/>
                <w:sz w:val="24"/>
              </w:rPr>
              <w:t>物理学、应用物理学、化学、应用化学、地理科学、生物技术、生物科学专业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01" w:type="dxa"/>
            <w:vAlign w:val="center"/>
          </w:tcPr>
          <w:p>
            <w:pPr>
              <w:jc w:val="center"/>
              <w:rPr>
                <w:rFonts w:ascii="仿宋_GB2312" w:eastAsia="仿宋_GB2312"/>
                <w:sz w:val="24"/>
              </w:rPr>
            </w:pPr>
            <w:r>
              <w:rPr>
                <w:rFonts w:hint="eastAsia" w:ascii="仿宋_GB2312" w:eastAsia="仿宋_GB2312"/>
                <w:sz w:val="24"/>
              </w:rPr>
              <w:t>体育</w:t>
            </w:r>
          </w:p>
        </w:tc>
        <w:tc>
          <w:tcPr>
            <w:tcW w:w="7959" w:type="dxa"/>
            <w:vAlign w:val="center"/>
          </w:tcPr>
          <w:p>
            <w:pPr>
              <w:rPr>
                <w:rFonts w:ascii="仿宋_GB2312" w:eastAsia="仿宋_GB2312"/>
                <w:sz w:val="24"/>
              </w:rPr>
            </w:pPr>
            <w:r>
              <w:rPr>
                <w:rFonts w:hint="eastAsia" w:ascii="仿宋_GB2312" w:eastAsia="仿宋_GB2312"/>
                <w:color w:val="000000"/>
                <w:sz w:val="24"/>
              </w:rPr>
              <w:t>体育教育、运动训练、武术与民族传统体育、社会体育专业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01" w:type="dxa"/>
            <w:vAlign w:val="center"/>
          </w:tcPr>
          <w:p>
            <w:pPr>
              <w:jc w:val="center"/>
              <w:rPr>
                <w:rFonts w:ascii="仿宋_GB2312" w:eastAsia="仿宋_GB2312"/>
                <w:sz w:val="24"/>
              </w:rPr>
            </w:pPr>
            <w:r>
              <w:rPr>
                <w:rFonts w:hint="eastAsia" w:ascii="仿宋_GB2312" w:eastAsia="仿宋_GB2312"/>
                <w:sz w:val="24"/>
              </w:rPr>
              <w:t>音乐</w:t>
            </w:r>
          </w:p>
        </w:tc>
        <w:tc>
          <w:tcPr>
            <w:tcW w:w="7959" w:type="dxa"/>
            <w:vAlign w:val="center"/>
          </w:tcPr>
          <w:p>
            <w:pPr>
              <w:rPr>
                <w:rFonts w:ascii="仿宋_GB2312" w:eastAsia="仿宋_GB2312"/>
                <w:sz w:val="24"/>
              </w:rPr>
            </w:pPr>
            <w:r>
              <w:rPr>
                <w:rFonts w:hint="eastAsia" w:ascii="仿宋_GB2312" w:eastAsia="仿宋_GB2312"/>
                <w:color w:val="000000"/>
                <w:sz w:val="24"/>
              </w:rPr>
              <w:t>音乐表演、音乐学、舞蹈表演、舞蹈学、舞蹈编导专业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01" w:type="dxa"/>
            <w:vAlign w:val="center"/>
          </w:tcPr>
          <w:p>
            <w:pPr>
              <w:jc w:val="center"/>
              <w:rPr>
                <w:rFonts w:ascii="仿宋_GB2312" w:eastAsia="仿宋_GB2312"/>
                <w:sz w:val="24"/>
              </w:rPr>
            </w:pPr>
            <w:r>
              <w:rPr>
                <w:rFonts w:hint="eastAsia" w:ascii="仿宋_GB2312" w:eastAsia="仿宋_GB2312"/>
                <w:sz w:val="24"/>
              </w:rPr>
              <w:t>美术</w:t>
            </w:r>
          </w:p>
        </w:tc>
        <w:tc>
          <w:tcPr>
            <w:tcW w:w="7959" w:type="dxa"/>
            <w:vAlign w:val="center"/>
          </w:tcPr>
          <w:p>
            <w:pPr>
              <w:rPr>
                <w:rFonts w:ascii="仿宋_GB2312" w:eastAsia="仿宋_GB2312"/>
                <w:color w:val="000000"/>
                <w:sz w:val="24"/>
              </w:rPr>
            </w:pPr>
            <w:r>
              <w:rPr>
                <w:rFonts w:hint="eastAsia" w:ascii="仿宋_GB2312" w:hAnsi="宋体" w:eastAsia="仿宋_GB2312"/>
                <w:color w:val="000000"/>
                <w:sz w:val="24"/>
              </w:rPr>
              <w:t>美术学、绘画、雕塑、摄影、中国画、书法学专业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01" w:type="dxa"/>
            <w:vAlign w:val="center"/>
          </w:tcPr>
          <w:p>
            <w:pPr>
              <w:jc w:val="center"/>
              <w:rPr>
                <w:rFonts w:ascii="仿宋_GB2312" w:eastAsia="仿宋_GB2312"/>
                <w:sz w:val="24"/>
              </w:rPr>
            </w:pPr>
            <w:r>
              <w:rPr>
                <w:rFonts w:hint="eastAsia" w:ascii="仿宋_GB2312" w:eastAsia="仿宋_GB2312"/>
                <w:sz w:val="24"/>
              </w:rPr>
              <w:t>信息技术</w:t>
            </w:r>
          </w:p>
        </w:tc>
        <w:tc>
          <w:tcPr>
            <w:tcW w:w="7959" w:type="dxa"/>
            <w:vAlign w:val="center"/>
          </w:tcPr>
          <w:p>
            <w:pPr>
              <w:rPr>
                <w:rFonts w:ascii="仿宋_GB2312" w:eastAsia="仿宋_GB2312"/>
                <w:color w:val="000000"/>
                <w:sz w:val="24"/>
              </w:rPr>
            </w:pPr>
            <w:r>
              <w:rPr>
                <w:rFonts w:hint="eastAsia" w:ascii="仿宋_GB2312" w:eastAsia="仿宋_GB2312"/>
                <w:color w:val="000000"/>
                <w:sz w:val="24"/>
              </w:rPr>
              <w:t>计算机科学与技术、教育技术学、网络工程、软件工程、数字媒体技术、计算机应用技术专业</w:t>
            </w:r>
          </w:p>
        </w:tc>
      </w:tr>
    </w:tbl>
    <w:p>
      <w:pPr>
        <w:ind w:firstLine="480" w:firstLineChars="200"/>
        <w:rPr>
          <w:rFonts w:ascii="仿宋_GB2312" w:eastAsia="仿宋_GB2312"/>
          <w:sz w:val="24"/>
        </w:rPr>
      </w:pPr>
      <w:r>
        <w:rPr>
          <w:rFonts w:hint="eastAsia" w:ascii="仿宋_GB2312" w:eastAsia="仿宋_GB2312"/>
          <w:sz w:val="24"/>
        </w:rPr>
        <w:t>非师范类应届研究生应聘对象的专业要求：研究生专业与上述相应应聘学科所提供的专业类别一致。</w:t>
      </w: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r>
        <w:rPr>
          <w:rFonts w:hint="eastAsia" w:ascii="仿宋_GB2312" w:eastAsia="仿宋_GB2312"/>
          <w:sz w:val="32"/>
        </w:rPr>
        <w:t>━━━━━━━━━━━━━━━━━━━━━━━━━━━</w:t>
      </w:r>
    </w:p>
    <w:p>
      <w:pPr>
        <w:spacing w:line="320" w:lineRule="exact"/>
        <w:ind w:left="1277" w:leftChars="151" w:hanging="960" w:hangingChars="300"/>
        <w:rPr>
          <w:rFonts w:ascii="仿宋_GB2312" w:eastAsia="仿宋_GB2312"/>
          <w:sz w:val="32"/>
        </w:rPr>
      </w:pPr>
      <w:r>
        <w:rPr>
          <w:rFonts w:hint="eastAsia" w:ascii="仿宋_GB2312" w:eastAsia="仿宋_GB2312"/>
          <w:sz w:val="32"/>
        </w:rPr>
        <w:t>抄送：市教育局，县府办，县编委办，县人力社保局。</w:t>
      </w:r>
    </w:p>
    <w:p>
      <w:pPr>
        <w:spacing w:line="200" w:lineRule="exact"/>
        <w:rPr>
          <w:rFonts w:ascii="仿宋_GB2312" w:eastAsia="仿宋_GB2312"/>
          <w:sz w:val="32"/>
        </w:rPr>
      </w:pPr>
      <w:r>
        <w:rPr>
          <w:rFonts w:hint="eastAsia" w:ascii="仿宋_GB2312" w:eastAsia="仿宋_GB2312"/>
          <w:sz w:val="32"/>
        </w:rPr>
        <w:t>━━━━━━━━━━━━━━━━━━━━━━━━━━━</w:t>
      </w:r>
    </w:p>
    <w:p>
      <w:pPr>
        <w:spacing w:line="320" w:lineRule="exact"/>
        <w:ind w:firstLine="316" w:firstLineChars="99"/>
        <w:rPr>
          <w:rFonts w:ascii="仿宋_GB2312" w:eastAsia="仿宋_GB2312"/>
          <w:sz w:val="32"/>
        </w:rPr>
      </w:pPr>
      <w:r>
        <w:rPr>
          <w:rFonts w:hint="eastAsia" w:ascii="仿宋_GB2312" w:eastAsia="仿宋_GB2312"/>
          <w:sz w:val="32"/>
        </w:rPr>
        <w:t>嘉善县教育局办公室              2020年5月15日印发</w:t>
      </w:r>
    </w:p>
    <w:p>
      <w:pPr>
        <w:spacing w:line="200" w:lineRule="exact"/>
        <w:rPr>
          <w:rFonts w:ascii="仿宋_GB2312" w:eastAsia="仿宋_GB2312"/>
          <w:sz w:val="32"/>
        </w:rPr>
      </w:pPr>
      <w:r>
        <w:rPr>
          <w:rFonts w:hint="eastAsia" w:ascii="仿宋_GB2312" w:eastAsia="仿宋_GB2312"/>
          <w:sz w:val="32"/>
        </w:rPr>
        <w:t>━━━━━━━━━━━━━━━━━━━━━━━━━━━</w:t>
      </w:r>
    </w:p>
    <w:sectPr>
      <w:headerReference r:id="rId3" w:type="default"/>
      <w:footerReference r:id="rId4" w:type="default"/>
      <w:footerReference r:id="rId5" w:type="even"/>
      <w:pgSz w:w="11906" w:h="16838"/>
      <w:pgMar w:top="2098" w:right="1474" w:bottom="1985" w:left="1588" w:header="851" w:footer="992" w:gutter="0"/>
      <w:pgNumType w:fmt="numberInDash"/>
      <w:cols w:space="425" w:num="1"/>
      <w:docGrid w:type="lines" w:linePitch="318" w:charSpace="2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Helvetica">
    <w:altName w:val="Arial"/>
    <w:panose1 w:val="020B0604020202030204"/>
    <w:charset w:val="00"/>
    <w:family w:val="swiss"/>
    <w:pitch w:val="default"/>
    <w:sig w:usb0="00000000" w:usb1="00000000" w:usb2="00000000" w:usb3="00000000" w:csb0="00000093"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- 9 -</w:t>
    </w:r>
    <w:r>
      <w:rPr>
        <w:rStyle w:val="14"/>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- 4 -</w:t>
    </w:r>
    <w:r>
      <w:rPr>
        <w:rStyle w:val="14"/>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22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187C"/>
    <w:rsid w:val="00004792"/>
    <w:rsid w:val="000063A4"/>
    <w:rsid w:val="00011816"/>
    <w:rsid w:val="00012AE4"/>
    <w:rsid w:val="00015A9D"/>
    <w:rsid w:val="00021DCC"/>
    <w:rsid w:val="000237FE"/>
    <w:rsid w:val="00025A32"/>
    <w:rsid w:val="00027507"/>
    <w:rsid w:val="00030A83"/>
    <w:rsid w:val="00031268"/>
    <w:rsid w:val="0004570C"/>
    <w:rsid w:val="00052040"/>
    <w:rsid w:val="00066325"/>
    <w:rsid w:val="000711F7"/>
    <w:rsid w:val="00073258"/>
    <w:rsid w:val="00073FA1"/>
    <w:rsid w:val="00075430"/>
    <w:rsid w:val="00076B98"/>
    <w:rsid w:val="00090FA5"/>
    <w:rsid w:val="00091644"/>
    <w:rsid w:val="00091E4F"/>
    <w:rsid w:val="0009377D"/>
    <w:rsid w:val="00094D76"/>
    <w:rsid w:val="00094E25"/>
    <w:rsid w:val="000952EB"/>
    <w:rsid w:val="00095BDA"/>
    <w:rsid w:val="000A0C9C"/>
    <w:rsid w:val="000A0CE4"/>
    <w:rsid w:val="000A15D5"/>
    <w:rsid w:val="000A4350"/>
    <w:rsid w:val="000A6516"/>
    <w:rsid w:val="000B2550"/>
    <w:rsid w:val="000B623F"/>
    <w:rsid w:val="000C26CC"/>
    <w:rsid w:val="000C7C73"/>
    <w:rsid w:val="000D7856"/>
    <w:rsid w:val="000E393E"/>
    <w:rsid w:val="000F356A"/>
    <w:rsid w:val="00102015"/>
    <w:rsid w:val="0010262B"/>
    <w:rsid w:val="00102FFE"/>
    <w:rsid w:val="00103788"/>
    <w:rsid w:val="00106E1D"/>
    <w:rsid w:val="001117AD"/>
    <w:rsid w:val="001141A6"/>
    <w:rsid w:val="00114450"/>
    <w:rsid w:val="00114E47"/>
    <w:rsid w:val="00115A3B"/>
    <w:rsid w:val="001171A9"/>
    <w:rsid w:val="00122814"/>
    <w:rsid w:val="00124F85"/>
    <w:rsid w:val="00125785"/>
    <w:rsid w:val="00130560"/>
    <w:rsid w:val="00133549"/>
    <w:rsid w:val="001364A0"/>
    <w:rsid w:val="00142248"/>
    <w:rsid w:val="00142F68"/>
    <w:rsid w:val="001514E1"/>
    <w:rsid w:val="00152789"/>
    <w:rsid w:val="00161F42"/>
    <w:rsid w:val="0016650C"/>
    <w:rsid w:val="00170076"/>
    <w:rsid w:val="001702DF"/>
    <w:rsid w:val="0017210E"/>
    <w:rsid w:val="00175F8C"/>
    <w:rsid w:val="001769C3"/>
    <w:rsid w:val="001804D7"/>
    <w:rsid w:val="00183630"/>
    <w:rsid w:val="001836C0"/>
    <w:rsid w:val="00186976"/>
    <w:rsid w:val="00187B77"/>
    <w:rsid w:val="00191EBB"/>
    <w:rsid w:val="00195770"/>
    <w:rsid w:val="001A077F"/>
    <w:rsid w:val="001A2D9A"/>
    <w:rsid w:val="001A7C19"/>
    <w:rsid w:val="001B01D1"/>
    <w:rsid w:val="001B0599"/>
    <w:rsid w:val="001B1BF8"/>
    <w:rsid w:val="001B5C24"/>
    <w:rsid w:val="001C5190"/>
    <w:rsid w:val="001D3E8E"/>
    <w:rsid w:val="001D6A94"/>
    <w:rsid w:val="001F3496"/>
    <w:rsid w:val="001F7ED6"/>
    <w:rsid w:val="00201E4B"/>
    <w:rsid w:val="002106C0"/>
    <w:rsid w:val="00223E1C"/>
    <w:rsid w:val="002323DF"/>
    <w:rsid w:val="00234B0F"/>
    <w:rsid w:val="00235E21"/>
    <w:rsid w:val="00236105"/>
    <w:rsid w:val="00254690"/>
    <w:rsid w:val="002564FE"/>
    <w:rsid w:val="00256DB5"/>
    <w:rsid w:val="002576F8"/>
    <w:rsid w:val="00260718"/>
    <w:rsid w:val="00265652"/>
    <w:rsid w:val="00272DCF"/>
    <w:rsid w:val="00281643"/>
    <w:rsid w:val="00281A2D"/>
    <w:rsid w:val="002831EC"/>
    <w:rsid w:val="00286DD2"/>
    <w:rsid w:val="00287751"/>
    <w:rsid w:val="00290352"/>
    <w:rsid w:val="00292537"/>
    <w:rsid w:val="00293CC0"/>
    <w:rsid w:val="00296D31"/>
    <w:rsid w:val="00296FDB"/>
    <w:rsid w:val="002A0AC8"/>
    <w:rsid w:val="002A1CEC"/>
    <w:rsid w:val="002B315D"/>
    <w:rsid w:val="002B7415"/>
    <w:rsid w:val="002C3E28"/>
    <w:rsid w:val="002C74DF"/>
    <w:rsid w:val="002C7BFD"/>
    <w:rsid w:val="002D4A9C"/>
    <w:rsid w:val="002D765A"/>
    <w:rsid w:val="002E766E"/>
    <w:rsid w:val="002F7601"/>
    <w:rsid w:val="00303651"/>
    <w:rsid w:val="0030623B"/>
    <w:rsid w:val="003110D9"/>
    <w:rsid w:val="00317597"/>
    <w:rsid w:val="00320F83"/>
    <w:rsid w:val="00331524"/>
    <w:rsid w:val="00332C48"/>
    <w:rsid w:val="003333EB"/>
    <w:rsid w:val="00333538"/>
    <w:rsid w:val="00341122"/>
    <w:rsid w:val="00347FA2"/>
    <w:rsid w:val="00353564"/>
    <w:rsid w:val="00357178"/>
    <w:rsid w:val="00371A21"/>
    <w:rsid w:val="00374D5D"/>
    <w:rsid w:val="00381DF2"/>
    <w:rsid w:val="00383D40"/>
    <w:rsid w:val="00385F19"/>
    <w:rsid w:val="003961CB"/>
    <w:rsid w:val="00396D91"/>
    <w:rsid w:val="003A1358"/>
    <w:rsid w:val="003A3686"/>
    <w:rsid w:val="003A39B3"/>
    <w:rsid w:val="003A7F0C"/>
    <w:rsid w:val="003B1FBB"/>
    <w:rsid w:val="003C03BE"/>
    <w:rsid w:val="003C14C5"/>
    <w:rsid w:val="003D143D"/>
    <w:rsid w:val="003D1D03"/>
    <w:rsid w:val="003D2F9B"/>
    <w:rsid w:val="003D438C"/>
    <w:rsid w:val="003D443D"/>
    <w:rsid w:val="003E31D3"/>
    <w:rsid w:val="003E6450"/>
    <w:rsid w:val="003F0377"/>
    <w:rsid w:val="003F07FA"/>
    <w:rsid w:val="003F20ED"/>
    <w:rsid w:val="003F3B99"/>
    <w:rsid w:val="003F3D35"/>
    <w:rsid w:val="00403073"/>
    <w:rsid w:val="00403F44"/>
    <w:rsid w:val="004050F7"/>
    <w:rsid w:val="004052F2"/>
    <w:rsid w:val="0041056A"/>
    <w:rsid w:val="00410E53"/>
    <w:rsid w:val="00412566"/>
    <w:rsid w:val="00420BE2"/>
    <w:rsid w:val="0042160F"/>
    <w:rsid w:val="00421725"/>
    <w:rsid w:val="00422CBB"/>
    <w:rsid w:val="00422F8E"/>
    <w:rsid w:val="00426958"/>
    <w:rsid w:val="004304F3"/>
    <w:rsid w:val="004337CC"/>
    <w:rsid w:val="0044105C"/>
    <w:rsid w:val="00446FA6"/>
    <w:rsid w:val="004520B1"/>
    <w:rsid w:val="00452265"/>
    <w:rsid w:val="004534A0"/>
    <w:rsid w:val="0045355D"/>
    <w:rsid w:val="00455597"/>
    <w:rsid w:val="00456140"/>
    <w:rsid w:val="0046245E"/>
    <w:rsid w:val="0046321E"/>
    <w:rsid w:val="00467F07"/>
    <w:rsid w:val="00472522"/>
    <w:rsid w:val="004729AD"/>
    <w:rsid w:val="0047565A"/>
    <w:rsid w:val="004773D7"/>
    <w:rsid w:val="004801C9"/>
    <w:rsid w:val="004814E8"/>
    <w:rsid w:val="00483931"/>
    <w:rsid w:val="00492C0A"/>
    <w:rsid w:val="004A49D5"/>
    <w:rsid w:val="004A73C3"/>
    <w:rsid w:val="004A75DD"/>
    <w:rsid w:val="004B53B2"/>
    <w:rsid w:val="004C4DEB"/>
    <w:rsid w:val="004C5724"/>
    <w:rsid w:val="004D0B4F"/>
    <w:rsid w:val="004E2AFA"/>
    <w:rsid w:val="004E5354"/>
    <w:rsid w:val="004E7B1D"/>
    <w:rsid w:val="004F0C84"/>
    <w:rsid w:val="004F5263"/>
    <w:rsid w:val="004F5E42"/>
    <w:rsid w:val="004F679B"/>
    <w:rsid w:val="004F720D"/>
    <w:rsid w:val="00505680"/>
    <w:rsid w:val="00505CC5"/>
    <w:rsid w:val="0050717F"/>
    <w:rsid w:val="005150DA"/>
    <w:rsid w:val="0051676B"/>
    <w:rsid w:val="00517D25"/>
    <w:rsid w:val="00522CB9"/>
    <w:rsid w:val="00525761"/>
    <w:rsid w:val="00532D9C"/>
    <w:rsid w:val="0053382D"/>
    <w:rsid w:val="005347D7"/>
    <w:rsid w:val="005417A4"/>
    <w:rsid w:val="00542EB7"/>
    <w:rsid w:val="00545CFF"/>
    <w:rsid w:val="005464C7"/>
    <w:rsid w:val="0055252E"/>
    <w:rsid w:val="005536AE"/>
    <w:rsid w:val="005542A0"/>
    <w:rsid w:val="00555315"/>
    <w:rsid w:val="005608A0"/>
    <w:rsid w:val="005630F1"/>
    <w:rsid w:val="0056520C"/>
    <w:rsid w:val="005716FE"/>
    <w:rsid w:val="00571DEF"/>
    <w:rsid w:val="00574797"/>
    <w:rsid w:val="00575420"/>
    <w:rsid w:val="00585355"/>
    <w:rsid w:val="00587938"/>
    <w:rsid w:val="005A04BA"/>
    <w:rsid w:val="005A2A2D"/>
    <w:rsid w:val="005A3E34"/>
    <w:rsid w:val="005A4DB3"/>
    <w:rsid w:val="005A6BEF"/>
    <w:rsid w:val="005A79D7"/>
    <w:rsid w:val="005B58B0"/>
    <w:rsid w:val="005C582D"/>
    <w:rsid w:val="005D40AC"/>
    <w:rsid w:val="005E0D87"/>
    <w:rsid w:val="005F206B"/>
    <w:rsid w:val="005F6EDB"/>
    <w:rsid w:val="0061068E"/>
    <w:rsid w:val="00613F58"/>
    <w:rsid w:val="00621962"/>
    <w:rsid w:val="0062207E"/>
    <w:rsid w:val="00622D34"/>
    <w:rsid w:val="0062592B"/>
    <w:rsid w:val="00626C3D"/>
    <w:rsid w:val="00642246"/>
    <w:rsid w:val="00642E44"/>
    <w:rsid w:val="00643F6A"/>
    <w:rsid w:val="00644234"/>
    <w:rsid w:val="00650FF0"/>
    <w:rsid w:val="00656D25"/>
    <w:rsid w:val="006612BE"/>
    <w:rsid w:val="0066155F"/>
    <w:rsid w:val="0066193C"/>
    <w:rsid w:val="00663092"/>
    <w:rsid w:val="006643A3"/>
    <w:rsid w:val="00671EC7"/>
    <w:rsid w:val="0067735A"/>
    <w:rsid w:val="00687E1D"/>
    <w:rsid w:val="00690A3E"/>
    <w:rsid w:val="0069330A"/>
    <w:rsid w:val="0069336F"/>
    <w:rsid w:val="00695CA7"/>
    <w:rsid w:val="006A2394"/>
    <w:rsid w:val="006A252A"/>
    <w:rsid w:val="006A3AEF"/>
    <w:rsid w:val="006A4B00"/>
    <w:rsid w:val="006A56FA"/>
    <w:rsid w:val="006B5400"/>
    <w:rsid w:val="006B566E"/>
    <w:rsid w:val="006B5C76"/>
    <w:rsid w:val="006B5F18"/>
    <w:rsid w:val="006C624C"/>
    <w:rsid w:val="006D24EC"/>
    <w:rsid w:val="006D478D"/>
    <w:rsid w:val="006D4C51"/>
    <w:rsid w:val="006E0915"/>
    <w:rsid w:val="006E27F4"/>
    <w:rsid w:val="006E3B46"/>
    <w:rsid w:val="006F0128"/>
    <w:rsid w:val="006F3A2F"/>
    <w:rsid w:val="006F3DC7"/>
    <w:rsid w:val="007047E0"/>
    <w:rsid w:val="007066AF"/>
    <w:rsid w:val="00707B2F"/>
    <w:rsid w:val="00717406"/>
    <w:rsid w:val="00717B44"/>
    <w:rsid w:val="00725FA1"/>
    <w:rsid w:val="00736E28"/>
    <w:rsid w:val="00742C76"/>
    <w:rsid w:val="00745E23"/>
    <w:rsid w:val="00747FA3"/>
    <w:rsid w:val="0075447B"/>
    <w:rsid w:val="007561A1"/>
    <w:rsid w:val="007562DA"/>
    <w:rsid w:val="007565CF"/>
    <w:rsid w:val="00760895"/>
    <w:rsid w:val="007659E6"/>
    <w:rsid w:val="00781E39"/>
    <w:rsid w:val="007841BA"/>
    <w:rsid w:val="00787F40"/>
    <w:rsid w:val="00796C7B"/>
    <w:rsid w:val="007973E1"/>
    <w:rsid w:val="007A17CC"/>
    <w:rsid w:val="007A3460"/>
    <w:rsid w:val="007A5593"/>
    <w:rsid w:val="007A5EAC"/>
    <w:rsid w:val="007B27BC"/>
    <w:rsid w:val="007B7B07"/>
    <w:rsid w:val="007C1921"/>
    <w:rsid w:val="007D07F0"/>
    <w:rsid w:val="007D1C2E"/>
    <w:rsid w:val="007D2D98"/>
    <w:rsid w:val="007D507F"/>
    <w:rsid w:val="007E1573"/>
    <w:rsid w:val="007E42A3"/>
    <w:rsid w:val="007E7D8E"/>
    <w:rsid w:val="007F2156"/>
    <w:rsid w:val="007F2447"/>
    <w:rsid w:val="007F7837"/>
    <w:rsid w:val="008034FA"/>
    <w:rsid w:val="00803E0F"/>
    <w:rsid w:val="00803FEC"/>
    <w:rsid w:val="00807C4C"/>
    <w:rsid w:val="00814125"/>
    <w:rsid w:val="00816362"/>
    <w:rsid w:val="0082194B"/>
    <w:rsid w:val="0082213F"/>
    <w:rsid w:val="00831091"/>
    <w:rsid w:val="008400F0"/>
    <w:rsid w:val="008427CF"/>
    <w:rsid w:val="00854346"/>
    <w:rsid w:val="0085494E"/>
    <w:rsid w:val="0086293E"/>
    <w:rsid w:val="008649D4"/>
    <w:rsid w:val="00866AA4"/>
    <w:rsid w:val="008674C2"/>
    <w:rsid w:val="008710A4"/>
    <w:rsid w:val="00873094"/>
    <w:rsid w:val="00875061"/>
    <w:rsid w:val="0087567A"/>
    <w:rsid w:val="00876C3D"/>
    <w:rsid w:val="00882603"/>
    <w:rsid w:val="00885EF1"/>
    <w:rsid w:val="00891DDD"/>
    <w:rsid w:val="008951D4"/>
    <w:rsid w:val="00895504"/>
    <w:rsid w:val="008A1B0E"/>
    <w:rsid w:val="008B3FF5"/>
    <w:rsid w:val="008B4325"/>
    <w:rsid w:val="008D1780"/>
    <w:rsid w:val="008D5EA4"/>
    <w:rsid w:val="008D5FE0"/>
    <w:rsid w:val="008D6FA3"/>
    <w:rsid w:val="008E2CCF"/>
    <w:rsid w:val="008E5CCB"/>
    <w:rsid w:val="008E6D31"/>
    <w:rsid w:val="008F10FE"/>
    <w:rsid w:val="008F1625"/>
    <w:rsid w:val="008F291D"/>
    <w:rsid w:val="008F4B53"/>
    <w:rsid w:val="008F6E9B"/>
    <w:rsid w:val="00902B3C"/>
    <w:rsid w:val="00910E8A"/>
    <w:rsid w:val="009134E2"/>
    <w:rsid w:val="00922123"/>
    <w:rsid w:val="00926FF7"/>
    <w:rsid w:val="009326D8"/>
    <w:rsid w:val="00933177"/>
    <w:rsid w:val="00937516"/>
    <w:rsid w:val="00937994"/>
    <w:rsid w:val="0094601D"/>
    <w:rsid w:val="0095233F"/>
    <w:rsid w:val="009523B2"/>
    <w:rsid w:val="00954682"/>
    <w:rsid w:val="00955C64"/>
    <w:rsid w:val="009561C1"/>
    <w:rsid w:val="00962383"/>
    <w:rsid w:val="00962764"/>
    <w:rsid w:val="009734D6"/>
    <w:rsid w:val="00973E3D"/>
    <w:rsid w:val="009777BF"/>
    <w:rsid w:val="0098299E"/>
    <w:rsid w:val="00987945"/>
    <w:rsid w:val="009952C3"/>
    <w:rsid w:val="009977DB"/>
    <w:rsid w:val="009B5DF8"/>
    <w:rsid w:val="009B7486"/>
    <w:rsid w:val="009C28F8"/>
    <w:rsid w:val="009C3233"/>
    <w:rsid w:val="009C7327"/>
    <w:rsid w:val="009C7899"/>
    <w:rsid w:val="009C7E45"/>
    <w:rsid w:val="009D2073"/>
    <w:rsid w:val="009E2465"/>
    <w:rsid w:val="009E3327"/>
    <w:rsid w:val="009E46C2"/>
    <w:rsid w:val="009E6677"/>
    <w:rsid w:val="009F38EC"/>
    <w:rsid w:val="009F4650"/>
    <w:rsid w:val="009F6F21"/>
    <w:rsid w:val="00A0215B"/>
    <w:rsid w:val="00A02CBE"/>
    <w:rsid w:val="00A05FC1"/>
    <w:rsid w:val="00A168CD"/>
    <w:rsid w:val="00A21D4E"/>
    <w:rsid w:val="00A222BC"/>
    <w:rsid w:val="00A2585A"/>
    <w:rsid w:val="00A2599C"/>
    <w:rsid w:val="00A25E02"/>
    <w:rsid w:val="00A335B7"/>
    <w:rsid w:val="00A33C20"/>
    <w:rsid w:val="00A419C5"/>
    <w:rsid w:val="00A4215D"/>
    <w:rsid w:val="00A42292"/>
    <w:rsid w:val="00A45863"/>
    <w:rsid w:val="00A50AB7"/>
    <w:rsid w:val="00A50DA0"/>
    <w:rsid w:val="00A51CC0"/>
    <w:rsid w:val="00A548FB"/>
    <w:rsid w:val="00A55CF3"/>
    <w:rsid w:val="00A611F2"/>
    <w:rsid w:val="00A623B3"/>
    <w:rsid w:val="00A63650"/>
    <w:rsid w:val="00A67600"/>
    <w:rsid w:val="00A70873"/>
    <w:rsid w:val="00A858FE"/>
    <w:rsid w:val="00A9001B"/>
    <w:rsid w:val="00A96683"/>
    <w:rsid w:val="00AA0540"/>
    <w:rsid w:val="00AA2D09"/>
    <w:rsid w:val="00AA33C6"/>
    <w:rsid w:val="00AA5601"/>
    <w:rsid w:val="00AA5DD7"/>
    <w:rsid w:val="00AA727A"/>
    <w:rsid w:val="00AB0CC9"/>
    <w:rsid w:val="00AB3A5E"/>
    <w:rsid w:val="00AB6AE5"/>
    <w:rsid w:val="00AB78AC"/>
    <w:rsid w:val="00AC6FB0"/>
    <w:rsid w:val="00AD0F85"/>
    <w:rsid w:val="00AD122D"/>
    <w:rsid w:val="00AD218E"/>
    <w:rsid w:val="00AD34EC"/>
    <w:rsid w:val="00AE0E3E"/>
    <w:rsid w:val="00AE1F38"/>
    <w:rsid w:val="00AE798D"/>
    <w:rsid w:val="00AF709E"/>
    <w:rsid w:val="00B06198"/>
    <w:rsid w:val="00B07897"/>
    <w:rsid w:val="00B12355"/>
    <w:rsid w:val="00B14C66"/>
    <w:rsid w:val="00B17E09"/>
    <w:rsid w:val="00B2627A"/>
    <w:rsid w:val="00B30ECB"/>
    <w:rsid w:val="00B37A39"/>
    <w:rsid w:val="00B420D7"/>
    <w:rsid w:val="00B51BAA"/>
    <w:rsid w:val="00B53D23"/>
    <w:rsid w:val="00B56003"/>
    <w:rsid w:val="00B61988"/>
    <w:rsid w:val="00B65EDB"/>
    <w:rsid w:val="00B679E4"/>
    <w:rsid w:val="00B73732"/>
    <w:rsid w:val="00B75601"/>
    <w:rsid w:val="00B816D1"/>
    <w:rsid w:val="00B84861"/>
    <w:rsid w:val="00B9204B"/>
    <w:rsid w:val="00B96831"/>
    <w:rsid w:val="00BA5CE9"/>
    <w:rsid w:val="00BB38BB"/>
    <w:rsid w:val="00BB6E83"/>
    <w:rsid w:val="00BC05CE"/>
    <w:rsid w:val="00BC207A"/>
    <w:rsid w:val="00BC28B2"/>
    <w:rsid w:val="00BC5F51"/>
    <w:rsid w:val="00BD27E7"/>
    <w:rsid w:val="00BD5282"/>
    <w:rsid w:val="00BD5802"/>
    <w:rsid w:val="00BE2757"/>
    <w:rsid w:val="00BF5914"/>
    <w:rsid w:val="00C0193D"/>
    <w:rsid w:val="00C079E5"/>
    <w:rsid w:val="00C179BF"/>
    <w:rsid w:val="00C20786"/>
    <w:rsid w:val="00C219BD"/>
    <w:rsid w:val="00C21C65"/>
    <w:rsid w:val="00C244B3"/>
    <w:rsid w:val="00C24A93"/>
    <w:rsid w:val="00C275E1"/>
    <w:rsid w:val="00C300A9"/>
    <w:rsid w:val="00C33717"/>
    <w:rsid w:val="00C47B85"/>
    <w:rsid w:val="00C54013"/>
    <w:rsid w:val="00C548E0"/>
    <w:rsid w:val="00C5680B"/>
    <w:rsid w:val="00C62116"/>
    <w:rsid w:val="00C7187C"/>
    <w:rsid w:val="00C72977"/>
    <w:rsid w:val="00C72B86"/>
    <w:rsid w:val="00C8190F"/>
    <w:rsid w:val="00C90879"/>
    <w:rsid w:val="00CA075F"/>
    <w:rsid w:val="00CA4C3F"/>
    <w:rsid w:val="00CB0635"/>
    <w:rsid w:val="00CB231C"/>
    <w:rsid w:val="00CB4477"/>
    <w:rsid w:val="00CB5ADA"/>
    <w:rsid w:val="00CB78A3"/>
    <w:rsid w:val="00CC0F57"/>
    <w:rsid w:val="00CC1846"/>
    <w:rsid w:val="00CC7922"/>
    <w:rsid w:val="00CD25FA"/>
    <w:rsid w:val="00CD32E7"/>
    <w:rsid w:val="00CE07F8"/>
    <w:rsid w:val="00CE1B0F"/>
    <w:rsid w:val="00CE6F91"/>
    <w:rsid w:val="00CF45BB"/>
    <w:rsid w:val="00CF49BC"/>
    <w:rsid w:val="00D0748E"/>
    <w:rsid w:val="00D1623A"/>
    <w:rsid w:val="00D21BCD"/>
    <w:rsid w:val="00D3003E"/>
    <w:rsid w:val="00D3551A"/>
    <w:rsid w:val="00D46C84"/>
    <w:rsid w:val="00D52465"/>
    <w:rsid w:val="00D53592"/>
    <w:rsid w:val="00D6026E"/>
    <w:rsid w:val="00D637B4"/>
    <w:rsid w:val="00D67A4C"/>
    <w:rsid w:val="00D718D0"/>
    <w:rsid w:val="00D762D9"/>
    <w:rsid w:val="00D8174E"/>
    <w:rsid w:val="00D81FD6"/>
    <w:rsid w:val="00D843CE"/>
    <w:rsid w:val="00D92F9C"/>
    <w:rsid w:val="00D93F6E"/>
    <w:rsid w:val="00D9553B"/>
    <w:rsid w:val="00D97A7A"/>
    <w:rsid w:val="00DA5838"/>
    <w:rsid w:val="00DA6605"/>
    <w:rsid w:val="00DA75DA"/>
    <w:rsid w:val="00DB1BA1"/>
    <w:rsid w:val="00DB1F2F"/>
    <w:rsid w:val="00DC129D"/>
    <w:rsid w:val="00DC2D7E"/>
    <w:rsid w:val="00DC6B42"/>
    <w:rsid w:val="00DC7C11"/>
    <w:rsid w:val="00DD6361"/>
    <w:rsid w:val="00DD64A9"/>
    <w:rsid w:val="00DF2E6D"/>
    <w:rsid w:val="00DF648C"/>
    <w:rsid w:val="00DF7892"/>
    <w:rsid w:val="00DF7A75"/>
    <w:rsid w:val="00E01B0E"/>
    <w:rsid w:val="00E12346"/>
    <w:rsid w:val="00E14204"/>
    <w:rsid w:val="00E20CC4"/>
    <w:rsid w:val="00E21D14"/>
    <w:rsid w:val="00E30EF5"/>
    <w:rsid w:val="00E34478"/>
    <w:rsid w:val="00E416B7"/>
    <w:rsid w:val="00E43F66"/>
    <w:rsid w:val="00E45A13"/>
    <w:rsid w:val="00E54F44"/>
    <w:rsid w:val="00E55FE0"/>
    <w:rsid w:val="00E563C8"/>
    <w:rsid w:val="00E56D4F"/>
    <w:rsid w:val="00E64E88"/>
    <w:rsid w:val="00E6709E"/>
    <w:rsid w:val="00E74A31"/>
    <w:rsid w:val="00E771A3"/>
    <w:rsid w:val="00E87D63"/>
    <w:rsid w:val="00E92782"/>
    <w:rsid w:val="00E93339"/>
    <w:rsid w:val="00E95BDE"/>
    <w:rsid w:val="00E962BB"/>
    <w:rsid w:val="00E9720C"/>
    <w:rsid w:val="00EA2FC0"/>
    <w:rsid w:val="00EA3DCA"/>
    <w:rsid w:val="00EA5DEF"/>
    <w:rsid w:val="00EA779E"/>
    <w:rsid w:val="00EB0343"/>
    <w:rsid w:val="00EB0353"/>
    <w:rsid w:val="00EB1C87"/>
    <w:rsid w:val="00EB33CE"/>
    <w:rsid w:val="00EB3D3F"/>
    <w:rsid w:val="00EB57D2"/>
    <w:rsid w:val="00EB69AC"/>
    <w:rsid w:val="00EC60C5"/>
    <w:rsid w:val="00EC69C9"/>
    <w:rsid w:val="00ED1DA9"/>
    <w:rsid w:val="00ED3EE3"/>
    <w:rsid w:val="00ED50ED"/>
    <w:rsid w:val="00EE0E7B"/>
    <w:rsid w:val="00EE341A"/>
    <w:rsid w:val="00EE72EB"/>
    <w:rsid w:val="00EF35A3"/>
    <w:rsid w:val="00EF64AC"/>
    <w:rsid w:val="00F01AC8"/>
    <w:rsid w:val="00F06B83"/>
    <w:rsid w:val="00F112DC"/>
    <w:rsid w:val="00F1184E"/>
    <w:rsid w:val="00F13AF2"/>
    <w:rsid w:val="00F14836"/>
    <w:rsid w:val="00F155FE"/>
    <w:rsid w:val="00F2005C"/>
    <w:rsid w:val="00F20719"/>
    <w:rsid w:val="00F26219"/>
    <w:rsid w:val="00F30C34"/>
    <w:rsid w:val="00F32262"/>
    <w:rsid w:val="00F36805"/>
    <w:rsid w:val="00F376CF"/>
    <w:rsid w:val="00F40D0F"/>
    <w:rsid w:val="00F420D7"/>
    <w:rsid w:val="00F43370"/>
    <w:rsid w:val="00F57054"/>
    <w:rsid w:val="00F60B3B"/>
    <w:rsid w:val="00F636A9"/>
    <w:rsid w:val="00F64390"/>
    <w:rsid w:val="00F67CDB"/>
    <w:rsid w:val="00F7226A"/>
    <w:rsid w:val="00F7469F"/>
    <w:rsid w:val="00F75886"/>
    <w:rsid w:val="00F8132F"/>
    <w:rsid w:val="00F81B6B"/>
    <w:rsid w:val="00F8404C"/>
    <w:rsid w:val="00F8627C"/>
    <w:rsid w:val="00F86EF9"/>
    <w:rsid w:val="00F875C9"/>
    <w:rsid w:val="00F9075B"/>
    <w:rsid w:val="00F93867"/>
    <w:rsid w:val="00FA38B7"/>
    <w:rsid w:val="00FB3395"/>
    <w:rsid w:val="00FB3B3C"/>
    <w:rsid w:val="00FB5A6A"/>
    <w:rsid w:val="00FC2DF1"/>
    <w:rsid w:val="00FC5A6A"/>
    <w:rsid w:val="00FD1619"/>
    <w:rsid w:val="00FD620D"/>
    <w:rsid w:val="00FE0690"/>
    <w:rsid w:val="00FE1D41"/>
    <w:rsid w:val="00FE4135"/>
    <w:rsid w:val="00FE5237"/>
    <w:rsid w:val="00FE73D8"/>
    <w:rsid w:val="00FE7528"/>
    <w:rsid w:val="00FF1EA3"/>
    <w:rsid w:val="00FF3A64"/>
    <w:rsid w:val="00FF627D"/>
    <w:rsid w:val="0F43772A"/>
    <w:rsid w:val="21D434AA"/>
    <w:rsid w:val="56C4691D"/>
    <w:rsid w:val="707D7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ody Text Indent"/>
    <w:basedOn w:val="1"/>
    <w:uiPriority w:val="0"/>
    <w:pPr>
      <w:ind w:firstLine="435"/>
    </w:pPr>
    <w:rPr>
      <w:rFonts w:ascii="黑体" w:eastAsia="黑体"/>
      <w:b/>
      <w:bCs/>
      <w:sz w:val="36"/>
    </w:rPr>
  </w:style>
  <w:style w:type="paragraph" w:styleId="4">
    <w:name w:val="Plain Text"/>
    <w:basedOn w:val="1"/>
    <w:link w:val="22"/>
    <w:uiPriority w:val="0"/>
    <w:rPr>
      <w:rFonts w:ascii="宋体" w:hAnsi="Courier New" w:cs="Courier New"/>
      <w:szCs w:val="21"/>
    </w:rPr>
  </w:style>
  <w:style w:type="paragraph" w:styleId="5">
    <w:name w:val="Date"/>
    <w:basedOn w:val="1"/>
    <w:next w:val="1"/>
    <w:qFormat/>
    <w:uiPriority w:val="0"/>
    <w:pPr>
      <w:ind w:left="100" w:leftChars="2500"/>
    </w:pPr>
    <w:rPr>
      <w:rFonts w:ascii="仿宋_GB2312" w:eastAsia="仿宋_GB2312"/>
      <w:sz w:val="32"/>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after="100"/>
      <w:jc w:val="left"/>
    </w:pPr>
    <w:rPr>
      <w:rFonts w:ascii="宋体" w:hAnsi="宋体"/>
      <w:kern w:val="0"/>
      <w:sz w:val="24"/>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Char1"/>
    <w:basedOn w:val="1"/>
    <w:qFormat/>
    <w:uiPriority w:val="0"/>
  </w:style>
  <w:style w:type="paragraph" w:customStyle="1" w:styleId="17">
    <w:name w:val="Char11"/>
    <w:basedOn w:val="1"/>
    <w:qFormat/>
    <w:uiPriority w:val="0"/>
  </w:style>
  <w:style w:type="paragraph" w:customStyle="1" w:styleId="18">
    <w:name w:val="Char"/>
    <w:basedOn w:val="1"/>
    <w:qFormat/>
    <w:uiPriority w:val="0"/>
  </w:style>
  <w:style w:type="paragraph" w:styleId="19">
    <w:name w:val="List Paragraph"/>
    <w:basedOn w:val="1"/>
    <w:qFormat/>
    <w:uiPriority w:val="0"/>
    <w:pPr>
      <w:ind w:firstLine="420" w:firstLineChars="200"/>
    </w:pPr>
  </w:style>
  <w:style w:type="paragraph" w:customStyle="1" w:styleId="20">
    <w:name w:val="Char12"/>
    <w:basedOn w:val="1"/>
    <w:qFormat/>
    <w:uiPriority w:val="0"/>
  </w:style>
  <w:style w:type="paragraph" w:customStyle="1" w:styleId="21">
    <w:name w:val="Body text|2"/>
    <w:basedOn w:val="1"/>
    <w:qFormat/>
    <w:uiPriority w:val="0"/>
    <w:pPr>
      <w:jc w:val="center"/>
    </w:pPr>
    <w:rPr>
      <w:rFonts w:ascii="宋体" w:hAnsi="宋体" w:cs="宋体"/>
      <w:sz w:val="26"/>
      <w:szCs w:val="26"/>
      <w:lang w:val="zh-CN" w:bidi="zh-CN"/>
    </w:rPr>
  </w:style>
  <w:style w:type="character" w:customStyle="1" w:styleId="22">
    <w:name w:val="纯文本 Char"/>
    <w:basedOn w:val="12"/>
    <w:link w:val="4"/>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jywys</Company>
  <Pages>9</Pages>
  <Words>688</Words>
  <Characters>3928</Characters>
  <Lines>32</Lines>
  <Paragraphs>9</Paragraphs>
  <TotalTime>20</TotalTime>
  <ScaleCrop>false</ScaleCrop>
  <LinksUpToDate>false</LinksUpToDate>
  <CharactersWithSpaces>4607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2020-05-15T09:23:00Z</dcterms:created>
  <dc:creator>本单位</dc:creator>
  <cp:lastModifiedBy>子非鱼</cp:lastModifiedBy>
  <cp:lastPrinted>2019-11-15T06:44:00Z</cp:lastPrinted>
  <dcterms:modified xsi:type="dcterms:W3CDTF">2020-05-16T02:33:14Z</dcterms:modified>
  <dc:title>善教普（2001）字第34号关于2001年嘉善县初中毕业生</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