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t>20</w:t>
      </w:r>
      <w:r>
        <w:rPr>
          <w:rFonts w:hint="eastAsia" w:eastAsia="黑体"/>
          <w:bCs/>
          <w:sz w:val="30"/>
          <w:lang w:val="en-US" w:eastAsia="zh-CN"/>
        </w:rPr>
        <w:t>20</w:t>
      </w:r>
      <w:r>
        <w:rPr>
          <w:rFonts w:hint="eastAsia" w:eastAsia="黑体"/>
          <w:bCs/>
          <w:sz w:val="30"/>
        </w:rPr>
        <w:t>年中小学体育招聘教师技能测试命题说明</w:t>
      </w:r>
    </w:p>
    <w:p>
      <w:pPr>
        <w:spacing w:line="500" w:lineRule="exact"/>
        <w:rPr>
          <w:sz w:val="28"/>
        </w:rPr>
      </w:pP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（1）队列队形占20%（无须赛前赛后报告，不执行解放军队列队形动作要求，按照中小学生队列队形要求即可）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内容：在篮球场大小范围内，6人一组，2分钟内完成指定内容。指定内容包括原地和行进间两部分，除原地和行进间①全部完成外，行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进间②自选其中两项。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原地：立正 、稍息、看齐、一列成二列及还原、一列成三列及还原。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行进间：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队列练习：跑步走，立定。行进间起步向左转走、向右转走、向后转走。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队形练习：行进间齐步左转弯走、右转弯走、左后转弯走、右后转弯走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（2）基本体操占10%，武术操占10%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  广播操《希望风帆》、武术操《英雄少年》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要求：3---6人一组，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分值：10——8分 8——6分  6——4分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（3）技巧组合：占20%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男：头手倒立——团身前滚翻交叉转体180度——后滚翻——肩肘倒立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——向前滚动抱腿起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女：前滚翻——交叉转体180度——后滚翻——肩肘倒立——向前滚动抱腿起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（4）篮球：占20%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1分钟全场来回行进间运球上篮，采用任何上篮动作，投中个数计成绩。必须投中后返回，投中一个计2分，不作技评要求。（20分）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（5）排球：占20%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男：正面上手发球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女：侧面下手发球。发中个数计成绩，发球10次，发中过网一个计2分，不作技评要求。（20分）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C3"/>
    <w:rsid w:val="000823D0"/>
    <w:rsid w:val="000C307C"/>
    <w:rsid w:val="0026059E"/>
    <w:rsid w:val="00265ED6"/>
    <w:rsid w:val="00364728"/>
    <w:rsid w:val="006E1A99"/>
    <w:rsid w:val="007365B0"/>
    <w:rsid w:val="007665C3"/>
    <w:rsid w:val="007E7397"/>
    <w:rsid w:val="00B10FB7"/>
    <w:rsid w:val="00B83758"/>
    <w:rsid w:val="00D76FA4"/>
    <w:rsid w:val="00E55276"/>
    <w:rsid w:val="083C1C10"/>
    <w:rsid w:val="61AC5BAE"/>
    <w:rsid w:val="7E0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2017-03-06T01:48:00Z</dcterms:created>
  <dc:creator>kl</dc:creator>
  <cp:lastModifiedBy>DEll</cp:lastModifiedBy>
  <dcterms:modified xsi:type="dcterms:W3CDTF">2020-05-28T08:24:57Z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