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740"/>
        <w:gridCol w:w="907"/>
        <w:gridCol w:w="475"/>
        <w:gridCol w:w="571"/>
        <w:gridCol w:w="930"/>
        <w:gridCol w:w="725"/>
        <w:gridCol w:w="1032"/>
        <w:gridCol w:w="912"/>
        <w:gridCol w:w="490"/>
        <w:gridCol w:w="796"/>
        <w:gridCol w:w="5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412" w:type="dxa"/>
            <w:gridSpan w:val="1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附件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12" w:type="dxa"/>
            <w:gridSpan w:val="1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535353"/>
                <w:spacing w:val="0"/>
                <w:sz w:val="36"/>
                <w:szCs w:val="36"/>
                <w:bdr w:val="none" w:color="auto" w:sz="0" w:space="0"/>
              </w:rPr>
              <w:t>永州市新田县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6"/>
                <w:szCs w:val="36"/>
                <w:bdr w:val="none" w:color="auto" w:sz="0" w:space="0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6"/>
                <w:szCs w:val="36"/>
                <w:bdr w:val="none" w:color="auto" w:sz="0" w:space="0"/>
              </w:rPr>
              <w:t>020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535353"/>
                <w:spacing w:val="0"/>
                <w:sz w:val="36"/>
                <w:szCs w:val="36"/>
                <w:bdr w:val="none" w:color="auto" w:sz="0" w:space="0"/>
              </w:rPr>
              <w:t>年第二批基层急需紧缺人才公开招聘需求目录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2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单位名称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职位名称</w:t>
            </w:r>
          </w:p>
        </w:tc>
        <w:tc>
          <w:tcPr>
            <w:tcW w:w="7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需求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计划（人）</w:t>
            </w:r>
          </w:p>
        </w:tc>
        <w:tc>
          <w:tcPr>
            <w:tcW w:w="811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职位要求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相关行业工作经历要求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最低服务年限（年）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应届或往届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出生年月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(学位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专业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职称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35353"/>
                <w:spacing w:val="0"/>
                <w:sz w:val="26"/>
                <w:szCs w:val="26"/>
                <w:bdr w:val="none" w:color="auto" w:sz="0" w:space="0"/>
              </w:rPr>
              <w:t>其它</w:t>
            </w: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骥村镇政府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金陵镇政府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三井镇政府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水利类、水利工程类、土建类、农学大类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枧头镇政府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社会事业综合服务中心工作人员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法学大类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新隆镇政府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社会事业综合服务中心工作人员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陶岭镇政府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新圩镇政府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大坪塘镇政府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政务（便民）服务中心环保员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水利类、水利工程类、土建类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石羊镇政府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政务（便民）服务中心工作人员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中国语言文学类、中国语言文化类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能熟练操作电脑，写作能力强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石羊镇政府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社会事业综合服务中心工作人员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经济和管理学大类、农学大类、法学大类、工学大类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金盆镇政府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社会事业综合服务中心工作人员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水利类、水利工程类、土建类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门楼下乡政府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农业综合服务中心工作人员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经济管理学大类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限新田户籍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应届或往届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中国语言文学类、中国语言文化类、教育类语文教育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数学类、教育类数学教育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化学类、教育类化学教育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物理学类、教育类物理教育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生物学类、生物科学类、教育类生物教育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体育学类、教育类体育教育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应届或往届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美术相关专业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新田县教育局下属乡镇初级中学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1990年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日及日后出生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全日制师范类专科及以上学历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音乐、舞蹈相关专业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48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永州市新田县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年基层急需紧缺人才公开招聘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48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48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9"/>
        <w:gridCol w:w="247"/>
        <w:gridCol w:w="247"/>
        <w:gridCol w:w="75"/>
        <w:gridCol w:w="167"/>
        <w:gridCol w:w="244"/>
        <w:gridCol w:w="244"/>
        <w:gridCol w:w="244"/>
        <w:gridCol w:w="62"/>
        <w:gridCol w:w="180"/>
        <w:gridCol w:w="244"/>
        <w:gridCol w:w="244"/>
        <w:gridCol w:w="244"/>
        <w:gridCol w:w="72"/>
        <w:gridCol w:w="131"/>
        <w:gridCol w:w="43"/>
        <w:gridCol w:w="260"/>
        <w:gridCol w:w="260"/>
        <w:gridCol w:w="244"/>
        <w:gridCol w:w="177"/>
        <w:gridCol w:w="84"/>
        <w:gridCol w:w="257"/>
        <w:gridCol w:w="257"/>
        <w:gridCol w:w="269"/>
        <w:gridCol w:w="585"/>
        <w:gridCol w:w="59"/>
        <w:gridCol w:w="112"/>
        <w:gridCol w:w="754"/>
        <w:gridCol w:w="695"/>
        <w:gridCol w:w="10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职位代码</w:t>
            </w:r>
          </w:p>
        </w:tc>
        <w:tc>
          <w:tcPr>
            <w:tcW w:w="7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应聘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30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应聘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职位</w:t>
            </w:r>
          </w:p>
        </w:tc>
        <w:tc>
          <w:tcPr>
            <w:tcW w:w="274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户籍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9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参加工作时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婚姻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712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全日制教育</w:t>
            </w: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320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320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320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320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职称、执（职）业资格证书</w:t>
            </w:r>
          </w:p>
        </w:tc>
        <w:tc>
          <w:tcPr>
            <w:tcW w:w="221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取得时间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4887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邮 编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200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21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QQ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0"/>
                <w:szCs w:val="20"/>
                <w:bdr w:val="none" w:color="auto" w:sz="0" w:space="0"/>
              </w:rPr>
              <w:t>身份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0"/>
                <w:szCs w:val="20"/>
                <w:bdr w:val="none" w:color="auto" w:sz="0" w:space="0"/>
              </w:rPr>
              <w:t>证号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档案所在地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(包括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经历）</w:t>
            </w:r>
          </w:p>
        </w:tc>
        <w:tc>
          <w:tcPr>
            <w:tcW w:w="8089" w:type="dxa"/>
            <w:gridSpan w:val="2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小组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15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420" w:firstLine="10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42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组员签名：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               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427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2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2" w:beforeAutospacing="0" w:after="0" w:afterAutospacing="0" w:line="420" w:lineRule="atLeast"/>
              <w:ind w:left="0" w:right="42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组长签名：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5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报考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8089" w:type="dxa"/>
            <w:gridSpan w:val="2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1、诚信参与考试录用的各个环节，不弄虚作假，不违纪违规。本人填写的信息及提供的材料均合法、真实、有效，符合报考职位所需的资格条件。如有弄虚作假或填写失实、失误，承诺自动放弃考试或录取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2、保证所填报的手机号码在报考期间通讯畅通，否则错过重要信息而影响考试录取的，责任自负。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3、笔试后，如被确定为面试对象，无特殊原因不缺席面试。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55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55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报考人员签名：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55" w:right="0" w:firstLine="48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     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报名序号由工作人员填写；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考生必须如实填写以上内容，如填报虚假信息者，取消考试或录取聘用资格；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报考人员的所有信息（含标点符号、括号内容）必须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一字不差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地按照证明证件填写；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资格审查合格的，由人社部门留存此表，并由考生现场登记确认；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 5.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如有成果、成绩等其他要说明的情况可另附页。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68" w:beforeAutospacing="0" w:after="312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 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托 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                  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我已知悉《永州市新田县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年第二批基层急需紧缺人才公开招聘公告》的内容，因故不能赶往现场报名，现授权委托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（与本人关系）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（代理人姓名）为我参加新田县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年第二批基层急需紧缺人才公开招聘的报名人，我承认代理人代表我所签署的文书的有效性，保证提交资料的真实性，并承担一切与之相关的后果及责任。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代理人姓名：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315" w:lineRule="atLeast"/>
        <w:ind w:left="0" w:right="0" w:firstLine="6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                           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 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授权人（签名）：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授权委托日期：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13FC1"/>
    <w:rsid w:val="6711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F73CB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2F73CB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time"/>
    <w:basedOn w:val="5"/>
    <w:uiPriority w:val="0"/>
    <w:rPr>
      <w:rFonts w:ascii="Arial" w:hAnsi="Arial" w:cs="Arial"/>
    </w:rPr>
  </w:style>
  <w:style w:type="character" w:customStyle="1" w:styleId="14">
    <w:name w:val="time1"/>
    <w:basedOn w:val="5"/>
    <w:uiPriority w:val="0"/>
    <w:rPr>
      <w:color w:val="999999"/>
      <w:bdr w:val="none" w:color="auto" w:sz="0" w:space="0"/>
      <w:shd w:val="clear" w:fill="FFFFFF"/>
    </w:rPr>
  </w:style>
  <w:style w:type="character" w:customStyle="1" w:styleId="15">
    <w:name w:val="timefbt"/>
    <w:basedOn w:val="5"/>
    <w:uiPriority w:val="0"/>
    <w:rPr>
      <w:rFonts w:hint="default" w:ascii="Arial" w:hAnsi="Arial" w:cs="Arial"/>
    </w:rPr>
  </w:style>
  <w:style w:type="character" w:customStyle="1" w:styleId="16">
    <w:name w:val="select2-selection__rendered"/>
    <w:basedOn w:val="5"/>
    <w:uiPriority w:val="0"/>
    <w:rPr>
      <w:sz w:val="18"/>
      <w:szCs w:val="18"/>
      <w:bdr w:val="none" w:color="auto" w:sz="0" w:space="0"/>
    </w:rPr>
  </w:style>
  <w:style w:type="character" w:customStyle="1" w:styleId="17">
    <w:name w:val="z-content"/>
    <w:basedOn w:val="5"/>
    <w:uiPriority w:val="0"/>
    <w:rPr>
      <w:bdr w:val="none" w:color="auto" w:sz="0" w:space="0"/>
    </w:rPr>
  </w:style>
  <w:style w:type="character" w:customStyle="1" w:styleId="18">
    <w:name w:val="bold"/>
    <w:basedOn w:val="5"/>
    <w:uiPriority w:val="0"/>
  </w:style>
  <w:style w:type="character" w:customStyle="1" w:styleId="19">
    <w:name w:val="bold1"/>
    <w:basedOn w:val="5"/>
    <w:uiPriority w:val="0"/>
    <w:rPr>
      <w:color w:val="333333"/>
      <w:bdr w:val="none" w:color="auto" w:sz="0" w:space="0"/>
    </w:rPr>
  </w:style>
  <w:style w:type="character" w:customStyle="1" w:styleId="20">
    <w:name w:val="qa-label"/>
    <w:basedOn w:val="5"/>
    <w:uiPriority w:val="0"/>
  </w:style>
  <w:style w:type="character" w:customStyle="1" w:styleId="21">
    <w:name w:val="inline-block1"/>
    <w:basedOn w:val="5"/>
    <w:uiPriority w:val="0"/>
  </w:style>
  <w:style w:type="character" w:customStyle="1" w:styleId="22">
    <w:name w:val="article-time1"/>
    <w:basedOn w:val="5"/>
    <w:uiPriority w:val="0"/>
    <w:rPr>
      <w:color w:val="666666"/>
      <w:sz w:val="21"/>
      <w:szCs w:val="21"/>
      <w:bdr w:val="none" w:color="auto" w:sz="0" w:space="0"/>
      <w:shd w:val="clear" w:fill="F0F3F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2020-06-14T02:20:00Z</dcterms:created>
  <dc:creator>王斌</dc:creator>
  <cp:lastModifiedBy>王斌</cp:lastModifiedBy>
  <dcterms:modified xsi:type="dcterms:W3CDTF">2020-06-14T05:44:14Z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