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Times New Roman" w:hAnsi="Times New Roman" w:eastAsia="方正小标宋简体" w:cs="Times New Roman"/>
          <w:bCs/>
          <w:color w:val="000000"/>
          <w:kern w:val="0"/>
          <w:sz w:val="44"/>
          <w:szCs w:val="44"/>
        </w:rPr>
      </w:pPr>
    </w:p>
    <w:p>
      <w:pPr>
        <w:widowControl/>
        <w:spacing w:line="600" w:lineRule="exact"/>
        <w:jc w:val="center"/>
        <w:rPr>
          <w:rFonts w:ascii="Times New Roman" w:hAnsi="Times New Roman" w:eastAsia="方正小标宋简体" w:cs="Times New Roman"/>
          <w:bCs/>
          <w:color w:val="000000"/>
          <w:kern w:val="0"/>
          <w:sz w:val="44"/>
          <w:szCs w:val="44"/>
        </w:rPr>
      </w:pPr>
    </w:p>
    <w:p>
      <w:pPr>
        <w:widowControl/>
        <w:spacing w:line="600" w:lineRule="exact"/>
        <w:jc w:val="center"/>
        <w:rPr>
          <w:rFonts w:ascii="Times New Roman" w:hAnsi="Times New Roman" w:eastAsia="方正小标宋简体" w:cs="Times New Roman"/>
          <w:bCs/>
          <w:color w:val="000000"/>
          <w:kern w:val="0"/>
          <w:sz w:val="44"/>
          <w:szCs w:val="44"/>
        </w:rPr>
      </w:pPr>
    </w:p>
    <w:p>
      <w:pPr>
        <w:widowControl/>
        <w:spacing w:line="600" w:lineRule="exact"/>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天水市2020年</w:t>
      </w:r>
      <w:bookmarkStart w:id="0" w:name="_GoBack"/>
      <w:bookmarkEnd w:id="0"/>
      <w:r>
        <w:rPr>
          <w:rFonts w:ascii="Times New Roman" w:hAnsi="Times New Roman" w:eastAsia="方正小标宋简体" w:cs="Times New Roman"/>
          <w:bCs/>
          <w:color w:val="000000"/>
          <w:kern w:val="0"/>
          <w:sz w:val="44"/>
          <w:szCs w:val="44"/>
        </w:rPr>
        <w:t>事业单位公开招聘</w:t>
      </w:r>
    </w:p>
    <w:p>
      <w:pPr>
        <w:widowControl/>
        <w:spacing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bCs/>
          <w:color w:val="000000"/>
          <w:kern w:val="0"/>
          <w:sz w:val="44"/>
          <w:szCs w:val="44"/>
        </w:rPr>
        <w:t>工作人员</w:t>
      </w:r>
      <w:r>
        <w:rPr>
          <w:rFonts w:ascii="Times New Roman" w:hAnsi="Times New Roman" w:eastAsia="方正小标宋简体" w:cs="Times New Roman"/>
          <w:sz w:val="44"/>
          <w:szCs w:val="44"/>
          <w:shd w:val="clear" w:color="auto" w:fill="FFFFFF"/>
        </w:rPr>
        <w:t>报考指南</w:t>
      </w:r>
    </w:p>
    <w:p>
      <w:pPr>
        <w:widowControl/>
        <w:spacing w:line="600" w:lineRule="exact"/>
        <w:jc w:val="left"/>
        <w:rPr>
          <w:rFonts w:ascii="Times New Roman" w:hAnsi="Times New Roman" w:eastAsia="方正小标宋简体" w:cs="Times New Roman"/>
          <w:sz w:val="44"/>
          <w:szCs w:val="44"/>
          <w:shd w:val="clear" w:color="auto" w:fill="FFFFFF"/>
        </w:rPr>
      </w:pPr>
    </w:p>
    <w:p>
      <w:pPr>
        <w:widowControl/>
        <w:spacing w:line="600" w:lineRule="exact"/>
        <w:ind w:firstLine="640" w:firstLineChars="200"/>
        <w:jc w:val="left"/>
        <w:rPr>
          <w:rFonts w:ascii="Times New Roman" w:hAnsi="Times New Roman" w:eastAsia="方正小标宋简体" w:cs="Times New Roman"/>
          <w:kern w:val="0"/>
          <w:sz w:val="44"/>
          <w:szCs w:val="44"/>
        </w:rPr>
      </w:pPr>
      <w:r>
        <w:rPr>
          <w:rFonts w:ascii="Times New Roman" w:hAnsi="Times New Roman" w:eastAsia="黑体" w:cs="Times New Roman"/>
          <w:color w:val="222222"/>
          <w:sz w:val="32"/>
          <w:szCs w:val="32"/>
        </w:rPr>
        <w:t>一、关于招聘对象</w:t>
      </w:r>
    </w:p>
    <w:p>
      <w:pPr>
        <w:spacing w:line="600" w:lineRule="exact"/>
        <w:ind w:firstLine="643" w:firstLineChars="200"/>
        <w:rPr>
          <w:rFonts w:ascii="Times New Roman" w:hAnsi="Times New Roman" w:eastAsia="仿宋" w:cs="Times New Roman"/>
          <w:color w:val="000000"/>
          <w:sz w:val="32"/>
          <w:szCs w:val="32"/>
        </w:rPr>
      </w:pPr>
      <w:r>
        <w:rPr>
          <w:rFonts w:ascii="Times New Roman" w:hAnsi="Times New Roman" w:eastAsia="仿宋" w:cs="Times New Roman"/>
          <w:b/>
          <w:color w:val="000000"/>
          <w:sz w:val="32"/>
          <w:szCs w:val="32"/>
        </w:rPr>
        <w:t>2020年高校应届毕业生</w:t>
      </w:r>
      <w:r>
        <w:rPr>
          <w:rFonts w:ascii="Times New Roman" w:hAnsi="Times New Roman" w:eastAsia="仿宋" w:cs="Times New Roman"/>
          <w:color w:val="000000"/>
          <w:sz w:val="32"/>
          <w:szCs w:val="32"/>
        </w:rPr>
        <w:t>（含择业期内未落实工作单位的高校毕业生）和符合职位要求人员。</w:t>
      </w:r>
    </w:p>
    <w:p>
      <w:pPr>
        <w:spacing w:line="600" w:lineRule="exact"/>
        <w:ind w:firstLine="640" w:firstLineChars="200"/>
        <w:rPr>
          <w:rFonts w:ascii="Times New Roman" w:hAnsi="Times New Roman" w:eastAsia="微软雅黑" w:cs="Times New Roman"/>
          <w:color w:val="222222"/>
        </w:rPr>
      </w:pPr>
      <w:r>
        <w:rPr>
          <w:rFonts w:ascii="Times New Roman" w:hAnsi="Times New Roman" w:eastAsia="仿宋" w:cs="Times New Roman"/>
          <w:sz w:val="32"/>
          <w:szCs w:val="32"/>
        </w:rPr>
        <w:t>按照《中共中央组织部办公厅人力资源社会保障部办公厅关于应对新冠肺炎疫情影响做好事业单位公开招聘高校毕业生工作的通知》（人社厅发〔2020〕27号），今明两年事业单位空缺岗位主要用于专项招聘高校毕业生（含择业期内未落实工作单位的高校毕业生）。</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中央机关及其直属机构2020年度考试录用公务员报考指南中对应届高校毕业生明确判定标准和甘肃省人社厅关于应对疫情防控影响做好事业单位公开招聘高校毕业生工作的政策解读：国家统一招生的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可按应届高校毕业生对待。</w:t>
      </w:r>
    </w:p>
    <w:p>
      <w:pPr>
        <w:shd w:val="clear" w:color="auto" w:fill="FFFFFF"/>
        <w:spacing w:line="576" w:lineRule="exact"/>
        <w:ind w:firstLine="640" w:firstLineChars="200"/>
        <w:jc w:val="left"/>
        <w:rPr>
          <w:rFonts w:eastAsia="仿宋"/>
          <w:color w:val="FF0000"/>
          <w:spacing w:val="-10"/>
          <w:sz w:val="32"/>
          <w:szCs w:val="32"/>
        </w:rPr>
      </w:pPr>
      <w:r>
        <w:rPr>
          <w:rFonts w:hint="eastAsia" w:eastAsia="仿宋"/>
          <w:sz w:val="32"/>
          <w:szCs w:val="32"/>
        </w:rPr>
        <w:t>为</w:t>
      </w:r>
      <w:r>
        <w:rPr>
          <w:rFonts w:eastAsia="仿宋"/>
          <w:sz w:val="32"/>
          <w:szCs w:val="32"/>
        </w:rPr>
        <w:t>加快</w:t>
      </w:r>
      <w:r>
        <w:rPr>
          <w:rFonts w:hint="eastAsia" w:eastAsia="仿宋"/>
          <w:sz w:val="32"/>
          <w:szCs w:val="32"/>
        </w:rPr>
        <w:t>推进</w:t>
      </w:r>
      <w:r>
        <w:rPr>
          <w:rFonts w:eastAsia="仿宋"/>
          <w:sz w:val="32"/>
          <w:szCs w:val="32"/>
        </w:rPr>
        <w:t>西部大开发</w:t>
      </w:r>
      <w:r>
        <w:rPr>
          <w:rFonts w:hint="eastAsia" w:eastAsia="仿宋"/>
          <w:sz w:val="32"/>
          <w:szCs w:val="32"/>
        </w:rPr>
        <w:t>形成新格局</w:t>
      </w:r>
      <w:r>
        <w:rPr>
          <w:rFonts w:eastAsia="仿宋"/>
          <w:sz w:val="32"/>
          <w:szCs w:val="32"/>
        </w:rPr>
        <w:t>，坚决打赢脱贫攻坚战</w:t>
      </w:r>
      <w:r>
        <w:rPr>
          <w:rFonts w:hint="eastAsia" w:eastAsia="仿宋"/>
          <w:sz w:val="32"/>
          <w:szCs w:val="32"/>
        </w:rPr>
        <w:t>，</w:t>
      </w:r>
      <w:r>
        <w:rPr>
          <w:rFonts w:eastAsia="仿宋"/>
          <w:sz w:val="32"/>
          <w:szCs w:val="32"/>
        </w:rPr>
        <w:t>实施乡村振兴战略，</w:t>
      </w:r>
      <w:r>
        <w:rPr>
          <w:rFonts w:hint="eastAsia" w:eastAsia="仿宋"/>
          <w:sz w:val="32"/>
          <w:szCs w:val="32"/>
        </w:rPr>
        <w:t>我市未纳入事业单位正式编制内管理的</w:t>
      </w:r>
      <w:r>
        <w:rPr>
          <w:rFonts w:eastAsia="仿宋"/>
          <w:color w:val="000000"/>
          <w:sz w:val="32"/>
          <w:szCs w:val="32"/>
        </w:rPr>
        <w:t>服务期满且考核合格的“三支一扶”等基层</w:t>
      </w:r>
      <w:r>
        <w:rPr>
          <w:rFonts w:hint="eastAsia" w:eastAsia="仿宋"/>
          <w:color w:val="000000"/>
          <w:sz w:val="32"/>
          <w:szCs w:val="32"/>
        </w:rPr>
        <w:t>服务</w:t>
      </w:r>
      <w:r>
        <w:rPr>
          <w:rFonts w:eastAsia="仿宋"/>
          <w:color w:val="000000"/>
          <w:sz w:val="32"/>
          <w:szCs w:val="32"/>
        </w:rPr>
        <w:t>项目人员</w:t>
      </w:r>
      <w:r>
        <w:rPr>
          <w:rFonts w:hint="eastAsia" w:eastAsia="仿宋"/>
          <w:color w:val="000000"/>
          <w:sz w:val="32"/>
          <w:szCs w:val="32"/>
        </w:rPr>
        <w:t>（以下简称“项目人员”），可纳入此次公开招聘乡村基层事业单位岗位范围（</w:t>
      </w:r>
      <w:r>
        <w:rPr>
          <w:rFonts w:hint="eastAsia" w:ascii="仿宋_GB2312" w:eastAsia="仿宋_GB2312"/>
          <w:color w:val="000000"/>
          <w:sz w:val="32"/>
          <w:szCs w:val="32"/>
        </w:rPr>
        <w:t>具体见岗位列表）。</w:t>
      </w:r>
    </w:p>
    <w:p>
      <w:pPr>
        <w:shd w:val="clear" w:color="auto" w:fill="FFFFFF"/>
        <w:spacing w:line="600" w:lineRule="exact"/>
        <w:ind w:firstLine="640" w:firstLineChars="200"/>
        <w:jc w:val="left"/>
        <w:rPr>
          <w:rFonts w:ascii="Times New Roman" w:hAnsi="Times New Roman" w:eastAsia="黑体" w:cs="Times New Roman"/>
          <w:color w:val="222222"/>
          <w:sz w:val="32"/>
          <w:szCs w:val="32"/>
        </w:rPr>
      </w:pPr>
      <w:r>
        <w:rPr>
          <w:rFonts w:ascii="Times New Roman" w:hAnsi="Times New Roman" w:eastAsia="黑体" w:cs="Times New Roman"/>
          <w:color w:val="222222"/>
          <w:sz w:val="32"/>
          <w:szCs w:val="32"/>
        </w:rPr>
        <w:t>二、关于报考条件</w:t>
      </w:r>
    </w:p>
    <w:p>
      <w:pPr>
        <w:shd w:val="clear" w:color="auto" w:fill="FFFFFF"/>
        <w:spacing w:line="600" w:lineRule="exact"/>
        <w:ind w:firstLine="640" w:firstLineChars="200"/>
        <w:jc w:val="left"/>
        <w:rPr>
          <w:rFonts w:ascii="Times New Roman" w:hAnsi="Times New Roman" w:eastAsia="仿宋" w:cs="Times New Roman"/>
          <w:color w:val="FF0000"/>
          <w:spacing w:val="-10"/>
          <w:sz w:val="32"/>
          <w:szCs w:val="32"/>
        </w:rPr>
      </w:pPr>
      <w:r>
        <w:rPr>
          <w:rFonts w:ascii="Times New Roman" w:hAnsi="Times New Roman" w:eastAsia="楷体" w:cs="Times New Roman"/>
          <w:color w:val="222222"/>
          <w:sz w:val="32"/>
          <w:szCs w:val="32"/>
        </w:rPr>
        <w:t>（一）哪些人员可以报考？</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1.具有中华人民共和国国籍，享有公民的基本政治权利。</w:t>
      </w:r>
    </w:p>
    <w:p>
      <w:pPr>
        <w:spacing w:line="600" w:lineRule="exact"/>
        <w:ind w:firstLine="640" w:firstLineChars="200"/>
        <w:rPr>
          <w:rFonts w:ascii="Times New Roman" w:hAnsi="Times New Roman" w:eastAsia="仿宋" w:cs="Times New Roman"/>
          <w:spacing w:val="-12"/>
          <w:sz w:val="32"/>
          <w:szCs w:val="32"/>
        </w:rPr>
      </w:pPr>
      <w:r>
        <w:rPr>
          <w:rFonts w:ascii="Times New Roman" w:hAnsi="Times New Roman" w:eastAsia="仿宋" w:cs="Times New Roman"/>
          <w:sz w:val="32"/>
          <w:szCs w:val="32"/>
        </w:rPr>
        <w:t>2.拥护中华人民共和国宪法，遵守国家法律法规，拥护中国共产党领</w:t>
      </w:r>
      <w:r>
        <w:rPr>
          <w:rFonts w:ascii="Times New Roman" w:hAnsi="Times New Roman" w:eastAsia="仿宋" w:cs="Times New Roman"/>
          <w:spacing w:val="-12"/>
          <w:sz w:val="32"/>
          <w:szCs w:val="32"/>
        </w:rPr>
        <w:t>导和社会主义制度，具备良好的政治素质和道德品行。</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3.年龄为18周岁以上、35周岁以下（1985年6月18日至2002年6月18日期间出生），对年龄有其他要求的，依照</w:t>
      </w:r>
      <w:r>
        <w:rPr>
          <w:rFonts w:ascii="Times New Roman" w:hAnsi="Times New Roman" w:eastAsia="仿宋" w:cs="Times New Roman"/>
          <w:sz w:val="32"/>
        </w:rPr>
        <w:t>公开招聘岗位列表执行</w:t>
      </w:r>
      <w:r>
        <w:rPr>
          <w:rFonts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4.具有正常履行职责岗位要求的身体条件和心理素质，身心健康。</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5.具有招聘岗位所需的学历学位、专业知识、业务能力和其它条件。</w:t>
      </w:r>
    </w:p>
    <w:p>
      <w:pPr>
        <w:spacing w:line="600" w:lineRule="exact"/>
        <w:ind w:firstLine="640" w:firstLineChars="200"/>
        <w:jc w:val="left"/>
        <w:rPr>
          <w:rFonts w:ascii="Times New Roman" w:hAnsi="Times New Roman" w:eastAsia="楷体" w:cs="Times New Roman"/>
          <w:sz w:val="32"/>
          <w:szCs w:val="32"/>
        </w:rPr>
      </w:pPr>
      <w:r>
        <w:rPr>
          <w:rFonts w:ascii="Times New Roman" w:hAnsi="Times New Roman" w:eastAsia="楷体" w:cs="Times New Roman"/>
          <w:sz w:val="32"/>
          <w:szCs w:val="32"/>
        </w:rPr>
        <w:t>（二）哪些人员不能报考？</w:t>
      </w:r>
    </w:p>
    <w:p>
      <w:pPr>
        <w:spacing w:line="60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1.在各级人事考录招聘考试中因违纪违规行为被记入诚信档案且记录期限未满人员。</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shd w:val="clear" w:color="auto" w:fill="FFFFFF"/>
        </w:rPr>
        <w:t>2.</w:t>
      </w:r>
      <w:r>
        <w:rPr>
          <w:rFonts w:ascii="Times New Roman" w:hAnsi="Times New Roman" w:eastAsia="仿宋_GB2312" w:cs="Times New Roman"/>
          <w:color w:val="000000"/>
          <w:spacing w:val="-20"/>
          <w:sz w:val="32"/>
          <w:szCs w:val="32"/>
        </w:rPr>
        <w:t>受到党纪、政务处分或刑事处罚的人员，正在处分（罚）期间的人员，</w:t>
      </w:r>
      <w:r>
        <w:rPr>
          <w:rFonts w:ascii="Times New Roman" w:hAnsi="Times New Roman" w:eastAsia="仿宋_GB2312" w:cs="Times New Roman"/>
          <w:color w:val="000000"/>
          <w:sz w:val="32"/>
          <w:szCs w:val="32"/>
        </w:rPr>
        <w:t>涉嫌违纪违法正在接受纪律审查、司法调查的人员，曾被开除公职或者曾因犯罪受过刑事处罚的人员。</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3.非应届的在校学生、订单定向生、委托培养生。</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4.提供虚假证件及材料的。</w:t>
      </w:r>
    </w:p>
    <w:p>
      <w:pPr>
        <w:spacing w:line="600" w:lineRule="exact"/>
        <w:ind w:firstLine="640" w:firstLineChars="200"/>
        <w:rPr>
          <w:rFonts w:ascii="Times New Roman" w:hAnsi="Times New Roman" w:eastAsia="仿宋_GB2312" w:cs="Times New Roman"/>
          <w:color w:val="000000"/>
          <w:spacing w:val="-20"/>
          <w:sz w:val="32"/>
          <w:szCs w:val="32"/>
        </w:rPr>
      </w:pPr>
      <w:r>
        <w:rPr>
          <w:rFonts w:ascii="Times New Roman" w:hAnsi="Times New Roman" w:eastAsia="仿宋_GB2312" w:cs="Times New Roman"/>
          <w:color w:val="000000"/>
          <w:sz w:val="32"/>
          <w:szCs w:val="32"/>
        </w:rPr>
        <w:t>5.</w:t>
      </w:r>
      <w:r>
        <w:rPr>
          <w:rFonts w:ascii="Times New Roman" w:hAnsi="Times New Roman" w:eastAsia="仿宋_GB2312" w:cs="Times New Roman"/>
          <w:color w:val="000000"/>
          <w:spacing w:val="-20"/>
          <w:sz w:val="32"/>
          <w:szCs w:val="32"/>
        </w:rPr>
        <w:t>法律、法规、规章及政策规定</w:t>
      </w:r>
      <w:r>
        <w:rPr>
          <w:rFonts w:ascii="Times New Roman" w:hAnsi="Times New Roman" w:eastAsia="仿宋_GB2312" w:cs="Times New Roman"/>
          <w:color w:val="000000"/>
          <w:spacing w:val="-20"/>
          <w:sz w:val="32"/>
        </w:rPr>
        <w:t>不得招聘的其他情形的人员</w:t>
      </w:r>
      <w:r>
        <w:rPr>
          <w:rFonts w:ascii="Times New Roman" w:hAnsi="Times New Roman" w:eastAsia="仿宋_GB2312" w:cs="Times New Roman"/>
          <w:color w:val="000000"/>
          <w:spacing w:val="-20"/>
          <w:sz w:val="32"/>
          <w:szCs w:val="32"/>
        </w:rPr>
        <w:t>。</w:t>
      </w:r>
    </w:p>
    <w:p>
      <w:pPr>
        <w:spacing w:line="600" w:lineRule="exact"/>
        <w:ind w:firstLine="640" w:firstLineChars="200"/>
        <w:jc w:val="left"/>
        <w:rPr>
          <w:rFonts w:ascii="Times New Roman" w:hAnsi="Times New Roman" w:eastAsia="楷体" w:cs="Times New Roman"/>
          <w:sz w:val="32"/>
          <w:szCs w:val="32"/>
        </w:rPr>
      </w:pPr>
      <w:r>
        <w:rPr>
          <w:rFonts w:ascii="Times New Roman" w:hAnsi="Times New Roman" w:eastAsia="楷体" w:cs="Times New Roman"/>
          <w:sz w:val="32"/>
          <w:szCs w:val="32"/>
        </w:rPr>
        <w:t>（三）民生实事项目和基层服务项目人员可以报考哪些岗位？</w:t>
      </w:r>
    </w:p>
    <w:p>
      <w:pPr>
        <w:spacing w:line="60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未纳入事业单位正式编制内管理的服务期满且考核合格的“三支一扶”等基层服务项目人员，可纳入此次公开招聘乡村基层事业单位岗位范围。</w:t>
      </w:r>
    </w:p>
    <w:p>
      <w:pPr>
        <w:spacing w:line="600" w:lineRule="exact"/>
        <w:ind w:firstLine="640" w:firstLineChars="200"/>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三、报名时间、方式和基本步骤</w:t>
      </w:r>
    </w:p>
    <w:p>
      <w:pPr>
        <w:spacing w:line="600" w:lineRule="exact"/>
        <w:ind w:firstLine="640" w:firstLineChars="200"/>
        <w:jc w:val="lef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（一）什么时间报名？</w:t>
      </w:r>
    </w:p>
    <w:p>
      <w:pPr>
        <w:spacing w:line="600" w:lineRule="exact"/>
        <w:ind w:firstLine="640" w:firstLineChars="200"/>
        <w:jc w:val="left"/>
        <w:rPr>
          <w:rFonts w:ascii="Times New Roman" w:hAnsi="Times New Roman" w:eastAsia="仿宋" w:cs="Times New Roman"/>
          <w:color w:val="000000"/>
          <w:sz w:val="32"/>
        </w:rPr>
      </w:pPr>
      <w:r>
        <w:rPr>
          <w:rFonts w:ascii="Times New Roman" w:hAnsi="Times New Roman" w:eastAsia="仿宋" w:cs="Times New Roman"/>
          <w:color w:val="000000"/>
          <w:sz w:val="32"/>
        </w:rPr>
        <w:t>2020年6月21日（星期日）8：30至6月25日（星期四）18：00（共5天时间）。</w:t>
      </w:r>
    </w:p>
    <w:p>
      <w:pPr>
        <w:spacing w:line="600" w:lineRule="exact"/>
        <w:ind w:firstLine="640" w:firstLineChars="200"/>
        <w:jc w:val="left"/>
        <w:rPr>
          <w:rFonts w:ascii="Times New Roman" w:hAnsi="Times New Roman" w:eastAsia="楷体" w:cs="Times New Roman"/>
          <w:color w:val="000000"/>
          <w:sz w:val="32"/>
        </w:rPr>
      </w:pPr>
      <w:r>
        <w:rPr>
          <w:rFonts w:ascii="Times New Roman" w:hAnsi="Times New Roman" w:eastAsia="楷体" w:cs="Times New Roman"/>
          <w:color w:val="000000"/>
          <w:sz w:val="32"/>
        </w:rPr>
        <w:t>（二）报名的方式是什么？</w:t>
      </w:r>
    </w:p>
    <w:p>
      <w:pPr>
        <w:spacing w:line="60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采取网上报名、网上初审、网上缴费的方式进行。</w:t>
      </w:r>
      <w:r>
        <w:rPr>
          <w:rFonts w:ascii="Times New Roman" w:hAnsi="Times New Roman" w:eastAsia="仿宋" w:cs="Times New Roman"/>
          <w:color w:val="000000"/>
          <w:sz w:val="32"/>
        </w:rPr>
        <w:t>登录甘肃省人力资源考试中心网站(网址：</w:t>
      </w:r>
      <w:r>
        <w:fldChar w:fldCharType="begin"/>
      </w:r>
      <w:r>
        <w:instrText xml:space="preserve"> HYPERLINK "http://ks.rst.gansu.gov.cn" </w:instrText>
      </w:r>
      <w:r>
        <w:fldChar w:fldCharType="separate"/>
      </w:r>
      <w:r>
        <w:rPr>
          <w:rStyle w:val="11"/>
          <w:rFonts w:ascii="Times New Roman" w:hAnsi="Times New Roman" w:eastAsia="仿宋" w:cs="Times New Roman"/>
          <w:sz w:val="28"/>
          <w:szCs w:val="28"/>
        </w:rPr>
        <w:t>http://ks.rst.gansu.gov.cn</w:t>
      </w:r>
      <w:r>
        <w:rPr>
          <w:rStyle w:val="11"/>
          <w:rFonts w:ascii="Times New Roman" w:hAnsi="Times New Roman" w:eastAsia="仿宋" w:cs="Times New Roman"/>
          <w:sz w:val="28"/>
          <w:szCs w:val="28"/>
        </w:rPr>
        <w:fldChar w:fldCharType="end"/>
      </w:r>
      <w:r>
        <w:rPr>
          <w:rFonts w:ascii="Times New Roman" w:hAnsi="Times New Roman" w:eastAsia="仿宋" w:cs="Times New Roman"/>
          <w:color w:val="000000"/>
          <w:sz w:val="32"/>
        </w:rPr>
        <w:t>)，进入“网上报名”栏目，</w:t>
      </w:r>
      <w:r>
        <w:rPr>
          <w:rFonts w:ascii="Times New Roman" w:hAnsi="Times New Roman" w:eastAsia="仿宋" w:cs="Times New Roman"/>
          <w:color w:val="000000"/>
          <w:sz w:val="32"/>
          <w:szCs w:val="32"/>
        </w:rPr>
        <w:t>点击“甘肃省2020年事业单位公开招聘分类考试（天水）”，先进行用户注册，</w:t>
      </w:r>
      <w:r>
        <w:rPr>
          <w:rFonts w:ascii="Times New Roman" w:hAnsi="Times New Roman" w:eastAsia="仿宋" w:cs="Times New Roman"/>
          <w:sz w:val="32"/>
          <w:szCs w:val="32"/>
        </w:rPr>
        <w:t>注册时必须准确填写本人姓名和身份证号，并妥善保管用户名和密码，上传经“人事考试照片审核处理工具”软件审核并自动生成的照片。</w:t>
      </w:r>
    </w:p>
    <w:p>
      <w:pPr>
        <w:spacing w:line="600" w:lineRule="exact"/>
        <w:ind w:firstLine="640" w:firstLineChars="200"/>
        <w:jc w:val="left"/>
        <w:rPr>
          <w:rFonts w:ascii="Times New Roman" w:hAnsi="Times New Roman" w:eastAsia="楷体" w:cs="Times New Roman"/>
          <w:color w:val="000000"/>
          <w:sz w:val="32"/>
        </w:rPr>
      </w:pPr>
      <w:r>
        <w:rPr>
          <w:rFonts w:ascii="Times New Roman" w:hAnsi="Times New Roman" w:eastAsia="楷体" w:cs="Times New Roman"/>
          <w:color w:val="000000"/>
          <w:sz w:val="32"/>
        </w:rPr>
        <w:t>（三）报考的基本步骤包括哪些？</w:t>
      </w:r>
    </w:p>
    <w:p>
      <w:pPr>
        <w:spacing w:line="600" w:lineRule="exact"/>
        <w:ind w:firstLine="640" w:firstLineChars="200"/>
        <w:jc w:val="left"/>
        <w:rPr>
          <w:rFonts w:ascii="Times New Roman" w:hAnsi="Times New Roman" w:eastAsia="仿宋" w:cs="Times New Roman"/>
          <w:color w:val="000000"/>
          <w:sz w:val="32"/>
        </w:rPr>
      </w:pPr>
      <w:r>
        <w:rPr>
          <w:rFonts w:ascii="Times New Roman" w:hAnsi="Times New Roman" w:eastAsia="仿宋" w:cs="Times New Roman"/>
          <w:color w:val="000000"/>
          <w:sz w:val="32"/>
        </w:rPr>
        <w:t>1.认真阅读《招聘公告》，了解基本的政策和要求，特别是报考条件，选择与自己条件相符的招聘岗位。《招聘公告》可通过天水市人社局官网查询。</w:t>
      </w:r>
    </w:p>
    <w:p>
      <w:pPr>
        <w:spacing w:line="600" w:lineRule="exact"/>
        <w:ind w:firstLine="614" w:firstLineChars="192"/>
        <w:rPr>
          <w:rFonts w:ascii="Times New Roman" w:hAnsi="Times New Roman" w:eastAsia="仿宋" w:cs="Times New Roman"/>
          <w:color w:val="000000"/>
          <w:sz w:val="32"/>
        </w:rPr>
      </w:pPr>
      <w:r>
        <w:rPr>
          <w:rFonts w:ascii="Times New Roman" w:hAnsi="Times New Roman" w:eastAsia="仿宋" w:cs="Times New Roman"/>
          <w:color w:val="000000"/>
          <w:sz w:val="32"/>
          <w:szCs w:val="32"/>
        </w:rPr>
        <w:t>2.</w:t>
      </w:r>
      <w:r>
        <w:rPr>
          <w:rFonts w:ascii="Times New Roman" w:hAnsi="Times New Roman" w:eastAsia="仿宋" w:cs="Times New Roman"/>
          <w:b/>
          <w:color w:val="000000"/>
          <w:sz w:val="32"/>
        </w:rPr>
        <w:t xml:space="preserve"> 提交报名申请。</w:t>
      </w:r>
      <w:r>
        <w:rPr>
          <w:rFonts w:ascii="Times New Roman" w:hAnsi="Times New Roman" w:eastAsia="仿宋" w:cs="Times New Roman"/>
          <w:color w:val="000000"/>
          <w:sz w:val="32"/>
        </w:rPr>
        <w:t>报名人员系统注册成功后申请报名，要认真阅读《招聘公告》和《诚信承诺书》，确定报考岗位。</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rPr>
        <w:t>3.</w:t>
      </w:r>
      <w:r>
        <w:rPr>
          <w:rFonts w:ascii="Times New Roman" w:hAnsi="Times New Roman" w:eastAsia="仿宋" w:cs="Times New Roman"/>
          <w:b/>
          <w:color w:val="000000"/>
          <w:sz w:val="32"/>
        </w:rPr>
        <w:t xml:space="preserve"> 资格初审。</w:t>
      </w:r>
      <w:r>
        <w:rPr>
          <w:rFonts w:ascii="Times New Roman" w:hAnsi="Times New Roman" w:eastAsia="仿宋" w:cs="Times New Roman"/>
          <w:color w:val="000000"/>
          <w:sz w:val="32"/>
          <w:szCs w:val="32"/>
        </w:rPr>
        <w:t>由专人负责网上报名资格初审工作，根据各岗位的基本条件和岗位要求对报名人员提交的信息资料进行网上初审，并及时反馈初审结果。</w:t>
      </w:r>
    </w:p>
    <w:p>
      <w:pPr>
        <w:spacing w:line="600" w:lineRule="exact"/>
        <w:ind w:firstLine="617" w:firstLineChars="192"/>
        <w:rPr>
          <w:rFonts w:ascii="Times New Roman" w:hAnsi="Times New Roman" w:eastAsia="仿宋" w:cs="Times New Roman"/>
          <w:color w:val="000000"/>
          <w:sz w:val="32"/>
          <w:szCs w:val="32"/>
        </w:rPr>
      </w:pPr>
      <w:r>
        <w:rPr>
          <w:rFonts w:ascii="Times New Roman" w:hAnsi="Times New Roman" w:eastAsia="仿宋" w:cs="Times New Roman"/>
          <w:b/>
          <w:color w:val="000000"/>
          <w:sz w:val="32"/>
          <w:szCs w:val="32"/>
        </w:rPr>
        <w:t>4.查询资格审查结果。</w:t>
      </w:r>
      <w:r>
        <w:rPr>
          <w:rFonts w:ascii="Times New Roman" w:hAnsi="Times New Roman" w:eastAsia="仿宋" w:cs="Times New Roman"/>
          <w:color w:val="000000"/>
          <w:sz w:val="32"/>
          <w:szCs w:val="32"/>
        </w:rPr>
        <w:t>提交报名信息后，报考人员可随时登录报名网站查询是否通过资格审查。</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w:t>
      </w:r>
      <w:r>
        <w:rPr>
          <w:rFonts w:ascii="Times New Roman" w:hAnsi="Times New Roman" w:eastAsia="仿宋" w:cs="Times New Roman"/>
          <w:b/>
          <w:color w:val="000000"/>
          <w:sz w:val="32"/>
        </w:rPr>
        <w:t xml:space="preserve"> 网上缴费。</w:t>
      </w:r>
      <w:r>
        <w:rPr>
          <w:rFonts w:ascii="Times New Roman" w:hAnsi="Times New Roman" w:eastAsia="仿宋" w:cs="Times New Roman"/>
          <w:color w:val="000000"/>
          <w:sz w:val="32"/>
          <w:szCs w:val="32"/>
        </w:rPr>
        <w:t>通过资格初审的报名人员，应于2020年6月21日</w:t>
      </w:r>
      <w:r>
        <w:rPr>
          <w:rFonts w:ascii="Times New Roman" w:hAnsi="Times New Roman" w:eastAsia="仿宋" w:cs="Times New Roman"/>
          <w:color w:val="000000"/>
          <w:sz w:val="32"/>
        </w:rPr>
        <w:t>8：30</w:t>
      </w:r>
      <w:r>
        <w:rPr>
          <w:rFonts w:ascii="Times New Roman" w:hAnsi="Times New Roman" w:eastAsia="仿宋" w:cs="Times New Roman"/>
          <w:color w:val="000000"/>
          <w:sz w:val="32"/>
          <w:szCs w:val="32"/>
        </w:rPr>
        <w:t>至6月26日18：00期间</w:t>
      </w:r>
      <w:r>
        <w:rPr>
          <w:rFonts w:ascii="Times New Roman" w:hAnsi="Times New Roman" w:eastAsia="仿宋" w:cs="Times New Roman"/>
          <w:color w:val="000000"/>
          <w:sz w:val="32"/>
        </w:rPr>
        <w:t>登录</w:t>
      </w:r>
      <w:r>
        <w:rPr>
          <w:rFonts w:ascii="Times New Roman" w:hAnsi="Times New Roman" w:eastAsia="仿宋" w:cs="Times New Roman"/>
          <w:color w:val="000000"/>
          <w:sz w:val="32"/>
          <w:szCs w:val="32"/>
        </w:rPr>
        <w:t>报名网站进行网上缴费，逾期不办理网上缴费手续的，视作自动放弃。</w:t>
      </w:r>
    </w:p>
    <w:p>
      <w:pPr>
        <w:spacing w:line="600" w:lineRule="exact"/>
        <w:ind w:firstLine="614" w:firstLineChars="192"/>
        <w:rPr>
          <w:rFonts w:ascii="Times New Roman" w:hAnsi="Times New Roman" w:eastAsia="仿宋" w:cs="Times New Roman"/>
          <w:color w:val="000000"/>
          <w:sz w:val="32"/>
        </w:rPr>
      </w:pPr>
      <w:r>
        <w:rPr>
          <w:rFonts w:ascii="Times New Roman" w:hAnsi="Times New Roman" w:eastAsia="仿宋" w:cs="Times New Roman"/>
          <w:color w:val="000000"/>
          <w:sz w:val="32"/>
          <w:szCs w:val="32"/>
        </w:rPr>
        <w:t>6.</w:t>
      </w:r>
      <w:r>
        <w:rPr>
          <w:rFonts w:ascii="Times New Roman" w:hAnsi="Times New Roman" w:eastAsia="仿宋" w:cs="Times New Roman"/>
          <w:b/>
          <w:color w:val="000000"/>
          <w:sz w:val="32"/>
        </w:rPr>
        <w:t xml:space="preserve"> 网上打印准考证。</w:t>
      </w:r>
      <w:r>
        <w:rPr>
          <w:rFonts w:ascii="Times New Roman" w:hAnsi="Times New Roman" w:eastAsia="仿宋" w:cs="Times New Roman"/>
          <w:sz w:val="32"/>
          <w:szCs w:val="32"/>
        </w:rPr>
        <w:t>通过资格初审并缴费成功的报名人员，可于2020年7月21日（星期二）9</w:t>
      </w:r>
      <w:r>
        <w:rPr>
          <w:rFonts w:hint="eastAsia" w:ascii="宋体" w:hAnsi="宋体" w:eastAsia="宋体" w:cs="宋体"/>
          <w:sz w:val="32"/>
          <w:szCs w:val="32"/>
        </w:rPr>
        <w:t>∶</w:t>
      </w:r>
      <w:r>
        <w:rPr>
          <w:rFonts w:ascii="Times New Roman" w:hAnsi="Times New Roman" w:eastAsia="仿宋" w:cs="Times New Roman"/>
          <w:sz w:val="32"/>
          <w:szCs w:val="32"/>
        </w:rPr>
        <w:t>00至7月24日（星期五）18</w:t>
      </w:r>
      <w:r>
        <w:rPr>
          <w:rFonts w:hint="eastAsia" w:ascii="宋体" w:hAnsi="宋体" w:eastAsia="宋体" w:cs="宋体"/>
          <w:sz w:val="32"/>
          <w:szCs w:val="32"/>
        </w:rPr>
        <w:t>∶</w:t>
      </w:r>
      <w:r>
        <w:rPr>
          <w:rFonts w:ascii="Times New Roman" w:hAnsi="Times New Roman" w:eastAsia="仿宋" w:cs="Times New Roman"/>
          <w:sz w:val="32"/>
          <w:szCs w:val="32"/>
        </w:rPr>
        <w:t>00登录甘肃省人力资源考试中心网站（http://ks.rst.gansu.gov.cn），打印准考证（A4纸），并妥善保管，</w:t>
      </w:r>
      <w:r>
        <w:rPr>
          <w:rFonts w:ascii="Times New Roman" w:hAnsi="Times New Roman" w:eastAsia="仿宋" w:cs="Times New Roman"/>
          <w:color w:val="000000"/>
          <w:sz w:val="32"/>
        </w:rPr>
        <w:t>后续各环节都需使用，不得遗失。</w:t>
      </w:r>
    </w:p>
    <w:p>
      <w:pPr>
        <w:spacing w:line="600" w:lineRule="exact"/>
        <w:ind w:firstLine="643" w:firstLineChars="200"/>
        <w:rPr>
          <w:rFonts w:ascii="Times New Roman" w:hAnsi="Times New Roman" w:eastAsia="仿宋" w:cs="Times New Roman"/>
          <w:sz w:val="32"/>
        </w:rPr>
      </w:pPr>
      <w:r>
        <w:rPr>
          <w:rFonts w:ascii="Times New Roman" w:hAnsi="Times New Roman" w:eastAsia="仿宋" w:cs="Times New Roman"/>
          <w:b/>
          <w:color w:val="000000"/>
          <w:sz w:val="32"/>
        </w:rPr>
        <w:t>7.参加笔试。</w:t>
      </w:r>
      <w:r>
        <w:rPr>
          <w:rFonts w:ascii="Times New Roman" w:hAnsi="Times New Roman" w:eastAsia="仿宋" w:cs="Times New Roman"/>
          <w:sz w:val="32"/>
        </w:rPr>
        <w:t>考生进入考区须全程佩戴口罩（查验证件时除外），自觉接受体温检测。考生携带准考证、有效身份证明（身份证、临时身份证）进行防疫检查，同时提供当日有效的甘肃健康码绿码截图（手机现场展示），经体温测量正常后（小于37.3</w:t>
      </w:r>
      <w:r>
        <w:rPr>
          <w:rFonts w:hint="eastAsia" w:ascii="宋体" w:hAnsi="宋体" w:eastAsia="宋体" w:cs="宋体"/>
          <w:sz w:val="32"/>
        </w:rPr>
        <w:t>℃</w:t>
      </w:r>
      <w:r>
        <w:rPr>
          <w:rFonts w:ascii="Times New Roman" w:hAnsi="Times New Roman" w:eastAsia="仿宋" w:cs="Times New Roman"/>
          <w:sz w:val="32"/>
        </w:rPr>
        <w:t>）参加笔试，未达到上述任何一项者，不允许进入考场。</w:t>
      </w:r>
    </w:p>
    <w:p>
      <w:pPr>
        <w:spacing w:line="60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8.</w:t>
      </w:r>
      <w:r>
        <w:rPr>
          <w:rFonts w:ascii="Times New Roman" w:hAnsi="Times New Roman" w:eastAsia="仿宋" w:cs="Times New Roman"/>
          <w:b/>
          <w:sz w:val="32"/>
        </w:rPr>
        <w:t>查询成绩</w:t>
      </w:r>
      <w:r>
        <w:rPr>
          <w:rFonts w:ascii="Times New Roman" w:hAnsi="Times New Roman" w:eastAsia="仿宋" w:cs="Times New Roman"/>
          <w:sz w:val="32"/>
        </w:rPr>
        <w:t>。考生可以登录报名网站查询笔试成绩。</w:t>
      </w:r>
    </w:p>
    <w:p>
      <w:pPr>
        <w:spacing w:line="60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9.按规定参加资格复审、面试、体检和考察。考生未按规定的时间、地点参加资格复审、面试、体检和考察的，视为自动放弃相应资格。</w:t>
      </w:r>
    </w:p>
    <w:p>
      <w:pPr>
        <w:spacing w:line="600" w:lineRule="exact"/>
        <w:ind w:firstLine="614" w:firstLineChars="19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四、关于报考岗位</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（一）报考人员可以报考几个岗位？</w:t>
      </w:r>
    </w:p>
    <w:p>
      <w:pPr>
        <w:spacing w:line="600" w:lineRule="exact"/>
        <w:ind w:firstLine="614" w:firstLineChars="192"/>
        <w:rPr>
          <w:rFonts w:ascii="Times New Roman" w:hAnsi="Times New Roman" w:eastAsia="仿宋" w:cs="Times New Roman"/>
          <w:color w:val="000000"/>
          <w:sz w:val="32"/>
        </w:rPr>
      </w:pPr>
      <w:r>
        <w:rPr>
          <w:rFonts w:ascii="Times New Roman" w:hAnsi="Times New Roman" w:eastAsia="仿宋" w:cs="Times New Roman"/>
          <w:color w:val="000000"/>
          <w:sz w:val="32"/>
        </w:rPr>
        <w:t>报名时，每人限报招聘岗位表中的一个岗位。</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（二）什么情况下报考人员可以更改报考岗位？</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报考申请尚未审查或未通过资格审查的，可以改报其他职位。6月25日18</w:t>
      </w:r>
      <w:r>
        <w:rPr>
          <w:rFonts w:hint="eastAsia" w:ascii="宋体" w:hAnsi="宋体" w:eastAsia="宋体" w:cs="宋体"/>
          <w:color w:val="000000"/>
          <w:sz w:val="32"/>
          <w:szCs w:val="32"/>
        </w:rPr>
        <w:t>∶</w:t>
      </w:r>
      <w:r>
        <w:rPr>
          <w:rFonts w:ascii="Times New Roman" w:hAnsi="Times New Roman" w:eastAsia="仿宋" w:cs="Times New Roman"/>
          <w:color w:val="000000"/>
          <w:sz w:val="32"/>
          <w:szCs w:val="32"/>
        </w:rPr>
        <w:t>00以后，报考申请尚未审查或未通过资格审查的，不能再改报其他职位。</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楷体" w:cs="Times New Roman"/>
          <w:color w:val="000000"/>
          <w:sz w:val="32"/>
        </w:rPr>
        <w:t>（三）报考某一岗位未通过资格审查的，还可以再次报考该岗位吗？</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报考某一岗位未通过资格审查的，不可再报考同一岗位。</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（四）通过资格审查的，还可以再报考其它岗位吗？</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已通过资格初审的人员，不能再改报其他岗位。</w:t>
      </w:r>
    </w:p>
    <w:p>
      <w:pPr>
        <w:spacing w:line="600" w:lineRule="exact"/>
        <w:ind w:firstLine="614" w:firstLineChars="19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五、关于考试考务费用</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报名费收取标准为：每人150元。</w:t>
      </w:r>
    </w:p>
    <w:p>
      <w:pPr>
        <w:spacing w:line="600" w:lineRule="exact"/>
        <w:ind w:firstLine="614" w:firstLineChars="19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六、关于资格审查</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（一）资格审查工作由谁负责？</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rPr>
        <w:t>资格审查工作由市、县区人社部门、招聘单位主管部门负责。报名期间，工作人员</w:t>
      </w:r>
      <w:r>
        <w:rPr>
          <w:rFonts w:ascii="Times New Roman" w:hAnsi="Times New Roman" w:eastAsia="仿宋" w:cs="Times New Roman"/>
          <w:color w:val="000000"/>
          <w:sz w:val="32"/>
          <w:szCs w:val="32"/>
        </w:rPr>
        <w:t>根据各岗位的基本条件和岗位要求对报名人员提交的信息资料进行网上初审，并及时反馈初审结果。</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资格审查贯穿招聘全过程，在各环节发现报考人员不符合报考资格条件的，均可取消其报考资格或者招聘资格。</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（二）报名期间，资格审查的时间有规定吗？</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报名期间，工作人员应在报考人员报名次日起2日内提出资格审查意见。</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（三）对岗位要求的资格条件有疑问的，如何咨询？</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对《招聘公告》中岗位要求的资格条件和其他内容有疑问的，请直接与岗位所对应的市、县区人社部门联系，咨询电话可通过招聘公告查询。</w:t>
      </w:r>
    </w:p>
    <w:p>
      <w:pPr>
        <w:spacing w:line="600" w:lineRule="exact"/>
        <w:ind w:firstLine="614" w:firstLineChars="19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七、关于填写《报名登记表》</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（一）填写《报名登记表》需要注意什么？</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填写《报名登记表》，必须真实、全面、准确。主要信息填报不实的，按弄虚作假处理；信息填报不全导致未通过资格审查的，后果由报考人员自负。所有报考人员均需填写《报名登记表》。</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（二）《报名登记表》何时提供？</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进入资格复审的人员，在参加资格复审前应提交《报名登记表》。</w:t>
      </w:r>
    </w:p>
    <w:p>
      <w:pPr>
        <w:spacing w:line="600" w:lineRule="exact"/>
        <w:ind w:firstLine="614" w:firstLineChars="19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八、关于笔试</w:t>
      </w:r>
    </w:p>
    <w:p>
      <w:pPr>
        <w:spacing w:line="600" w:lineRule="exact"/>
        <w:ind w:firstLine="640" w:firstLineChars="200"/>
        <w:jc w:val="left"/>
        <w:rPr>
          <w:rFonts w:ascii="Times New Roman" w:hAnsi="Times New Roman" w:eastAsia="楷体" w:cs="Times New Roman"/>
          <w:color w:val="000000"/>
          <w:sz w:val="32"/>
        </w:rPr>
      </w:pPr>
      <w:r>
        <w:rPr>
          <w:rFonts w:ascii="Times New Roman" w:hAnsi="Times New Roman" w:eastAsia="楷体" w:cs="Times New Roman"/>
          <w:color w:val="000000"/>
          <w:sz w:val="32"/>
        </w:rPr>
        <w:t>（一）笔试科目是如何设置的？</w:t>
      </w:r>
    </w:p>
    <w:p>
      <w:pPr>
        <w:spacing w:line="600" w:lineRule="exact"/>
        <w:ind w:firstLine="627" w:firstLineChars="196"/>
        <w:rPr>
          <w:rFonts w:ascii="Times New Roman" w:hAnsi="Times New Roman" w:eastAsia="仿宋" w:cs="Times New Roman"/>
          <w:sz w:val="32"/>
        </w:rPr>
      </w:pPr>
      <w:r>
        <w:rPr>
          <w:rFonts w:ascii="Times New Roman" w:hAnsi="Times New Roman" w:eastAsia="仿宋" w:cs="Times New Roman"/>
          <w:sz w:val="32"/>
          <w:szCs w:val="32"/>
        </w:rPr>
        <w:t>综合、教育、卫生类《职业能力倾向测验》和《综合应用能力》满分均为150分，</w:t>
      </w:r>
      <w:r>
        <w:rPr>
          <w:rFonts w:ascii="Times New Roman" w:hAnsi="Times New Roman" w:eastAsia="仿宋" w:cs="Times New Roman"/>
          <w:sz w:val="32"/>
        </w:rPr>
        <w:t>笔试总分300分。</w:t>
      </w:r>
      <w:r>
        <w:rPr>
          <w:rFonts w:ascii="Times New Roman" w:hAnsi="Times New Roman" w:eastAsia="仿宋" w:cs="Times New Roman"/>
          <w:sz w:val="32"/>
          <w:szCs w:val="32"/>
        </w:rPr>
        <w:t>卫生类综合应用能力为合订本，由考生按报考职位作答相应部分。</w:t>
      </w:r>
    </w:p>
    <w:p>
      <w:pPr>
        <w:spacing w:before="156" w:beforeLines="50" w:after="156" w:afterLines="50"/>
        <w:jc w:val="center"/>
        <w:rPr>
          <w:rFonts w:ascii="Times New Roman" w:hAnsi="Times New Roman" w:eastAsia="楷体" w:cs="Times New Roman"/>
          <w:b/>
          <w:sz w:val="32"/>
        </w:rPr>
      </w:pPr>
      <w:r>
        <w:rPr>
          <w:rFonts w:ascii="Times New Roman" w:hAnsi="Times New Roman" w:eastAsia="楷体" w:cs="Times New Roman"/>
          <w:b/>
          <w:sz w:val="32"/>
        </w:rPr>
        <w:t>事业单位公开招聘考试分类表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410"/>
        <w:gridCol w:w="992"/>
        <w:gridCol w:w="1276"/>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pPr>
              <w:jc w:val="center"/>
              <w:rPr>
                <w:rFonts w:ascii="Times New Roman" w:hAnsi="Times New Roman" w:eastAsia="黑体" w:cs="Times New Roman"/>
                <w:sz w:val="24"/>
              </w:rPr>
            </w:pPr>
            <w:r>
              <w:rPr>
                <w:rFonts w:ascii="Times New Roman" w:hAnsi="Times New Roman" w:eastAsia="黑体" w:cs="Times New Roman"/>
                <w:sz w:val="24"/>
              </w:rPr>
              <w:t>一级分类</w:t>
            </w:r>
          </w:p>
        </w:tc>
        <w:tc>
          <w:tcPr>
            <w:tcW w:w="2410" w:type="dxa"/>
            <w:shd w:val="clear" w:color="auto" w:fill="auto"/>
            <w:vAlign w:val="center"/>
          </w:tcPr>
          <w:p>
            <w:pPr>
              <w:jc w:val="center"/>
              <w:rPr>
                <w:rFonts w:ascii="Times New Roman" w:hAnsi="Times New Roman" w:eastAsia="黑体" w:cs="Times New Roman"/>
                <w:sz w:val="24"/>
              </w:rPr>
            </w:pPr>
            <w:r>
              <w:rPr>
                <w:rFonts w:ascii="Times New Roman" w:hAnsi="Times New Roman" w:eastAsia="黑体" w:cs="Times New Roman"/>
                <w:sz w:val="24"/>
              </w:rPr>
              <w:t>二级分类</w:t>
            </w:r>
          </w:p>
        </w:tc>
        <w:tc>
          <w:tcPr>
            <w:tcW w:w="992" w:type="dxa"/>
            <w:shd w:val="clear" w:color="auto" w:fill="auto"/>
          </w:tcPr>
          <w:p>
            <w:pPr>
              <w:jc w:val="center"/>
              <w:rPr>
                <w:rFonts w:ascii="Times New Roman" w:hAnsi="Times New Roman" w:eastAsia="黑体" w:cs="Times New Roman"/>
                <w:sz w:val="24"/>
              </w:rPr>
            </w:pPr>
            <w:r>
              <w:rPr>
                <w:rFonts w:ascii="Times New Roman" w:hAnsi="Times New Roman" w:eastAsia="黑体" w:cs="Times New Roman"/>
                <w:sz w:val="24"/>
              </w:rPr>
              <w:t>考试类别代码</w:t>
            </w:r>
          </w:p>
        </w:tc>
        <w:tc>
          <w:tcPr>
            <w:tcW w:w="1276" w:type="dxa"/>
            <w:shd w:val="clear" w:color="auto" w:fill="auto"/>
          </w:tcPr>
          <w:p>
            <w:pPr>
              <w:jc w:val="center"/>
              <w:rPr>
                <w:rFonts w:ascii="Times New Roman" w:hAnsi="Times New Roman" w:eastAsia="黑体" w:cs="Times New Roman"/>
                <w:sz w:val="24"/>
              </w:rPr>
            </w:pPr>
            <w:r>
              <w:rPr>
                <w:rFonts w:ascii="Times New Roman" w:hAnsi="Times New Roman" w:eastAsia="黑体" w:cs="Times New Roman"/>
                <w:sz w:val="24"/>
              </w:rPr>
              <w:t>职业能力倾向测验</w:t>
            </w:r>
          </w:p>
        </w:tc>
        <w:tc>
          <w:tcPr>
            <w:tcW w:w="1864" w:type="dxa"/>
            <w:shd w:val="clear" w:color="auto" w:fill="auto"/>
            <w:vAlign w:val="center"/>
          </w:tcPr>
          <w:p>
            <w:pPr>
              <w:jc w:val="center"/>
              <w:rPr>
                <w:rFonts w:ascii="Times New Roman" w:hAnsi="Times New Roman" w:eastAsia="黑体" w:cs="Times New Roman"/>
                <w:sz w:val="24"/>
              </w:rPr>
            </w:pPr>
            <w:r>
              <w:rPr>
                <w:rFonts w:ascii="Times New Roman" w:hAnsi="Times New Roman" w:eastAsia="黑体" w:cs="Times New Roman"/>
                <w:sz w:val="24"/>
              </w:rPr>
              <w:t>综合应用能力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8"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综合管理类（A类）</w:t>
            </w:r>
          </w:p>
        </w:tc>
        <w:tc>
          <w:tcPr>
            <w:tcW w:w="2410"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992"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11</w:t>
            </w:r>
          </w:p>
        </w:tc>
        <w:tc>
          <w:tcPr>
            <w:tcW w:w="1276"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A类</w:t>
            </w:r>
          </w:p>
        </w:tc>
        <w:tc>
          <w:tcPr>
            <w:tcW w:w="1864"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中小学教师类（D类）</w:t>
            </w:r>
          </w:p>
        </w:tc>
        <w:tc>
          <w:tcPr>
            <w:tcW w:w="2410"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小学教师岗位</w:t>
            </w:r>
          </w:p>
        </w:tc>
        <w:tc>
          <w:tcPr>
            <w:tcW w:w="992"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41</w:t>
            </w:r>
          </w:p>
        </w:tc>
        <w:tc>
          <w:tcPr>
            <w:tcW w:w="1276" w:type="dxa"/>
            <w:vMerge w:val="restart"/>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D类</w:t>
            </w:r>
          </w:p>
        </w:tc>
        <w:tc>
          <w:tcPr>
            <w:tcW w:w="1864"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D类        小学教师岗位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2518" w:type="dxa"/>
            <w:vMerge w:val="continue"/>
            <w:shd w:val="clear" w:color="auto" w:fill="auto"/>
          </w:tcPr>
          <w:p>
            <w:pPr>
              <w:jc w:val="center"/>
              <w:rPr>
                <w:rFonts w:ascii="Times New Roman" w:hAnsi="Times New Roman" w:eastAsia="仿宋" w:cs="Times New Roman"/>
                <w:sz w:val="24"/>
              </w:rPr>
            </w:pPr>
          </w:p>
        </w:tc>
        <w:tc>
          <w:tcPr>
            <w:tcW w:w="2410"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中学教师岗位</w:t>
            </w:r>
          </w:p>
        </w:tc>
        <w:tc>
          <w:tcPr>
            <w:tcW w:w="992"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42</w:t>
            </w:r>
          </w:p>
        </w:tc>
        <w:tc>
          <w:tcPr>
            <w:tcW w:w="1276" w:type="dxa"/>
            <w:vMerge w:val="continue"/>
            <w:shd w:val="clear" w:color="auto" w:fill="auto"/>
            <w:vAlign w:val="center"/>
          </w:tcPr>
          <w:p>
            <w:pPr>
              <w:jc w:val="center"/>
              <w:rPr>
                <w:rFonts w:ascii="Times New Roman" w:hAnsi="Times New Roman" w:eastAsia="仿宋" w:cs="Times New Roman"/>
                <w:sz w:val="24"/>
              </w:rPr>
            </w:pPr>
          </w:p>
        </w:tc>
        <w:tc>
          <w:tcPr>
            <w:tcW w:w="1864"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D类        中学教师岗位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18" w:type="dxa"/>
            <w:vMerge w:val="restart"/>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医疗卫生类（E类）</w:t>
            </w:r>
          </w:p>
        </w:tc>
        <w:tc>
          <w:tcPr>
            <w:tcW w:w="2410"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中医临床岗位</w:t>
            </w:r>
          </w:p>
        </w:tc>
        <w:tc>
          <w:tcPr>
            <w:tcW w:w="992"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51</w:t>
            </w:r>
          </w:p>
        </w:tc>
        <w:tc>
          <w:tcPr>
            <w:tcW w:w="1276" w:type="dxa"/>
            <w:vMerge w:val="restart"/>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E类</w:t>
            </w:r>
          </w:p>
        </w:tc>
        <w:tc>
          <w:tcPr>
            <w:tcW w:w="1864" w:type="dxa"/>
            <w:vMerge w:val="restart"/>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E类</w:t>
            </w:r>
          </w:p>
          <w:p>
            <w:pPr>
              <w:jc w:val="center"/>
              <w:rPr>
                <w:rFonts w:ascii="Times New Roman" w:hAnsi="Times New Roman" w:eastAsia="黑体" w:cs="Times New Roman"/>
                <w:sz w:val="24"/>
              </w:rPr>
            </w:pPr>
            <w:r>
              <w:rPr>
                <w:rFonts w:ascii="Times New Roman" w:hAnsi="Times New Roman" w:eastAsia="黑体" w:cs="Times New Roman"/>
                <w:sz w:val="24"/>
              </w:rPr>
              <w:t>（合订本，由考生按报考职位作答相应部分）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18" w:type="dxa"/>
            <w:vMerge w:val="continue"/>
            <w:shd w:val="clear" w:color="auto" w:fill="auto"/>
          </w:tcPr>
          <w:p>
            <w:pPr>
              <w:jc w:val="center"/>
              <w:rPr>
                <w:rFonts w:ascii="Times New Roman" w:hAnsi="Times New Roman" w:eastAsia="仿宋" w:cs="Times New Roman"/>
                <w:sz w:val="28"/>
                <w:szCs w:val="28"/>
              </w:rPr>
            </w:pPr>
          </w:p>
        </w:tc>
        <w:tc>
          <w:tcPr>
            <w:tcW w:w="2410"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西医临床岗位</w:t>
            </w:r>
          </w:p>
        </w:tc>
        <w:tc>
          <w:tcPr>
            <w:tcW w:w="992"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52</w:t>
            </w:r>
          </w:p>
        </w:tc>
        <w:tc>
          <w:tcPr>
            <w:tcW w:w="1276" w:type="dxa"/>
            <w:vMerge w:val="continue"/>
            <w:shd w:val="clear" w:color="auto" w:fill="auto"/>
          </w:tcPr>
          <w:p>
            <w:pPr>
              <w:jc w:val="center"/>
              <w:rPr>
                <w:rFonts w:ascii="Times New Roman" w:hAnsi="Times New Roman" w:eastAsia="仿宋" w:cs="Times New Roman"/>
                <w:sz w:val="28"/>
                <w:szCs w:val="28"/>
              </w:rPr>
            </w:pPr>
          </w:p>
        </w:tc>
        <w:tc>
          <w:tcPr>
            <w:tcW w:w="1864" w:type="dxa"/>
            <w:vMerge w:val="continue"/>
            <w:shd w:val="clear" w:color="auto" w:fill="auto"/>
          </w:tcPr>
          <w:p>
            <w:pPr>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18" w:type="dxa"/>
            <w:vMerge w:val="continue"/>
            <w:shd w:val="clear" w:color="auto" w:fill="auto"/>
          </w:tcPr>
          <w:p>
            <w:pPr>
              <w:jc w:val="center"/>
              <w:rPr>
                <w:rFonts w:ascii="Times New Roman" w:hAnsi="Times New Roman" w:eastAsia="仿宋" w:cs="Times New Roman"/>
                <w:sz w:val="28"/>
                <w:szCs w:val="28"/>
              </w:rPr>
            </w:pPr>
          </w:p>
        </w:tc>
        <w:tc>
          <w:tcPr>
            <w:tcW w:w="2410"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药剂岗位</w:t>
            </w:r>
          </w:p>
        </w:tc>
        <w:tc>
          <w:tcPr>
            <w:tcW w:w="992"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53</w:t>
            </w:r>
          </w:p>
        </w:tc>
        <w:tc>
          <w:tcPr>
            <w:tcW w:w="1276" w:type="dxa"/>
            <w:vMerge w:val="continue"/>
            <w:shd w:val="clear" w:color="auto" w:fill="auto"/>
          </w:tcPr>
          <w:p>
            <w:pPr>
              <w:jc w:val="center"/>
              <w:rPr>
                <w:rFonts w:ascii="Times New Roman" w:hAnsi="Times New Roman" w:eastAsia="仿宋" w:cs="Times New Roman"/>
                <w:sz w:val="28"/>
                <w:szCs w:val="28"/>
              </w:rPr>
            </w:pPr>
          </w:p>
        </w:tc>
        <w:tc>
          <w:tcPr>
            <w:tcW w:w="1864" w:type="dxa"/>
            <w:vMerge w:val="continue"/>
            <w:shd w:val="clear" w:color="auto" w:fill="auto"/>
          </w:tcPr>
          <w:p>
            <w:pPr>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trPr>
        <w:tc>
          <w:tcPr>
            <w:tcW w:w="2518" w:type="dxa"/>
            <w:vMerge w:val="continue"/>
            <w:shd w:val="clear" w:color="auto" w:fill="auto"/>
          </w:tcPr>
          <w:p>
            <w:pPr>
              <w:jc w:val="center"/>
              <w:rPr>
                <w:rFonts w:ascii="Times New Roman" w:hAnsi="Times New Roman" w:eastAsia="仿宋" w:cs="Times New Roman"/>
                <w:sz w:val="28"/>
                <w:szCs w:val="28"/>
              </w:rPr>
            </w:pPr>
          </w:p>
        </w:tc>
        <w:tc>
          <w:tcPr>
            <w:tcW w:w="2410"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护理岗位</w:t>
            </w:r>
          </w:p>
        </w:tc>
        <w:tc>
          <w:tcPr>
            <w:tcW w:w="992"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54</w:t>
            </w:r>
          </w:p>
        </w:tc>
        <w:tc>
          <w:tcPr>
            <w:tcW w:w="1276" w:type="dxa"/>
            <w:vMerge w:val="continue"/>
            <w:shd w:val="clear" w:color="auto" w:fill="auto"/>
          </w:tcPr>
          <w:p>
            <w:pPr>
              <w:jc w:val="center"/>
              <w:rPr>
                <w:rFonts w:ascii="Times New Roman" w:hAnsi="Times New Roman" w:eastAsia="仿宋" w:cs="Times New Roman"/>
                <w:sz w:val="28"/>
                <w:szCs w:val="28"/>
              </w:rPr>
            </w:pPr>
          </w:p>
        </w:tc>
        <w:tc>
          <w:tcPr>
            <w:tcW w:w="1864" w:type="dxa"/>
            <w:vMerge w:val="continue"/>
            <w:shd w:val="clear" w:color="auto" w:fill="auto"/>
          </w:tcPr>
          <w:p>
            <w:pPr>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18" w:type="dxa"/>
            <w:vMerge w:val="continue"/>
            <w:shd w:val="clear" w:color="auto" w:fill="auto"/>
          </w:tcPr>
          <w:p>
            <w:pPr>
              <w:jc w:val="center"/>
              <w:rPr>
                <w:rFonts w:ascii="Times New Roman" w:hAnsi="Times New Roman" w:eastAsia="仿宋" w:cs="Times New Roman"/>
                <w:sz w:val="28"/>
                <w:szCs w:val="28"/>
              </w:rPr>
            </w:pPr>
          </w:p>
        </w:tc>
        <w:tc>
          <w:tcPr>
            <w:tcW w:w="2410"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医学技术岗位</w:t>
            </w:r>
          </w:p>
        </w:tc>
        <w:tc>
          <w:tcPr>
            <w:tcW w:w="992"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55</w:t>
            </w:r>
          </w:p>
        </w:tc>
        <w:tc>
          <w:tcPr>
            <w:tcW w:w="1276" w:type="dxa"/>
            <w:vMerge w:val="continue"/>
            <w:shd w:val="clear" w:color="auto" w:fill="auto"/>
          </w:tcPr>
          <w:p>
            <w:pPr>
              <w:jc w:val="center"/>
              <w:rPr>
                <w:rFonts w:ascii="Times New Roman" w:hAnsi="Times New Roman" w:eastAsia="仿宋" w:cs="Times New Roman"/>
                <w:sz w:val="28"/>
                <w:szCs w:val="28"/>
              </w:rPr>
            </w:pPr>
          </w:p>
        </w:tc>
        <w:tc>
          <w:tcPr>
            <w:tcW w:w="1864" w:type="dxa"/>
            <w:vMerge w:val="continue"/>
            <w:shd w:val="clear" w:color="auto" w:fill="auto"/>
          </w:tcPr>
          <w:p>
            <w:pPr>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18" w:type="dxa"/>
            <w:vMerge w:val="continue"/>
            <w:shd w:val="clear" w:color="auto" w:fill="auto"/>
          </w:tcPr>
          <w:p>
            <w:pPr>
              <w:jc w:val="center"/>
              <w:rPr>
                <w:rFonts w:ascii="Times New Roman" w:hAnsi="Times New Roman" w:eastAsia="仿宋" w:cs="Times New Roman"/>
                <w:sz w:val="28"/>
                <w:szCs w:val="28"/>
              </w:rPr>
            </w:pPr>
          </w:p>
        </w:tc>
        <w:tc>
          <w:tcPr>
            <w:tcW w:w="2410"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公共卫生管理岗位</w:t>
            </w:r>
          </w:p>
        </w:tc>
        <w:tc>
          <w:tcPr>
            <w:tcW w:w="992" w:type="dxa"/>
            <w:shd w:val="clear" w:color="auto" w:fill="auto"/>
            <w:vAlign w:val="center"/>
          </w:tcPr>
          <w:p>
            <w:pPr>
              <w:jc w:val="center"/>
              <w:rPr>
                <w:rFonts w:ascii="Times New Roman" w:hAnsi="Times New Roman" w:eastAsia="仿宋" w:cs="Times New Roman"/>
                <w:sz w:val="24"/>
              </w:rPr>
            </w:pPr>
            <w:r>
              <w:rPr>
                <w:rFonts w:ascii="Times New Roman" w:hAnsi="Times New Roman" w:eastAsia="仿宋" w:cs="Times New Roman"/>
                <w:sz w:val="24"/>
              </w:rPr>
              <w:t>56</w:t>
            </w:r>
          </w:p>
        </w:tc>
        <w:tc>
          <w:tcPr>
            <w:tcW w:w="1276" w:type="dxa"/>
            <w:vMerge w:val="continue"/>
            <w:shd w:val="clear" w:color="auto" w:fill="auto"/>
          </w:tcPr>
          <w:p>
            <w:pPr>
              <w:jc w:val="center"/>
              <w:rPr>
                <w:rFonts w:ascii="Times New Roman" w:hAnsi="Times New Roman" w:eastAsia="仿宋" w:cs="Times New Roman"/>
                <w:sz w:val="28"/>
                <w:szCs w:val="28"/>
              </w:rPr>
            </w:pPr>
          </w:p>
        </w:tc>
        <w:tc>
          <w:tcPr>
            <w:tcW w:w="1864" w:type="dxa"/>
            <w:vMerge w:val="continue"/>
            <w:shd w:val="clear" w:color="auto" w:fill="auto"/>
          </w:tcPr>
          <w:p>
            <w:pPr>
              <w:jc w:val="center"/>
              <w:rPr>
                <w:rFonts w:ascii="Times New Roman" w:hAnsi="Times New Roman" w:eastAsia="仿宋" w:cs="Times New Roman"/>
                <w:sz w:val="28"/>
                <w:szCs w:val="28"/>
              </w:rPr>
            </w:pPr>
          </w:p>
        </w:tc>
      </w:tr>
    </w:tbl>
    <w:p>
      <w:pPr>
        <w:spacing w:line="600" w:lineRule="exact"/>
        <w:ind w:firstLine="640" w:firstLineChars="200"/>
        <w:jc w:val="left"/>
        <w:rPr>
          <w:rFonts w:ascii="Times New Roman" w:hAnsi="Times New Roman" w:eastAsia="楷体" w:cs="Times New Roman"/>
          <w:color w:val="000000"/>
          <w:sz w:val="32"/>
        </w:rPr>
      </w:pPr>
      <w:r>
        <w:rPr>
          <w:rFonts w:ascii="Times New Roman" w:hAnsi="Times New Roman" w:eastAsia="楷体" w:cs="Times New Roman"/>
          <w:color w:val="000000"/>
          <w:sz w:val="32"/>
        </w:rPr>
        <w:t>（二）笔试范围是什么？</w:t>
      </w:r>
    </w:p>
    <w:p>
      <w:pPr>
        <w:spacing w:line="600" w:lineRule="exact"/>
        <w:ind w:firstLine="640" w:firstLineChars="200"/>
        <w:jc w:val="left"/>
        <w:rPr>
          <w:rFonts w:ascii="Times New Roman" w:hAnsi="Times New Roman" w:eastAsia="仿宋" w:cs="Times New Roman"/>
          <w:bCs/>
          <w:sz w:val="32"/>
        </w:rPr>
      </w:pPr>
      <w:r>
        <w:rPr>
          <w:rFonts w:ascii="Times New Roman" w:hAnsi="Times New Roman" w:eastAsia="仿宋" w:cs="Times New Roman"/>
          <w:bCs/>
          <w:sz w:val="32"/>
        </w:rPr>
        <w:t>以《事业单位公开招聘分类考试公共科目笔试考试大纲》（2020年版）为准，具体请登录中国人事考试图书网（</w:t>
      </w:r>
      <w:r>
        <w:fldChar w:fldCharType="begin"/>
      </w:r>
      <w:r>
        <w:instrText xml:space="preserve"> HYPERLINK "https://rsks.class.com.cn/" </w:instrText>
      </w:r>
      <w:r>
        <w:fldChar w:fldCharType="separate"/>
      </w:r>
      <w:r>
        <w:rPr>
          <w:rStyle w:val="11"/>
          <w:rFonts w:ascii="Times New Roman" w:hAnsi="Times New Roman" w:eastAsia="仿宋" w:cs="Times New Roman"/>
          <w:bCs/>
          <w:sz w:val="32"/>
        </w:rPr>
        <w:t>https://rsks.class.com.cn/</w:t>
      </w:r>
      <w:r>
        <w:rPr>
          <w:rStyle w:val="11"/>
          <w:rFonts w:ascii="Times New Roman" w:hAnsi="Times New Roman" w:eastAsia="仿宋" w:cs="Times New Roman"/>
          <w:bCs/>
          <w:sz w:val="32"/>
        </w:rPr>
        <w:fldChar w:fldCharType="end"/>
      </w:r>
      <w:r>
        <w:rPr>
          <w:rFonts w:ascii="Times New Roman" w:hAnsi="Times New Roman" w:eastAsia="仿宋" w:cs="Times New Roman"/>
          <w:bCs/>
          <w:sz w:val="32"/>
        </w:rPr>
        <w:t>）。</w:t>
      </w:r>
    </w:p>
    <w:p>
      <w:pPr>
        <w:spacing w:line="600" w:lineRule="exact"/>
        <w:ind w:firstLine="640" w:firstLineChars="200"/>
        <w:jc w:val="left"/>
        <w:rPr>
          <w:rFonts w:ascii="Times New Roman" w:hAnsi="Times New Roman" w:eastAsia="楷体" w:cs="Times New Roman"/>
          <w:color w:val="000000"/>
          <w:sz w:val="32"/>
        </w:rPr>
      </w:pPr>
      <w:r>
        <w:rPr>
          <w:rFonts w:ascii="Times New Roman" w:hAnsi="Times New Roman" w:eastAsia="楷体" w:cs="Times New Roman"/>
          <w:color w:val="000000"/>
          <w:sz w:val="32"/>
        </w:rPr>
        <w:t>（三）什么时候进行笔试？</w:t>
      </w:r>
    </w:p>
    <w:p>
      <w:pPr>
        <w:spacing w:line="600" w:lineRule="exact"/>
        <w:ind w:firstLine="640" w:firstLineChars="200"/>
        <w:jc w:val="left"/>
        <w:rPr>
          <w:rFonts w:ascii="Times New Roman" w:hAnsi="Times New Roman" w:eastAsia="仿宋" w:cs="Times New Roman"/>
          <w:sz w:val="32"/>
        </w:rPr>
      </w:pPr>
      <w:r>
        <w:rPr>
          <w:rFonts w:ascii="Times New Roman" w:hAnsi="Times New Roman" w:eastAsia="仿宋" w:cs="Times New Roman"/>
          <w:sz w:val="32"/>
        </w:rPr>
        <w:t>2020年7月25日（星期六）上午。</w:t>
      </w:r>
    </w:p>
    <w:p>
      <w:pPr>
        <w:spacing w:line="600" w:lineRule="exact"/>
        <w:ind w:firstLine="640" w:firstLineChars="200"/>
        <w:jc w:val="left"/>
        <w:rPr>
          <w:rFonts w:ascii="Times New Roman" w:hAnsi="Times New Roman" w:eastAsia="楷体" w:cs="Times New Roman"/>
          <w:color w:val="000000"/>
          <w:sz w:val="32"/>
        </w:rPr>
      </w:pPr>
      <w:r>
        <w:rPr>
          <w:rFonts w:ascii="Times New Roman" w:hAnsi="Times New Roman" w:eastAsia="楷体" w:cs="Times New Roman"/>
          <w:color w:val="000000"/>
          <w:sz w:val="32"/>
        </w:rPr>
        <w:t>（四）如何查询笔试成绩？</w:t>
      </w:r>
    </w:p>
    <w:p>
      <w:pPr>
        <w:spacing w:line="60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笔试成绩在天水市人力资源和社会保障局网站公布，考生可登录查询。</w:t>
      </w:r>
    </w:p>
    <w:p>
      <w:pPr>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九、关于资格复审和面试</w:t>
      </w:r>
    </w:p>
    <w:p>
      <w:pPr>
        <w:spacing w:line="600" w:lineRule="exact"/>
        <w:ind w:firstLine="640" w:firstLineChars="200"/>
        <w:jc w:val="left"/>
        <w:rPr>
          <w:rFonts w:ascii="Times New Roman" w:hAnsi="Times New Roman" w:eastAsia="楷体" w:cs="Times New Roman"/>
          <w:color w:val="000000"/>
          <w:sz w:val="32"/>
        </w:rPr>
      </w:pPr>
      <w:r>
        <w:rPr>
          <w:rFonts w:ascii="Times New Roman" w:hAnsi="Times New Roman" w:eastAsia="楷体" w:cs="Times New Roman"/>
          <w:color w:val="000000"/>
          <w:sz w:val="32"/>
        </w:rPr>
        <w:t>（一）如何确定参加资格复审人员名单？</w:t>
      </w:r>
    </w:p>
    <w:p>
      <w:pPr>
        <w:spacing w:line="600" w:lineRule="exact"/>
        <w:ind w:firstLine="614" w:firstLineChars="192"/>
        <w:rPr>
          <w:rFonts w:ascii="Times New Roman" w:hAnsi="Times New Roman" w:eastAsia="仿宋" w:cs="Times New Roman"/>
          <w:color w:val="000000"/>
          <w:sz w:val="32"/>
          <w:szCs w:val="32"/>
        </w:rPr>
      </w:pPr>
      <w:r>
        <w:rPr>
          <w:rFonts w:ascii="Times New Roman" w:hAnsi="Times New Roman" w:eastAsia="仿宋" w:cs="Times New Roman"/>
          <w:color w:val="000000"/>
          <w:sz w:val="32"/>
        </w:rPr>
        <w:t>根据笔试成绩由高分到低分的排序，在笔试成绩160分以上人员中（含160分），</w:t>
      </w:r>
      <w:r>
        <w:rPr>
          <w:rFonts w:ascii="Times New Roman" w:hAnsi="Times New Roman" w:eastAsia="仿宋" w:cs="Times New Roman"/>
          <w:color w:val="000000"/>
          <w:sz w:val="32"/>
          <w:szCs w:val="32"/>
        </w:rPr>
        <w:t>按照招聘计划的120%确定参加资格复审名额（无面试程序的岗位按招聘计划数确定）。划线确定参加资格复审名额时出现小数点的，都予以“进一”取整，末位成绩并列人员均参加资格复审。</w:t>
      </w:r>
      <w:r>
        <w:rPr>
          <w:rFonts w:ascii="Times New Roman" w:hAnsi="Times New Roman" w:eastAsia="仿宋" w:cs="Times New Roman"/>
          <w:color w:val="000000"/>
          <w:sz w:val="32"/>
        </w:rPr>
        <w:t>岗位报考人数未达到招聘计划120%或招聘计划数的，笔试成绩在</w:t>
      </w:r>
      <w:r>
        <w:rPr>
          <w:rFonts w:ascii="Times New Roman" w:hAnsi="Times New Roman" w:eastAsia="仿宋" w:cs="Times New Roman"/>
          <w:color w:val="000000"/>
          <w:sz w:val="32"/>
          <w:szCs w:val="32"/>
        </w:rPr>
        <w:t>160分以上者(含160分)参加资格复审，160分以下者不得进入资格复审环节。</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（二）是否所有岗位都要进行面试？</w:t>
      </w:r>
    </w:p>
    <w:p>
      <w:pPr>
        <w:spacing w:line="600" w:lineRule="exact"/>
        <w:ind w:firstLine="614" w:firstLineChars="192"/>
        <w:rPr>
          <w:rFonts w:ascii="Times New Roman" w:hAnsi="Times New Roman" w:eastAsia="仿宋" w:cs="Times New Roman"/>
          <w:color w:val="000000"/>
          <w:sz w:val="32"/>
        </w:rPr>
      </w:pPr>
      <w:r>
        <w:rPr>
          <w:rFonts w:ascii="Times New Roman" w:hAnsi="Times New Roman" w:eastAsia="仿宋" w:cs="Times New Roman"/>
          <w:color w:val="000000"/>
          <w:sz w:val="32"/>
        </w:rPr>
        <w:t>不是。只有《招聘公告》附件《岗位列表》中事先公布的需要面试的岗位，才进行面试。</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（三）什么时候进行面试？</w:t>
      </w:r>
    </w:p>
    <w:p>
      <w:pPr>
        <w:spacing w:line="600" w:lineRule="exact"/>
        <w:ind w:firstLine="614" w:firstLineChars="192"/>
        <w:rPr>
          <w:rFonts w:ascii="Times New Roman" w:hAnsi="Times New Roman" w:eastAsia="仿宋" w:cs="Times New Roman"/>
          <w:sz w:val="32"/>
        </w:rPr>
      </w:pPr>
      <w:r>
        <w:rPr>
          <w:rFonts w:ascii="Times New Roman" w:hAnsi="Times New Roman" w:eastAsia="仿宋" w:cs="Times New Roman"/>
          <w:color w:val="000000"/>
          <w:sz w:val="32"/>
        </w:rPr>
        <w:t>面试具体时间由县区人社部门、市直招聘单位主管部门确定，</w:t>
      </w:r>
      <w:r>
        <w:rPr>
          <w:rFonts w:ascii="Times New Roman" w:hAnsi="Times New Roman" w:eastAsia="仿宋" w:cs="Times New Roman"/>
          <w:sz w:val="32"/>
        </w:rPr>
        <w:t>原则上在资格复审后10日内完成。</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（四）面试内容和方式是什么？</w:t>
      </w:r>
    </w:p>
    <w:p>
      <w:pPr>
        <w:spacing w:line="600" w:lineRule="exact"/>
        <w:ind w:firstLine="614" w:firstLineChars="192"/>
        <w:rPr>
          <w:rFonts w:ascii="Times New Roman" w:hAnsi="Times New Roman" w:eastAsia="仿宋" w:cs="Times New Roman"/>
          <w:sz w:val="32"/>
        </w:rPr>
      </w:pPr>
      <w:r>
        <w:rPr>
          <w:rFonts w:ascii="Times New Roman" w:hAnsi="Times New Roman" w:eastAsia="仿宋" w:cs="Times New Roman"/>
          <w:sz w:val="32"/>
        </w:rPr>
        <w:t>面试内容和方式结合招聘岗位的工作内容、工作性质和工作特点确定。</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楷体" w:cs="Times New Roman"/>
          <w:color w:val="000000"/>
          <w:sz w:val="32"/>
        </w:rPr>
        <w:t>（五）面试工作由谁负责？</w:t>
      </w:r>
    </w:p>
    <w:p>
      <w:pPr>
        <w:spacing w:line="600" w:lineRule="exact"/>
        <w:ind w:firstLine="614" w:firstLineChars="192"/>
        <w:rPr>
          <w:rFonts w:ascii="Times New Roman" w:hAnsi="Times New Roman" w:eastAsia="楷体" w:cs="Times New Roman"/>
          <w:color w:val="000000"/>
          <w:sz w:val="32"/>
        </w:rPr>
      </w:pPr>
      <w:r>
        <w:rPr>
          <w:rFonts w:ascii="Times New Roman" w:hAnsi="Times New Roman" w:eastAsia="仿宋" w:cs="Times New Roman"/>
          <w:sz w:val="32"/>
          <w:szCs w:val="32"/>
        </w:rPr>
        <w:t>市直岗位的面试工作由主管部门和用人单位组织实施，市人社局和相关部门人员现场监督。县区岗位面试工作由县区人社、教育、</w:t>
      </w:r>
      <w:r>
        <w:rPr>
          <w:rFonts w:ascii="Times New Roman" w:hAnsi="Times New Roman" w:eastAsia="仿宋" w:cs="Times New Roman"/>
          <w:color w:val="000000"/>
          <w:sz w:val="32"/>
          <w:szCs w:val="32"/>
        </w:rPr>
        <w:t>卫健等部门组织实施，邀请相关部门监督。</w:t>
      </w:r>
    </w:p>
    <w:p>
      <w:pPr>
        <w:spacing w:line="600" w:lineRule="exact"/>
        <w:ind w:firstLine="640" w:firstLineChars="200"/>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十、关于体检和考察</w:t>
      </w:r>
    </w:p>
    <w:p>
      <w:pPr>
        <w:spacing w:line="600" w:lineRule="exact"/>
        <w:ind w:firstLine="640" w:firstLineChars="200"/>
        <w:jc w:val="left"/>
        <w:rPr>
          <w:rFonts w:ascii="Times New Roman" w:hAnsi="Times New Roman" w:eastAsia="楷体" w:cs="Times New Roman"/>
          <w:color w:val="000000"/>
          <w:sz w:val="32"/>
        </w:rPr>
      </w:pPr>
      <w:r>
        <w:rPr>
          <w:rFonts w:ascii="Times New Roman" w:hAnsi="Times New Roman" w:eastAsia="楷体" w:cs="Times New Roman"/>
          <w:color w:val="000000"/>
          <w:sz w:val="32"/>
        </w:rPr>
        <w:t>(一)如何确定体检和考察的人选？</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各岗位根据招聘总成绩从高分到低分的排名，按招聘计划数等额确定参加体检人员。体检结束后，在市级人社部门指导下，由市级事业单位主管部门、县区人社部门和用人单位分别负责对体检合格人员进行考察。</w:t>
      </w:r>
    </w:p>
    <w:p>
      <w:pPr>
        <w:spacing w:line="600" w:lineRule="exact"/>
        <w:ind w:firstLine="640" w:firstLineChars="200"/>
        <w:jc w:val="left"/>
        <w:rPr>
          <w:rFonts w:ascii="Times New Roman" w:hAnsi="Times New Roman" w:eastAsia="楷体" w:cs="Times New Roman"/>
          <w:color w:val="000000"/>
          <w:sz w:val="32"/>
        </w:rPr>
      </w:pPr>
      <w:r>
        <w:rPr>
          <w:rFonts w:ascii="Times New Roman" w:hAnsi="Times New Roman" w:eastAsia="楷体" w:cs="Times New Roman"/>
          <w:color w:val="000000"/>
          <w:sz w:val="32"/>
        </w:rPr>
        <w:t>（二）招聘总成绩如何计算？</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1.无面试环节的笔试成绩即为招聘总成绩。</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2.有面试环节的，招聘总成绩=笔试成绩÷3（即按百分制计算）×60%+面试成绩×40%。</w:t>
      </w:r>
    </w:p>
    <w:p>
      <w:pPr>
        <w:spacing w:line="600" w:lineRule="exact"/>
        <w:ind w:firstLine="640" w:firstLineChars="200"/>
        <w:rPr>
          <w:rFonts w:ascii="Times New Roman" w:hAnsi="Times New Roman" w:eastAsia="楷体" w:cs="Times New Roman"/>
          <w:color w:val="000000"/>
          <w:sz w:val="32"/>
        </w:rPr>
      </w:pPr>
      <w:r>
        <w:rPr>
          <w:rFonts w:ascii="Times New Roman" w:hAnsi="Times New Roman" w:eastAsia="楷体" w:cs="Times New Roman"/>
          <w:color w:val="000000"/>
          <w:sz w:val="32"/>
        </w:rPr>
        <w:t>（三）体检依据什么标准进行？</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参照《公务员录用通用体检标准（试行）》和《公务员录用体检操作手册（试行）》及相关修订标准实施。</w:t>
      </w:r>
    </w:p>
    <w:p>
      <w:pPr>
        <w:spacing w:line="600" w:lineRule="exact"/>
        <w:ind w:firstLine="640" w:firstLineChars="200"/>
        <w:jc w:val="left"/>
        <w:rPr>
          <w:rFonts w:ascii="Times New Roman" w:hAnsi="Times New Roman" w:eastAsia="楷体" w:cs="Times New Roman"/>
          <w:color w:val="000000"/>
          <w:sz w:val="32"/>
        </w:rPr>
      </w:pPr>
      <w:r>
        <w:rPr>
          <w:rFonts w:ascii="Times New Roman" w:hAnsi="Times New Roman" w:eastAsia="楷体" w:cs="Times New Roman"/>
          <w:color w:val="000000"/>
          <w:sz w:val="32"/>
        </w:rPr>
        <w:t>（四）对体检结果有疑问的，如何提出复检申请？</w:t>
      </w:r>
    </w:p>
    <w:p>
      <w:pPr>
        <w:spacing w:line="600" w:lineRule="exact"/>
        <w:ind w:firstLine="645"/>
        <w:rPr>
          <w:rFonts w:ascii="Times New Roman" w:hAnsi="Times New Roman" w:eastAsia="仿宋" w:cs="Times New Roman"/>
          <w:sz w:val="32"/>
          <w:szCs w:val="32"/>
        </w:rPr>
      </w:pPr>
      <w:r>
        <w:rPr>
          <w:rFonts w:ascii="Times New Roman" w:hAnsi="Times New Roman" w:eastAsia="仿宋" w:cs="Times New Roman"/>
          <w:sz w:val="32"/>
          <w:szCs w:val="32"/>
        </w:rPr>
        <w:t>应聘人员对体检结论有疑问时，可在7日内提出复检书面申请。复检由市直主管部门、县区人社部门安排在指定体检医院进行，复检只进行一次，体检结果以复检结论为准。考生自行到医院进行体检、复检的，对其结果不予认可。</w:t>
      </w:r>
    </w:p>
    <w:p>
      <w:pPr>
        <w:spacing w:line="600" w:lineRule="exact"/>
        <w:ind w:firstLine="645"/>
        <w:rPr>
          <w:rFonts w:ascii="Times New Roman" w:hAnsi="Times New Roman" w:eastAsia="楷体" w:cs="Times New Roman"/>
          <w:color w:val="000000"/>
          <w:sz w:val="32"/>
        </w:rPr>
      </w:pPr>
      <w:r>
        <w:rPr>
          <w:rFonts w:ascii="Times New Roman" w:hAnsi="Times New Roman" w:eastAsia="楷体" w:cs="Times New Roman"/>
          <w:color w:val="000000"/>
          <w:sz w:val="32"/>
        </w:rPr>
        <w:t>（五）在什么机构进行体检？</w:t>
      </w:r>
    </w:p>
    <w:p>
      <w:pPr>
        <w:spacing w:line="600" w:lineRule="exact"/>
        <w:ind w:firstLine="645"/>
        <w:rPr>
          <w:rFonts w:ascii="Times New Roman" w:hAnsi="Times New Roman" w:eastAsia="仿宋" w:cs="Times New Roman"/>
          <w:sz w:val="32"/>
          <w:szCs w:val="32"/>
        </w:rPr>
      </w:pPr>
      <w:r>
        <w:rPr>
          <w:rFonts w:ascii="Times New Roman" w:hAnsi="Times New Roman" w:eastAsia="仿宋" w:cs="Times New Roman"/>
          <w:sz w:val="32"/>
          <w:szCs w:val="32"/>
        </w:rPr>
        <w:t>体检医院由市直主管部门、</w:t>
      </w:r>
      <w:r>
        <w:rPr>
          <w:rFonts w:ascii="Times New Roman" w:hAnsi="Times New Roman" w:eastAsia="仿宋" w:cs="Times New Roman"/>
          <w:sz w:val="32"/>
        </w:rPr>
        <w:t>县区</w:t>
      </w:r>
      <w:r>
        <w:rPr>
          <w:rFonts w:ascii="Times New Roman" w:hAnsi="Times New Roman" w:eastAsia="仿宋" w:cs="Times New Roman"/>
          <w:sz w:val="32"/>
          <w:szCs w:val="32"/>
        </w:rPr>
        <w:t>人社部门在县级以上综合医院中确定。</w:t>
      </w:r>
    </w:p>
    <w:p>
      <w:pPr>
        <w:spacing w:line="600" w:lineRule="exact"/>
        <w:ind w:firstLine="645"/>
        <w:rPr>
          <w:rFonts w:ascii="Times New Roman" w:hAnsi="Times New Roman" w:eastAsia="楷体" w:cs="Times New Roman"/>
          <w:color w:val="000000"/>
          <w:sz w:val="32"/>
        </w:rPr>
      </w:pPr>
      <w:r>
        <w:rPr>
          <w:rFonts w:ascii="Times New Roman" w:hAnsi="Times New Roman" w:eastAsia="楷体" w:cs="Times New Roman"/>
          <w:color w:val="000000"/>
          <w:sz w:val="32"/>
        </w:rPr>
        <w:t>（六）考察主要了解哪些内容？</w:t>
      </w:r>
    </w:p>
    <w:p>
      <w:pPr>
        <w:spacing w:line="600" w:lineRule="exact"/>
        <w:ind w:firstLine="645"/>
        <w:rPr>
          <w:rFonts w:ascii="Times New Roman" w:hAnsi="Times New Roman" w:eastAsia="仿宋" w:cs="Times New Roman"/>
          <w:sz w:val="32"/>
          <w:szCs w:val="32"/>
        </w:rPr>
      </w:pPr>
      <w:r>
        <w:rPr>
          <w:rFonts w:ascii="Times New Roman" w:hAnsi="Times New Roman" w:eastAsia="仿宋" w:cs="Times New Roman"/>
          <w:sz w:val="32"/>
          <w:szCs w:val="32"/>
        </w:rPr>
        <w:t>考察主要了解应聘人员思想政治表现、道德品质、遵纪守法、业务能力、工作实绩等情况。</w:t>
      </w:r>
    </w:p>
    <w:p>
      <w:pPr>
        <w:spacing w:line="600" w:lineRule="exact"/>
        <w:ind w:firstLine="645"/>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十一、关于违纪违规考生处理</w:t>
      </w:r>
    </w:p>
    <w:p>
      <w:pPr>
        <w:spacing w:line="600" w:lineRule="exact"/>
        <w:ind w:firstLine="480" w:firstLineChars="150"/>
        <w:rPr>
          <w:rFonts w:ascii="Times New Roman" w:hAnsi="Times New Roman" w:eastAsia="楷体" w:cs="Times New Roman"/>
          <w:color w:val="000000"/>
          <w:sz w:val="32"/>
        </w:rPr>
      </w:pPr>
      <w:r>
        <w:rPr>
          <w:rFonts w:ascii="Times New Roman" w:hAnsi="Times New Roman" w:eastAsia="楷体" w:cs="Times New Roman"/>
          <w:color w:val="000000"/>
          <w:sz w:val="32"/>
        </w:rPr>
        <w:t>（一）对违纪违规行为将如何处理？</w:t>
      </w:r>
    </w:p>
    <w:p>
      <w:pPr>
        <w:spacing w:line="600" w:lineRule="exact"/>
        <w:ind w:firstLine="480" w:firstLineChars="150"/>
        <w:rPr>
          <w:rFonts w:ascii="Times New Roman" w:hAnsi="Times New Roman" w:eastAsia="仿宋" w:cs="Times New Roman"/>
          <w:sz w:val="32"/>
          <w:szCs w:val="32"/>
        </w:rPr>
      </w:pPr>
      <w:r>
        <w:rPr>
          <w:rFonts w:ascii="Times New Roman" w:hAnsi="Times New Roman" w:eastAsia="仿宋" w:cs="Times New Roman"/>
          <w:sz w:val="32"/>
          <w:szCs w:val="32"/>
        </w:rPr>
        <w:t>在招聘过程中，接受社会及有关方面的监督，凡有弄虚作假、作弊或协助他人作弊，以及其他违规违纪违法行为的，不论何时发现，一经查实，即取消相应资格，责任由相关人员承担，所缴费用不予退还，并按《事业单位公开招聘违纪违规行为处理规定》处理。</w:t>
      </w:r>
    </w:p>
    <w:p>
      <w:pPr>
        <w:spacing w:line="600" w:lineRule="exact"/>
        <w:ind w:firstLine="480" w:firstLineChars="150"/>
        <w:rPr>
          <w:rFonts w:ascii="Times New Roman" w:hAnsi="Times New Roman" w:eastAsia="楷体" w:cs="Times New Roman"/>
          <w:color w:val="000000"/>
          <w:sz w:val="32"/>
        </w:rPr>
      </w:pPr>
      <w:r>
        <w:rPr>
          <w:rFonts w:ascii="Times New Roman" w:hAnsi="Times New Roman" w:eastAsia="楷体" w:cs="Times New Roman"/>
          <w:color w:val="000000"/>
          <w:sz w:val="32"/>
        </w:rPr>
        <w:t>（二）《刑法》对于考试作弊有哪些规定？</w:t>
      </w:r>
    </w:p>
    <w:p>
      <w:pPr>
        <w:widowControl/>
        <w:shd w:val="clear" w:color="auto" w:fill="FFFFFF"/>
        <w:ind w:firstLine="482"/>
        <w:jc w:val="left"/>
        <w:rPr>
          <w:rFonts w:ascii="Times New Roman" w:hAnsi="Times New Roman" w:eastAsia="仿宋" w:cs="Times New Roman"/>
          <w:sz w:val="32"/>
          <w:szCs w:val="32"/>
        </w:rPr>
      </w:pPr>
      <w:r>
        <w:rPr>
          <w:rFonts w:ascii="Times New Roman" w:hAnsi="Times New Roman" w:eastAsia="仿宋" w:cs="Times New Roman"/>
          <w:sz w:val="32"/>
          <w:szCs w:val="32"/>
        </w:rPr>
        <w:t>《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widowControl/>
        <w:shd w:val="clear" w:color="auto" w:fill="FFFFFF"/>
        <w:ind w:firstLine="482"/>
        <w:jc w:val="left"/>
        <w:rPr>
          <w:rFonts w:ascii="Times New Roman" w:hAnsi="Times New Roman" w:eastAsia="仿宋" w:cs="Times New Roman"/>
          <w:sz w:val="32"/>
          <w:szCs w:val="32"/>
        </w:rPr>
      </w:pPr>
      <w:r>
        <w:rPr>
          <w:rFonts w:ascii="Times New Roman" w:hAnsi="Times New Roman" w:eastAsia="仿宋" w:cs="Times New Roman"/>
          <w:sz w:val="32"/>
          <w:szCs w:val="32"/>
        </w:rPr>
        <w:t>考生和其他人员违反《刑法修正案（九）》构成犯罪的，将依法追究刑事责任。</w:t>
      </w:r>
    </w:p>
    <w:p>
      <w:pPr>
        <w:spacing w:line="600" w:lineRule="exact"/>
        <w:ind w:firstLine="645"/>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十二、关于考试辅导教材</w:t>
      </w:r>
    </w:p>
    <w:p>
      <w:pPr>
        <w:pStyle w:val="6"/>
        <w:shd w:val="clear" w:color="auto" w:fill="FFFFFF"/>
        <w:spacing w:before="0" w:beforeAutospacing="0" w:after="0" w:afterAutospacing="0"/>
        <w:ind w:firstLine="480"/>
        <w:rPr>
          <w:rFonts w:ascii="Times New Roman" w:hAnsi="Times New Roman" w:eastAsia="楷体" w:cs="Times New Roman"/>
          <w:color w:val="000000"/>
          <w:kern w:val="2"/>
          <w:sz w:val="32"/>
          <w:szCs w:val="22"/>
        </w:rPr>
      </w:pPr>
      <w:r>
        <w:rPr>
          <w:rFonts w:ascii="Times New Roman" w:hAnsi="Times New Roman" w:eastAsia="楷体" w:cs="Times New Roman"/>
          <w:color w:val="000000"/>
          <w:kern w:val="2"/>
          <w:sz w:val="32"/>
          <w:szCs w:val="22"/>
        </w:rPr>
        <w:t>（一） 是否有指定的考试教材和培训班？</w:t>
      </w:r>
    </w:p>
    <w:p>
      <w:pPr>
        <w:widowControl/>
        <w:shd w:val="clear" w:color="auto" w:fill="FFFFFF"/>
        <w:ind w:firstLine="480"/>
        <w:jc w:val="left"/>
        <w:rPr>
          <w:rFonts w:ascii="Times New Roman" w:hAnsi="Times New Roman" w:eastAsia="仿宋" w:cs="Times New Roman"/>
          <w:sz w:val="32"/>
        </w:rPr>
      </w:pPr>
      <w:r>
        <w:rPr>
          <w:rFonts w:ascii="Times New Roman" w:hAnsi="Times New Roman" w:eastAsia="仿宋" w:cs="Times New Roman"/>
          <w:sz w:val="32"/>
        </w:rPr>
        <w:t>本次公开招聘考试为全国联考，不指定教材，不授权或委托任何机构举办考试辅导培训班。目前社会上出现的假借事业单位考试命题组、考试教材编委会等名义举办的有关事业单位考试辅导班、辅导网站或发行的出版物等，均与本次考试无关，敬请广大报考者提高警惕，避免被误导干扰，切勿上当受骗。</w:t>
      </w:r>
    </w:p>
    <w:p>
      <w:pPr>
        <w:widowControl/>
        <w:shd w:val="clear" w:color="auto" w:fill="FFFFFF"/>
        <w:ind w:firstLine="480"/>
        <w:jc w:val="left"/>
        <w:rPr>
          <w:rFonts w:ascii="Times New Roman" w:hAnsi="Times New Roman" w:eastAsia="楷体" w:cs="Times New Roman"/>
          <w:color w:val="000000"/>
          <w:sz w:val="32"/>
        </w:rPr>
      </w:pPr>
      <w:r>
        <w:rPr>
          <w:rFonts w:ascii="Times New Roman" w:hAnsi="Times New Roman" w:eastAsia="楷体" w:cs="Times New Roman"/>
          <w:color w:val="000000"/>
          <w:sz w:val="32"/>
        </w:rPr>
        <w:t>（二）报考人员如何备考？</w:t>
      </w:r>
    </w:p>
    <w:p>
      <w:pPr>
        <w:spacing w:line="600" w:lineRule="exact"/>
        <w:ind w:firstLine="640" w:firstLineChars="200"/>
        <w:jc w:val="left"/>
        <w:rPr>
          <w:rFonts w:ascii="Times New Roman" w:hAnsi="Times New Roman" w:eastAsia="仿宋" w:cs="Times New Roman"/>
          <w:bCs/>
          <w:sz w:val="32"/>
        </w:rPr>
      </w:pPr>
      <w:r>
        <w:rPr>
          <w:rFonts w:ascii="Times New Roman" w:hAnsi="Times New Roman" w:eastAsia="仿宋" w:cs="Times New Roman"/>
          <w:bCs/>
          <w:sz w:val="32"/>
        </w:rPr>
        <w:t>以《事业单位公开招聘分类考试公共科目笔试考试大纲》（2020年版）为准，具体请登录中国人事考试图书网（</w:t>
      </w:r>
      <w:r>
        <w:fldChar w:fldCharType="begin"/>
      </w:r>
      <w:r>
        <w:instrText xml:space="preserve"> HYPERLINK "https://rsks.class.com.cn/" </w:instrText>
      </w:r>
      <w:r>
        <w:fldChar w:fldCharType="separate"/>
      </w:r>
      <w:r>
        <w:rPr>
          <w:rStyle w:val="11"/>
          <w:rFonts w:ascii="Times New Roman" w:hAnsi="Times New Roman" w:eastAsia="仿宋" w:cs="Times New Roman"/>
          <w:bCs/>
          <w:sz w:val="32"/>
        </w:rPr>
        <w:t>https://rsks.class.com.cn/</w:t>
      </w:r>
      <w:r>
        <w:rPr>
          <w:rStyle w:val="11"/>
          <w:rFonts w:ascii="Times New Roman" w:hAnsi="Times New Roman" w:eastAsia="仿宋" w:cs="Times New Roman"/>
          <w:bCs/>
          <w:sz w:val="32"/>
        </w:rPr>
        <w:fldChar w:fldCharType="end"/>
      </w:r>
      <w:r>
        <w:rPr>
          <w:rFonts w:ascii="Times New Roman" w:hAnsi="Times New Roman" w:eastAsia="仿宋" w:cs="Times New Roman"/>
          <w:bCs/>
          <w:sz w:val="32"/>
        </w:rPr>
        <w:t>）。</w:t>
      </w:r>
    </w:p>
    <w:p>
      <w:pPr>
        <w:widowControl/>
        <w:spacing w:line="600" w:lineRule="exact"/>
        <w:ind w:firstLine="640" w:firstLineChars="200"/>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十三、关于《天水市2020年事业单位公开招聘工作人员报考指南》的适用范围</w:t>
      </w:r>
    </w:p>
    <w:p>
      <w:pPr>
        <w:widowControl/>
        <w:spacing w:line="600" w:lineRule="exact"/>
        <w:ind w:firstLine="640" w:firstLineChars="200"/>
        <w:rPr>
          <w:rFonts w:ascii="Times New Roman" w:hAnsi="Times New Roman" w:eastAsia="仿宋" w:cs="Times New Roman"/>
          <w:bCs/>
          <w:sz w:val="32"/>
        </w:rPr>
      </w:pPr>
      <w:r>
        <w:rPr>
          <w:rFonts w:ascii="Times New Roman" w:hAnsi="Times New Roman" w:eastAsia="仿宋" w:cs="Times New Roman"/>
          <w:bCs/>
          <w:sz w:val="32"/>
        </w:rPr>
        <w:t xml:space="preserve">《天水市2020年事业单位公开招聘工作人员报考指南》仅适用于天水市2020年事业单位公开招聘工作人员报考。 </w:t>
      </w:r>
    </w:p>
    <w:p>
      <w:pPr>
        <w:widowControl/>
        <w:shd w:val="clear" w:color="auto" w:fill="FFFFFF"/>
        <w:ind w:firstLine="480"/>
        <w:jc w:val="left"/>
        <w:rPr>
          <w:rFonts w:ascii="Times New Roman" w:hAnsi="Times New Roman" w:eastAsia="楷体" w:cs="Times New Roman"/>
          <w:color w:val="000000"/>
          <w:sz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941233"/>
      <w:docPartObj>
        <w:docPartGallery w:val="AutoText"/>
      </w:docPartObj>
    </w:sdtPr>
    <w:sdtEndPr>
      <w:rPr>
        <w:sz w:val="28"/>
        <w:szCs w:val="28"/>
      </w:rPr>
    </w:sdtEndPr>
    <w:sdtContent>
      <w:p>
        <w:pPr>
          <w:pStyle w:val="4"/>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C6"/>
    <w:rsid w:val="000273F9"/>
    <w:rsid w:val="0003670F"/>
    <w:rsid w:val="000458A9"/>
    <w:rsid w:val="00062128"/>
    <w:rsid w:val="000804D3"/>
    <w:rsid w:val="000849E7"/>
    <w:rsid w:val="00087496"/>
    <w:rsid w:val="000E1A45"/>
    <w:rsid w:val="00140FAB"/>
    <w:rsid w:val="001644F8"/>
    <w:rsid w:val="001C4762"/>
    <w:rsid w:val="001E7284"/>
    <w:rsid w:val="00224C6B"/>
    <w:rsid w:val="00246CC9"/>
    <w:rsid w:val="002472A0"/>
    <w:rsid w:val="00257952"/>
    <w:rsid w:val="00274A5C"/>
    <w:rsid w:val="00282014"/>
    <w:rsid w:val="002A3372"/>
    <w:rsid w:val="002B6A51"/>
    <w:rsid w:val="002D4F71"/>
    <w:rsid w:val="002F63F5"/>
    <w:rsid w:val="00301E82"/>
    <w:rsid w:val="003022D8"/>
    <w:rsid w:val="00305202"/>
    <w:rsid w:val="003337D3"/>
    <w:rsid w:val="00351D9F"/>
    <w:rsid w:val="003C129F"/>
    <w:rsid w:val="003F3524"/>
    <w:rsid w:val="003F5ECE"/>
    <w:rsid w:val="00421540"/>
    <w:rsid w:val="0045655E"/>
    <w:rsid w:val="004A7D49"/>
    <w:rsid w:val="004C6823"/>
    <w:rsid w:val="004D22BE"/>
    <w:rsid w:val="004D7360"/>
    <w:rsid w:val="004E2C67"/>
    <w:rsid w:val="004F6D4B"/>
    <w:rsid w:val="005027B5"/>
    <w:rsid w:val="00536F4F"/>
    <w:rsid w:val="00543AD1"/>
    <w:rsid w:val="0054627B"/>
    <w:rsid w:val="00550A7A"/>
    <w:rsid w:val="005B02A0"/>
    <w:rsid w:val="005E197C"/>
    <w:rsid w:val="005F7F35"/>
    <w:rsid w:val="00612969"/>
    <w:rsid w:val="006130FD"/>
    <w:rsid w:val="006143C6"/>
    <w:rsid w:val="006146D3"/>
    <w:rsid w:val="00616B4F"/>
    <w:rsid w:val="00630AA4"/>
    <w:rsid w:val="00635A76"/>
    <w:rsid w:val="00657101"/>
    <w:rsid w:val="006805C8"/>
    <w:rsid w:val="006930E6"/>
    <w:rsid w:val="006B5B3B"/>
    <w:rsid w:val="006C21CE"/>
    <w:rsid w:val="00710A81"/>
    <w:rsid w:val="0074458B"/>
    <w:rsid w:val="00765121"/>
    <w:rsid w:val="00793E39"/>
    <w:rsid w:val="007960AE"/>
    <w:rsid w:val="007B40EB"/>
    <w:rsid w:val="007C101F"/>
    <w:rsid w:val="00806D84"/>
    <w:rsid w:val="00810E63"/>
    <w:rsid w:val="00822D97"/>
    <w:rsid w:val="00826B32"/>
    <w:rsid w:val="00852809"/>
    <w:rsid w:val="008578EA"/>
    <w:rsid w:val="00877204"/>
    <w:rsid w:val="0089302E"/>
    <w:rsid w:val="008953B4"/>
    <w:rsid w:val="00897739"/>
    <w:rsid w:val="008A7FEF"/>
    <w:rsid w:val="008B2CEF"/>
    <w:rsid w:val="008E740E"/>
    <w:rsid w:val="008F3316"/>
    <w:rsid w:val="00907F18"/>
    <w:rsid w:val="00951D38"/>
    <w:rsid w:val="0095720B"/>
    <w:rsid w:val="00975BF5"/>
    <w:rsid w:val="00985410"/>
    <w:rsid w:val="009A161E"/>
    <w:rsid w:val="009A4D02"/>
    <w:rsid w:val="009F602F"/>
    <w:rsid w:val="00A22788"/>
    <w:rsid w:val="00A92542"/>
    <w:rsid w:val="00AC3A1E"/>
    <w:rsid w:val="00B13810"/>
    <w:rsid w:val="00B54BEF"/>
    <w:rsid w:val="00B92CC0"/>
    <w:rsid w:val="00B94BC2"/>
    <w:rsid w:val="00B96A4C"/>
    <w:rsid w:val="00BA6F1F"/>
    <w:rsid w:val="00BB0AAF"/>
    <w:rsid w:val="00BB6869"/>
    <w:rsid w:val="00BD740C"/>
    <w:rsid w:val="00BF2453"/>
    <w:rsid w:val="00BF513C"/>
    <w:rsid w:val="00C11A21"/>
    <w:rsid w:val="00C230EF"/>
    <w:rsid w:val="00C50B4C"/>
    <w:rsid w:val="00C72D8D"/>
    <w:rsid w:val="00C93F26"/>
    <w:rsid w:val="00CB63DA"/>
    <w:rsid w:val="00CE5CFE"/>
    <w:rsid w:val="00D31BDB"/>
    <w:rsid w:val="00D37646"/>
    <w:rsid w:val="00D65FAF"/>
    <w:rsid w:val="00D76725"/>
    <w:rsid w:val="00D919B7"/>
    <w:rsid w:val="00DB1105"/>
    <w:rsid w:val="00DB5331"/>
    <w:rsid w:val="00DD50F2"/>
    <w:rsid w:val="00DD5F6C"/>
    <w:rsid w:val="00DF2476"/>
    <w:rsid w:val="00E33692"/>
    <w:rsid w:val="00E516E3"/>
    <w:rsid w:val="00E75A97"/>
    <w:rsid w:val="00E85D06"/>
    <w:rsid w:val="00E90269"/>
    <w:rsid w:val="00E92D4B"/>
    <w:rsid w:val="00EA1805"/>
    <w:rsid w:val="00EE2ACA"/>
    <w:rsid w:val="00EF2B79"/>
    <w:rsid w:val="00F05210"/>
    <w:rsid w:val="00F0723D"/>
    <w:rsid w:val="00F10F98"/>
    <w:rsid w:val="00F40BB0"/>
    <w:rsid w:val="00F44F74"/>
    <w:rsid w:val="00F50DBD"/>
    <w:rsid w:val="00F65D51"/>
    <w:rsid w:val="00FA19F0"/>
    <w:rsid w:val="00FB2A19"/>
    <w:rsid w:val="00FB54A7"/>
    <w:rsid w:val="30D2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semiHidden/>
    <w:unhideWhenUsed/>
    <w:qFormat/>
    <w:uiPriority w:val="0"/>
    <w:pPr>
      <w:spacing w:before="100" w:beforeAutospacing="1" w:after="100" w:afterAutospacing="1"/>
      <w:jc w:val="left"/>
      <w:outlineLvl w:val="1"/>
    </w:pPr>
    <w:rPr>
      <w:rFonts w:ascii="宋体" w:hAnsi="宋体" w:eastAsia="宋体" w:cs="宋体"/>
      <w:b/>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uiPriority w:val="0"/>
  </w:style>
  <w:style w:type="character" w:styleId="11">
    <w:name w:val="Hyperlink"/>
    <w:basedOn w:val="8"/>
    <w:unhideWhenUsed/>
    <w:uiPriority w:val="99"/>
    <w:rPr>
      <w:color w:val="0000FF" w:themeColor="hyperlink"/>
      <w:u w:val="single"/>
      <w14:textFill>
        <w14:solidFill>
          <w14:schemeClr w14:val="hlink"/>
        </w14:solidFill>
      </w14:textFill>
    </w:rPr>
  </w:style>
  <w:style w:type="character" w:customStyle="1" w:styleId="12">
    <w:name w:val="标题 2 Char"/>
    <w:basedOn w:val="8"/>
    <w:link w:val="2"/>
    <w:semiHidden/>
    <w:uiPriority w:val="0"/>
    <w:rPr>
      <w:rFonts w:ascii="宋体" w:hAnsi="宋体" w:eastAsia="宋体" w:cs="宋体"/>
      <w:b/>
      <w:kern w:val="0"/>
      <w:sz w:val="36"/>
      <w:szCs w:val="36"/>
    </w:rPr>
  </w:style>
  <w:style w:type="paragraph" w:customStyle="1" w:styleId="13">
    <w:name w:val="Char"/>
    <w:basedOn w:val="1"/>
    <w:qFormat/>
    <w:uiPriority w:val="0"/>
    <w:pPr>
      <w:snapToGrid w:val="0"/>
      <w:spacing w:line="360" w:lineRule="auto"/>
      <w:ind w:firstLine="200" w:firstLineChars="200"/>
    </w:pPr>
    <w:rPr>
      <w:rFonts w:ascii="Times New Roman" w:hAnsi="Times New Roman" w:eastAsia="宋体" w:cs="Times New Roman"/>
      <w:szCs w:val="24"/>
    </w:rPr>
  </w:style>
  <w:style w:type="character" w:customStyle="1" w:styleId="14">
    <w:name w:val="页眉 Char"/>
    <w:basedOn w:val="8"/>
    <w:link w:val="5"/>
    <w:qFormat/>
    <w:uiPriority w:val="99"/>
    <w:rPr>
      <w:sz w:val="18"/>
      <w:szCs w:val="18"/>
    </w:rPr>
  </w:style>
  <w:style w:type="character" w:customStyle="1" w:styleId="15">
    <w:name w:val="页脚 Char"/>
    <w:basedOn w:val="8"/>
    <w:link w:val="4"/>
    <w:qFormat/>
    <w:uiPriority w:val="99"/>
    <w:rPr>
      <w:sz w:val="18"/>
      <w:szCs w:val="18"/>
    </w:rPr>
  </w:style>
  <w:style w:type="character" w:customStyle="1" w:styleId="16">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778</Words>
  <Characters>4437</Characters>
  <Lines>36</Lines>
  <Paragraphs>10</Paragraphs>
  <TotalTime>321</TotalTime>
  <ScaleCrop>false</ScaleCrop>
  <LinksUpToDate>false</LinksUpToDate>
  <CharactersWithSpaces>5205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2020-06-01T00:40:00Z</dcterms:created>
  <dc:creator>赵小谕</dc:creator>
  <cp:lastModifiedBy>LEO</cp:lastModifiedBy>
  <cp:lastPrinted>2020-06-17T17:55:00Z</cp:lastPrinted>
  <dcterms:modified xsi:type="dcterms:W3CDTF">2020-06-18T08:37:41Z</dcterms:modified>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