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附件2：</w:t>
      </w:r>
    </w:p>
    <w:p/>
    <w:p>
      <w:pPr>
        <w:snapToGrid w:val="0"/>
        <w:spacing w:line="580" w:lineRule="exact"/>
        <w:jc w:val="center"/>
        <w:rPr>
          <w:rFonts w:ascii="Times New Roman" w:hAnsi="Times New Roman" w:eastAsia="华文中宋" w:cs="Times New Roman"/>
          <w:b/>
          <w:spacing w:val="16"/>
          <w:sz w:val="44"/>
          <w:szCs w:val="44"/>
        </w:rPr>
      </w:pPr>
      <w:r>
        <w:rPr>
          <w:rFonts w:hint="eastAsia" w:ascii="Times New Roman" w:hAnsi="Times New Roman" w:eastAsia="华文中宋" w:cs="Times New Roman"/>
          <w:b/>
          <w:spacing w:val="16"/>
          <w:sz w:val="44"/>
          <w:szCs w:val="44"/>
        </w:rPr>
        <w:t>山东省诸城市事业单位公开招聘教师</w:t>
      </w:r>
    </w:p>
    <w:p>
      <w:pPr>
        <w:snapToGrid w:val="0"/>
        <w:spacing w:line="580" w:lineRule="exact"/>
        <w:jc w:val="center"/>
        <w:rPr>
          <w:rFonts w:ascii="Times New Roman" w:hAnsi="Times New Roman" w:eastAsia="华文中宋" w:cs="Times New Roman"/>
          <w:b/>
          <w:spacing w:val="16"/>
          <w:sz w:val="44"/>
          <w:szCs w:val="44"/>
        </w:rPr>
      </w:pPr>
      <w:r>
        <w:rPr>
          <w:rFonts w:hint="eastAsia" w:ascii="Times New Roman" w:hAnsi="Times New Roman" w:eastAsia="华文中宋" w:cs="Times New Roman"/>
          <w:b/>
          <w:spacing w:val="16"/>
          <w:sz w:val="44"/>
          <w:szCs w:val="44"/>
        </w:rPr>
        <w:t>应 聘 须 知</w:t>
      </w:r>
    </w:p>
    <w:p>
      <w:pPr>
        <w:snapToGrid w:val="0"/>
        <w:spacing w:line="580" w:lineRule="exact"/>
        <w:jc w:val="center"/>
        <w:rPr>
          <w:rFonts w:ascii="Times New Roman" w:hAnsi="Times New Roman" w:eastAsia="华文中宋" w:cs="Times New Roman"/>
          <w:b/>
          <w:spacing w:val="16"/>
          <w:sz w:val="44"/>
          <w:szCs w:val="44"/>
        </w:rPr>
      </w:pPr>
    </w:p>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1.哪些人员不能应聘？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（1）在读普通高校全日制非应届毕业生不能应聘，也不能用已取得的学历学位作为条件应聘；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（2）已在诸城市机关事业单位工作的在编和控制总量工作人员不能应聘；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（3）现役军人不能应聘；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（4）被最高人民法院公布的失信被执行人不能应聘；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（5）曾受过刑事处罚和曾被开除公职的人员以及法律规定不得聘用的其他情形的人员不得应聘；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应聘人员不得报考有《事业单位人事管理回避规定》（人社部规〔2019〕1号）中应回避情形的岗位。</w:t>
      </w:r>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2.留学回国人员应聘需要提供哪些材料？</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留学回国人员应聘的，除需提供《简章》中规定的相关材料外，还要提供国家教育部门的学历学位认证。应聘人员可登录教育部留学服务中心网站（http://www.cscse.edu.cn）查询认证的有关要求和程序。学历认证材料，在面试前与其他材料一并交招聘单位审核。</w:t>
      </w:r>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3.“应届毕业生”如何界定？</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招聘中的“应届毕业生”，是指国内普通高等学校或承担研究生教育任务的科学研究机构中，国家统一招生且就读期间个人档案保管在毕业院校的2020年毕业生。根据《关于应对新冠疫情影响做好事业单位公开招聘高校毕业生工作的通知》（鲁人社字〔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〕44号）文件精神，2018、2019年毕业派遣期内未就业毕业生与应届毕业生同等待遇，可报相同教师岗位。</w:t>
      </w:r>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4.对学历学位及相关证书取得时间有什么要求？</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2020年应届毕业生的学历、学位及相关证书，须在2020年</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月31日前取得；其他人员应聘的，须在2020年6月29日前取得国家承认的学历、学位及相关证书。</w:t>
      </w:r>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5.学历学位高于岗位要求的人员能否应聘？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学历学位高于岗位条件要求，专业条件符合岗位规定的可以应聘。</w:t>
      </w:r>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6.岗位汇总表中所要求的专业如何理解？</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岗位汇总表中所要求的专业名称，主要参考教育部制定的现行高等教育专业目录设置，以报考人员所获毕业证或国家承认的学历教育证书上注明的专业为准。</w:t>
      </w:r>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7.网上填写报名信息时应注意什么？</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snapToGrid w:val="0"/>
        <w:spacing w:line="540" w:lineRule="exact"/>
        <w:ind w:firstLine="630"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8.应聘人员在网上提供的照片有什么要求？</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电子照片必须是近期正面免冠证件照，</w:t>
      </w:r>
      <w:r>
        <w:rPr>
          <w:rFonts w:hint="eastAsia" w:ascii="仿宋_GB2312" w:hAnsi="Tahoma" w:eastAsia="仿宋_GB2312" w:cs="Tahoma"/>
          <w:color w:val="000000"/>
          <w:sz w:val="32"/>
          <w:szCs w:val="32"/>
        </w:rPr>
        <w:t>文件类型为JPG，照片务必清晰</w:t>
      </w:r>
      <w:bookmarkStart w:id="0" w:name="_GoBack"/>
      <w:bookmarkEnd w:id="0"/>
      <w:r>
        <w:rPr>
          <w:rFonts w:hint="eastAsia" w:ascii="仿宋_GB2312" w:hAnsi="Tahoma" w:eastAsia="仿宋_GB2312" w:cs="Tahoma"/>
          <w:color w:val="000000"/>
          <w:sz w:val="32"/>
          <w:szCs w:val="32"/>
        </w:rPr>
        <w:t>。</w:t>
      </w:r>
    </w:p>
    <w:p>
      <w:pPr>
        <w:snapToGrid w:val="0"/>
        <w:spacing w:line="54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9.未通过资格初审的报名信息能否修改?</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2020年7月10日16:00前，单位尚未初审或者初审未通过的，报名人员可以更改、补充报名信息，也可以改报其他岗位。其中，招聘单位要求补充信息的，应当及时完整地补充报名信息。2020年7月10日16:00后，单位尚未初审或者初审未通过的，不能再改报其他岗位，不能再修改、补充报名信息。</w:t>
      </w:r>
    </w:p>
    <w:p>
      <w:pPr>
        <w:snapToGrid w:val="0"/>
        <w:spacing w:line="54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1</w:t>
      </w:r>
      <w:r>
        <w:rPr>
          <w:rFonts w:ascii="Times New Roman" w:hAnsi="Times New Roman" w:eastAsia="楷体_GB2312" w:cs="Times New Roman"/>
          <w:b/>
          <w:sz w:val="32"/>
          <w:szCs w:val="32"/>
        </w:rPr>
        <w:t>0</w:t>
      </w:r>
      <w:r>
        <w:rPr>
          <w:rFonts w:hint="eastAsia" w:ascii="Times New Roman" w:hAnsi="Times New Roman" w:eastAsia="楷体_GB2312" w:cs="Times New Roman"/>
          <w:b/>
          <w:sz w:val="32"/>
          <w:szCs w:val="32"/>
        </w:rPr>
        <w:t>.符合定向招聘条件的人员可以应聘非定向招聘岗位吗？</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可以应聘非定向招聘岗位，但必须符合招聘岗位要求的条件。</w:t>
      </w:r>
    </w:p>
    <w:p>
      <w:pPr>
        <w:snapToGrid w:val="0"/>
        <w:spacing w:line="54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1</w:t>
      </w:r>
      <w:r>
        <w:rPr>
          <w:rFonts w:ascii="Times New Roman" w:hAnsi="Times New Roman" w:eastAsia="楷体_GB2312" w:cs="Times New Roman"/>
          <w:b/>
          <w:sz w:val="32"/>
          <w:szCs w:val="32"/>
        </w:rPr>
        <w:t>1</w:t>
      </w:r>
      <w:r>
        <w:rPr>
          <w:rFonts w:hint="eastAsia" w:ascii="Times New Roman" w:hAnsi="Times New Roman" w:eastAsia="楷体_GB2312" w:cs="Times New Roman"/>
          <w:b/>
          <w:sz w:val="32"/>
          <w:szCs w:val="32"/>
        </w:rPr>
        <w:t>.</w:t>
      </w:r>
      <w:r>
        <w:rPr>
          <w:rFonts w:hint="eastAsia" w:ascii="Times New Roman" w:hAnsi="Times New Roman" w:eastAsia="楷体_GB2312" w:cs="Times New Roman"/>
          <w:b/>
          <w:sz w:val="32"/>
          <w:szCs w:val="32"/>
        </w:rPr>
        <w:tab/>
      </w:r>
      <w:r>
        <w:rPr>
          <w:rFonts w:hint="eastAsia" w:ascii="Times New Roman" w:hAnsi="Times New Roman" w:eastAsia="楷体_GB2312" w:cs="Times New Roman"/>
          <w:b/>
          <w:sz w:val="32"/>
          <w:szCs w:val="32"/>
        </w:rPr>
        <w:t>什么是岗位改报?</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保障广大考生的应聘权利，对于应聘人数达不到规定比例，取消招聘岗位的报名人员，诸城市公开招聘教师工作办公室将组织报名人员在规定时间内改报本次招聘中的其他符合条件岗位。改报只进行一次，未通过资格审查的不能改报。</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如果报名人员不参加岗位改报或没有符合条件的其他岗位不能改报的，考试机构将为其办理笔试考务费退费。请报名人员在确认缴费后，注意关注取消岗位公告，并保持联系方式畅通。</w:t>
      </w:r>
    </w:p>
    <w:p>
      <w:pPr>
        <w:snapToGrid w:val="0"/>
        <w:spacing w:line="54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12</w:t>
      </w:r>
      <w:r>
        <w:rPr>
          <w:rFonts w:hint="eastAsia" w:ascii="Times New Roman" w:hAnsi="Times New Roman" w:eastAsia="楷体_GB2312" w:cs="Times New Roman"/>
          <w:b/>
          <w:sz w:val="32"/>
          <w:szCs w:val="32"/>
        </w:rPr>
        <w:t>.享受减免有关考务费用的农村特困大学生、城市低保人员、残疾人需提供哪些证明材料？</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w:t>
      </w:r>
    </w:p>
    <w:p>
      <w:pPr>
        <w:snapToGrid w:val="0"/>
        <w:spacing w:line="54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13</w:t>
      </w:r>
      <w:r>
        <w:rPr>
          <w:rFonts w:hint="eastAsia" w:ascii="Times New Roman" w:hAnsi="Times New Roman" w:eastAsia="楷体_GB2312" w:cs="Times New Roman"/>
          <w:b/>
          <w:sz w:val="32"/>
          <w:szCs w:val="32"/>
        </w:rPr>
        <w:t>.违纪违规及存在不诚信情形的应聘人员如何处理？</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napToGrid w:val="0"/>
        <w:spacing w:line="54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14</w:t>
      </w:r>
      <w:r>
        <w:rPr>
          <w:rFonts w:hint="eastAsia" w:ascii="Times New Roman" w:hAnsi="Times New Roman" w:eastAsia="楷体_GB2312" w:cs="Times New Roman"/>
          <w:b/>
          <w:sz w:val="32"/>
          <w:szCs w:val="32"/>
        </w:rPr>
        <w:t>.是否有指定的考试辅导书和培训班？</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山东省诸城市事业单位公开招聘教师考试不指定考试教材和辅导用书，不举办也不授权或委托任何机构举办考试辅导培训班。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6C5C"/>
    <w:rsid w:val="00085A26"/>
    <w:rsid w:val="000C28DC"/>
    <w:rsid w:val="000C7D19"/>
    <w:rsid w:val="001903C8"/>
    <w:rsid w:val="0021190D"/>
    <w:rsid w:val="00303D9C"/>
    <w:rsid w:val="00352672"/>
    <w:rsid w:val="0046326A"/>
    <w:rsid w:val="0046542F"/>
    <w:rsid w:val="005518D8"/>
    <w:rsid w:val="005A5A1D"/>
    <w:rsid w:val="005B6EDA"/>
    <w:rsid w:val="006E723F"/>
    <w:rsid w:val="006F2051"/>
    <w:rsid w:val="00882D6E"/>
    <w:rsid w:val="009143C1"/>
    <w:rsid w:val="00A75C83"/>
    <w:rsid w:val="00BC22A1"/>
    <w:rsid w:val="00C045AA"/>
    <w:rsid w:val="00C174F3"/>
    <w:rsid w:val="00C86C5C"/>
    <w:rsid w:val="0A2F33FE"/>
    <w:rsid w:val="4880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305</Words>
  <Characters>1743</Characters>
  <Lines>14</Lines>
  <Paragraphs>4</Paragraphs>
  <TotalTime>27</TotalTime>
  <ScaleCrop>false</ScaleCrop>
  <LinksUpToDate>false</LinksUpToDate>
  <CharactersWithSpaces>2044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2020-06-19T09:56:00Z</dcterms:created>
  <dc:creator>常铭</dc:creator>
  <cp:lastModifiedBy>林栖者</cp:lastModifiedBy>
  <cp:lastPrinted>2020-06-23T01:36:00Z</cp:lastPrinted>
  <dcterms:modified xsi:type="dcterms:W3CDTF">2020-06-28T07:25:20Z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