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C1" w:rsidRDefault="00D64F41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D09CF">
        <w:rPr>
          <w:rFonts w:ascii="黑体" w:eastAsia="黑体" w:hAnsi="黑体" w:cs="黑体" w:hint="eastAsia"/>
          <w:sz w:val="32"/>
          <w:szCs w:val="32"/>
        </w:rPr>
        <w:t>2</w:t>
      </w:r>
    </w:p>
    <w:p w:rsidR="00FE098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</w:t>
      </w:r>
      <w:r w:rsidR="001D09CF">
        <w:rPr>
          <w:rFonts w:ascii="方正小标宋简体" w:eastAsia="方正小标宋简体" w:hAnsi="方正小标宋简体" w:cs="方正小标宋简体" w:hint="eastAsia"/>
          <w:sz w:val="44"/>
          <w:szCs w:val="44"/>
        </w:rPr>
        <w:t>莒南</w:t>
      </w:r>
      <w:r w:rsidR="00FE0981">
        <w:rPr>
          <w:rFonts w:ascii="方正小标宋简体" w:eastAsia="方正小标宋简体" w:hAnsi="方正小标宋简体" w:cs="方正小标宋简体" w:hint="eastAsia"/>
          <w:sz w:val="44"/>
          <w:szCs w:val="44"/>
        </w:rPr>
        <w:t>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公开招聘教师考试疫情防控</w:t>
      </w:r>
    </w:p>
    <w:p w:rsidR="009F09C1" w:rsidRDefault="00D64F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注意事项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一、根据新冠肺炎常态化疫情防控有关规定，考生在考试报名时，需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通过微信搜索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“山东电子健康通行卡”，或支付宝首页搜索“山东电子健康通行卡”申领山东省健康通行码（省内考生在通行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码申请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模块申领，省外考生在来鲁申报模块申领）。按照疫情防控有关规定，考生要自觉接受隔离观察、健康管理和核酸检测。</w:t>
      </w:r>
    </w:p>
    <w:p w:rsidR="009F09C1" w:rsidRPr="001D09CF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D09CF">
        <w:rPr>
          <w:rFonts w:ascii="仿宋_GB2312" w:eastAsia="仿宋_GB2312" w:hAnsi="仿宋_GB2312" w:cs="仿宋_GB2312" w:hint="eastAsia"/>
          <w:sz w:val="32"/>
          <w:szCs w:val="32"/>
        </w:rPr>
        <w:t>二、属于以下特殊情形的，考试期间必须采取必要的隔离防护和健康检测措施。</w:t>
      </w:r>
    </w:p>
    <w:p w:rsidR="009F09C1" w:rsidRPr="001D09CF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D09CF">
        <w:rPr>
          <w:rFonts w:ascii="仿宋_GB2312" w:eastAsia="仿宋_GB2312" w:hAnsi="仿宋_GB2312" w:cs="仿宋_GB2312" w:hint="eastAsia"/>
          <w:sz w:val="32"/>
          <w:szCs w:val="32"/>
        </w:rPr>
        <w:t>1.治愈出院的确诊病例和无症状感染者，</w:t>
      </w:r>
      <w:proofErr w:type="gramStart"/>
      <w:r w:rsidRPr="001D09CF">
        <w:rPr>
          <w:rFonts w:ascii="仿宋_GB2312" w:eastAsia="仿宋_GB2312" w:hAnsi="仿宋_GB2312" w:cs="仿宋_GB2312" w:hint="eastAsia"/>
          <w:sz w:val="32"/>
          <w:szCs w:val="32"/>
        </w:rPr>
        <w:t>应持考前7天内</w:t>
      </w:r>
      <w:proofErr w:type="gramEnd"/>
      <w:r w:rsidRPr="001D09CF">
        <w:rPr>
          <w:rFonts w:ascii="仿宋_GB2312" w:eastAsia="仿宋_GB2312" w:hAnsi="仿宋_GB2312" w:cs="仿宋_GB2312" w:hint="eastAsia"/>
          <w:sz w:val="32"/>
          <w:szCs w:val="32"/>
        </w:rPr>
        <w:t>的健康体检报告，体检正常、肺部影像学显示肺部病灶完全吸收、2次间隔24小时核酸检测（痰或咽拭子+粪便或</w:t>
      </w:r>
      <w:proofErr w:type="gramStart"/>
      <w:r w:rsidRPr="001D09CF">
        <w:rPr>
          <w:rFonts w:ascii="仿宋_GB2312" w:eastAsia="仿宋_GB2312" w:hAnsi="仿宋_GB2312" w:cs="仿宋_GB2312" w:hint="eastAsia"/>
          <w:sz w:val="32"/>
          <w:szCs w:val="32"/>
        </w:rPr>
        <w:t>肛</w:t>
      </w:r>
      <w:proofErr w:type="gramEnd"/>
      <w:r w:rsidRPr="001D09CF">
        <w:rPr>
          <w:rFonts w:ascii="仿宋_GB2312" w:eastAsia="仿宋_GB2312" w:hAnsi="仿宋_GB2312" w:cs="仿宋_GB2312" w:hint="eastAsia"/>
          <w:sz w:val="32"/>
          <w:szCs w:val="32"/>
        </w:rPr>
        <w:t>拭子）均为阴性的可以参加考试。</w:t>
      </w:r>
    </w:p>
    <w:p w:rsidR="009F09C1" w:rsidRPr="001D09CF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D09CF">
        <w:rPr>
          <w:rFonts w:ascii="仿宋_GB2312" w:eastAsia="仿宋_GB2312" w:hAnsi="仿宋_GB2312" w:cs="仿宋_GB2312" w:hint="eastAsia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9F09C1" w:rsidRDefault="00641CAB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D09CF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D64F41" w:rsidRPr="001D09CF">
        <w:rPr>
          <w:rFonts w:ascii="仿宋_GB2312" w:eastAsia="仿宋_GB2312" w:hAnsi="仿宋_GB2312" w:cs="仿宋_GB2312" w:hint="eastAsia"/>
          <w:sz w:val="32"/>
          <w:szCs w:val="32"/>
        </w:rPr>
        <w:t>.开考前14天有发热、咳嗽等症状的，须提供医疗机构出具的诊断证明和考前48小时内的核酸检测阴性报告，</w:t>
      </w:r>
      <w:r w:rsidR="00D64F41" w:rsidRPr="001D09CF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并在隔离考场参加考试。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三、考生自考前14 天起每天采取自查自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报方式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进行健康监测，早、晚各进行1次体温测量，并填写《考试人员健康管理信息采集表》，</w:t>
      </w:r>
      <w:r w:rsidRPr="00AB3578">
        <w:rPr>
          <w:rFonts w:ascii="仿宋_GB2312" w:eastAsia="仿宋_GB2312" w:hAnsi="仿宋_GB2312" w:cs="仿宋_GB2312" w:hint="eastAsia"/>
          <w:sz w:val="32"/>
          <w:szCs w:val="32"/>
        </w:rPr>
        <w:t>考试入场时进行审查并上交监考老师。</w:t>
      </w:r>
      <w:r>
        <w:rPr>
          <w:rFonts w:ascii="仿宋_GB2312" w:eastAsia="仿宋_GB2312" w:hAnsi="仿宋_GB2312" w:cs="仿宋_GB2312" w:hint="eastAsia"/>
          <w:sz w:val="32"/>
          <w:szCs w:val="32"/>
        </w:rPr>
        <w:t>一旦发现发热、乏力、咳嗽、咽痛、打喷嚏、腹泻、呕吐、黄疸、皮疹、结膜充血等疑似症状，应及时向所在单位和考试组织单位报告，并尽快就诊排查。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Pr="00F40265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</w:t>
      </w:r>
      <w:r w:rsidRPr="00F40265">
        <w:rPr>
          <w:rFonts w:ascii="仿宋_GB2312" w:eastAsia="仿宋_GB2312" w:hAnsi="仿宋_GB2312" w:cs="仿宋_GB2312" w:hint="eastAsia"/>
          <w:sz w:val="32"/>
          <w:szCs w:val="32"/>
        </w:rPr>
        <w:t>对不遵守疫情防控管理规定，不服从工作人员管理，影响考试秩序的，将依法依规追究责任。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七、考生要遵循“两点一线”出行模式，“点对点”往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返住所和考点。在保障安全的前提下，尽量选择步行、骑行、私家车往返考点。乘坐公共交通工具、出租车或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网约车等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赴考点的，应切实做好个人防护和手卫生。</w:t>
      </w:r>
    </w:p>
    <w:p w:rsidR="009F09C1" w:rsidRDefault="00D64F41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 w:rsidR="009F09C1" w:rsidRDefault="001D09CF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莒南</w:t>
      </w:r>
      <w:r w:rsidR="00A603BB">
        <w:rPr>
          <w:rFonts w:ascii="仿宋_GB2312" w:eastAsia="仿宋_GB2312" w:hAnsi="仿宋_GB2312" w:cs="仿宋_GB2312" w:hint="eastAsia"/>
          <w:sz w:val="32"/>
          <w:szCs w:val="32"/>
        </w:rPr>
        <w:t>县</w:t>
      </w:r>
      <w:r w:rsidR="00D64F41">
        <w:rPr>
          <w:rFonts w:ascii="仿宋_GB2312" w:eastAsia="仿宋_GB2312" w:hAnsi="仿宋_GB2312" w:cs="仿宋_GB2312" w:hint="eastAsia"/>
          <w:sz w:val="32"/>
          <w:szCs w:val="32"/>
        </w:rPr>
        <w:t>疾控部门</w:t>
      </w:r>
      <w:proofErr w:type="gramEnd"/>
      <w:r w:rsidR="00D64F41">
        <w:rPr>
          <w:rFonts w:ascii="仿宋_GB2312" w:eastAsia="仿宋_GB2312" w:hAnsi="仿宋_GB2312" w:cs="仿宋_GB2312" w:hint="eastAsia"/>
          <w:sz w:val="32"/>
          <w:szCs w:val="32"/>
        </w:rPr>
        <w:t>联系方式： 0539-</w:t>
      </w:r>
      <w:r w:rsidR="0062159D">
        <w:rPr>
          <w:rFonts w:ascii="仿宋_GB2312" w:eastAsia="仿宋_GB2312" w:hAnsi="仿宋_GB2312" w:cs="仿宋_GB2312" w:hint="eastAsia"/>
          <w:sz w:val="32"/>
          <w:szCs w:val="32"/>
        </w:rPr>
        <w:t>7212330</w:t>
      </w:r>
    </w:p>
    <w:p w:rsidR="009F09C1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9F09C1" w:rsidRPr="0062159D" w:rsidRDefault="009F09C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9F09C1" w:rsidRPr="0062159D" w:rsidSect="009F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35" w:rsidRDefault="00572C35" w:rsidP="00BD05CF">
      <w:r>
        <w:separator/>
      </w:r>
    </w:p>
  </w:endnote>
  <w:endnote w:type="continuationSeparator" w:id="0">
    <w:p w:rsidR="00572C35" w:rsidRDefault="00572C35" w:rsidP="00BD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35" w:rsidRDefault="00572C35" w:rsidP="00BD05CF">
      <w:r>
        <w:separator/>
      </w:r>
    </w:p>
  </w:footnote>
  <w:footnote w:type="continuationSeparator" w:id="0">
    <w:p w:rsidR="00572C35" w:rsidRDefault="00572C35" w:rsidP="00BD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09C1"/>
    <w:rsid w:val="000A724A"/>
    <w:rsid w:val="00195581"/>
    <w:rsid w:val="001D09CF"/>
    <w:rsid w:val="0026638E"/>
    <w:rsid w:val="002F040D"/>
    <w:rsid w:val="00572C35"/>
    <w:rsid w:val="0062159D"/>
    <w:rsid w:val="00641CAB"/>
    <w:rsid w:val="00684F7E"/>
    <w:rsid w:val="006F23DD"/>
    <w:rsid w:val="007D0438"/>
    <w:rsid w:val="0089116F"/>
    <w:rsid w:val="00960556"/>
    <w:rsid w:val="009F09C1"/>
    <w:rsid w:val="00A52A4D"/>
    <w:rsid w:val="00A603BB"/>
    <w:rsid w:val="00AA297F"/>
    <w:rsid w:val="00AB3578"/>
    <w:rsid w:val="00BD05CF"/>
    <w:rsid w:val="00D57E10"/>
    <w:rsid w:val="00D64F41"/>
    <w:rsid w:val="00DB3E8D"/>
    <w:rsid w:val="00DC6DDC"/>
    <w:rsid w:val="00F40265"/>
    <w:rsid w:val="00FE0981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9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09C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F09C1"/>
    <w:rPr>
      <w:b/>
    </w:rPr>
  </w:style>
  <w:style w:type="paragraph" w:styleId="a5">
    <w:name w:val="header"/>
    <w:basedOn w:val="a"/>
    <w:link w:val="Char"/>
    <w:rsid w:val="00BD0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D05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D0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D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22</cp:revision>
  <cp:lastPrinted>2020-06-30T00:33:00Z</cp:lastPrinted>
  <dcterms:created xsi:type="dcterms:W3CDTF">2020-06-30T01:15:00Z</dcterms:created>
  <dcterms:modified xsi:type="dcterms:W3CDTF">2020-06-30T08:33:00Z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