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textAlignment w:val="center"/>
        <w:rPr>
          <w:rFonts w:ascii="黑体" w:hAnsi="方正小标宋简体" w:eastAsia="黑体" w:cs="仿宋_GB2312"/>
          <w:color w:val="010101"/>
          <w:kern w:val="0"/>
          <w:sz w:val="32"/>
          <w:szCs w:val="32"/>
          <w:shd w:val="clear" w:color="auto" w:fill="FFFFFF"/>
        </w:rPr>
      </w:pPr>
      <w:r>
        <w:rPr>
          <w:rFonts w:hint="eastAsia" w:ascii="黑体" w:hAnsi="方正小标宋简体" w:eastAsia="黑体" w:cs="仿宋_GB2312"/>
          <w:color w:val="010101"/>
          <w:kern w:val="0"/>
          <w:sz w:val="32"/>
          <w:szCs w:val="32"/>
          <w:shd w:val="clear" w:color="auto" w:fill="FFFFFF"/>
        </w:rPr>
        <w:t>附件</w:t>
      </w:r>
      <w:r>
        <w:rPr>
          <w:rFonts w:ascii="黑体" w:hAnsi="方正小标宋简体" w:eastAsia="黑体" w:cs="仿宋_GB2312"/>
          <w:color w:val="010101"/>
          <w:kern w:val="0"/>
          <w:sz w:val="32"/>
          <w:szCs w:val="32"/>
          <w:shd w:val="clear" w:color="auto" w:fill="FFFFFF"/>
        </w:rPr>
        <w:t>4</w:t>
      </w:r>
      <w:r>
        <w:rPr>
          <w:rFonts w:hint="eastAsia" w:ascii="黑体" w:hAnsi="方正小标宋简体" w:eastAsia="黑体" w:cs="仿宋_GB2312"/>
          <w:color w:val="010101"/>
          <w:kern w:val="0"/>
          <w:sz w:val="32"/>
          <w:szCs w:val="32"/>
          <w:shd w:val="clear" w:color="auto" w:fill="FFFFFF"/>
        </w:rPr>
        <w:t>：</w:t>
      </w:r>
    </w:p>
    <w:p>
      <w:pPr>
        <w:widowControl/>
        <w:shd w:val="clear" w:color="auto" w:fill="FFFFFF"/>
        <w:spacing w:line="240" w:lineRule="exact"/>
        <w:textAlignment w:val="center"/>
        <w:rPr>
          <w:rFonts w:ascii="方正小标宋简体" w:hAnsi="方正小标宋简体" w:eastAsia="方正小标宋简体" w:cs="仿宋_GB2312"/>
          <w:color w:val="010101"/>
          <w:kern w:val="0"/>
          <w:sz w:val="28"/>
          <w:szCs w:val="28"/>
          <w:shd w:val="clear" w:color="auto" w:fill="FFFFFF"/>
        </w:rPr>
      </w:pPr>
    </w:p>
    <w:p>
      <w:pPr>
        <w:widowControl/>
        <w:shd w:val="clear" w:color="auto" w:fill="FFFFFF"/>
        <w:spacing w:line="600" w:lineRule="exact"/>
        <w:jc w:val="center"/>
        <w:textAlignment w:val="center"/>
        <w:rPr>
          <w:rFonts w:ascii="方正小标宋简体" w:hAnsi="华文中宋" w:eastAsia="方正小标宋简体" w:cs="宋体"/>
          <w:kern w:val="0"/>
          <w:sz w:val="44"/>
          <w:szCs w:val="44"/>
        </w:rPr>
      </w:pPr>
      <w:r>
        <w:rPr>
          <w:rFonts w:ascii="方正小标宋简体" w:hAnsi="华文中宋" w:eastAsia="方正小标宋简体" w:cs="仿宋_GB2312"/>
          <w:color w:val="010101"/>
          <w:kern w:val="0"/>
          <w:sz w:val="44"/>
          <w:szCs w:val="44"/>
          <w:shd w:val="clear" w:color="auto" w:fill="FFFFFF"/>
        </w:rPr>
        <w:t>2020</w:t>
      </w:r>
      <w:r>
        <w:rPr>
          <w:rFonts w:hint="eastAsia" w:ascii="方正小标宋简体" w:hAnsi="华文中宋" w:eastAsia="方正小标宋简体" w:cs="仿宋_GB2312"/>
          <w:color w:val="010101"/>
          <w:kern w:val="0"/>
          <w:sz w:val="44"/>
          <w:szCs w:val="44"/>
          <w:shd w:val="clear" w:color="auto" w:fill="FFFFFF"/>
        </w:rPr>
        <w:t>年公开招聘</w:t>
      </w:r>
      <w:r>
        <w:rPr>
          <w:rFonts w:hint="eastAsia" w:ascii="方正小标宋简体" w:hAnsi="华文中宋" w:eastAsia="方正小标宋简体" w:cs="宋体"/>
          <w:kern w:val="0"/>
          <w:sz w:val="44"/>
          <w:szCs w:val="44"/>
        </w:rPr>
        <w:t>新晃县幼儿园政府购买服务性岗位教职工疫情防控健康状况审核意见表</w:t>
      </w:r>
    </w:p>
    <w:p>
      <w:pPr>
        <w:spacing w:line="240" w:lineRule="exact"/>
        <w:jc w:val="left"/>
        <w:rPr>
          <w:rFonts w:ascii="黑体" w:hAnsi="黑体" w:eastAsia="黑体" w:cs="仿宋_GB2312"/>
          <w:sz w:val="32"/>
          <w:szCs w:val="32"/>
          <w:shd w:val="clear" w:color="auto" w:fill="FFFFFF"/>
        </w:rPr>
      </w:pPr>
    </w:p>
    <w:p>
      <w:pPr>
        <w:spacing w:line="600" w:lineRule="exact"/>
        <w:ind w:firstLine="640" w:firstLineChars="200"/>
        <w:jc w:val="left"/>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一、基本情况</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工作单位：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现住址：</w:t>
      </w: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户籍地：</w:t>
      </w:r>
      <w:r>
        <w:rPr>
          <w:rFonts w:ascii="仿宋_GB2312" w:hAnsi="仿宋_GB2312" w:eastAsia="仿宋_GB2312" w:cs="仿宋_GB2312"/>
          <w:sz w:val="32"/>
          <w:szCs w:val="32"/>
          <w:u w:val="single"/>
        </w:rPr>
        <w:t xml:space="preserve">                                            </w:t>
      </w:r>
    </w:p>
    <w:p>
      <w:pPr>
        <w:spacing w:line="60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二、所在村、居</w:t>
      </w:r>
      <w:r>
        <w:rPr>
          <w:rFonts w:ascii="黑体" w:hAnsi="黑体" w:eastAsia="黑体" w:cs="黑体"/>
          <w:sz w:val="32"/>
          <w:szCs w:val="32"/>
          <w:shd w:val="clear" w:color="auto" w:fill="FFFFFF"/>
        </w:rPr>
        <w:t>/</w:t>
      </w:r>
      <w:r>
        <w:rPr>
          <w:rFonts w:hint="eastAsia" w:ascii="黑体" w:hAnsi="黑体" w:eastAsia="黑体" w:cs="黑体"/>
          <w:sz w:val="32"/>
          <w:szCs w:val="32"/>
          <w:shd w:val="clear" w:color="auto" w:fill="FFFFFF"/>
        </w:rPr>
        <w:t>社区或单位审核意见：</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个人居民健康码：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红码</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黄码</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绿码</w:t>
      </w:r>
      <w:r>
        <w:rPr>
          <w:rFonts w:hint="eastAsia" w:ascii="仿宋_GB2312" w:hAnsi="Webdings" w:eastAsia="仿宋_GB2312" w:cs="仿宋_GB2312"/>
          <w:sz w:val="32"/>
          <w:szCs w:val="32"/>
        </w:rPr>
        <w:sym w:font="Webdings" w:char="F063"/>
      </w:r>
    </w:p>
    <w:p>
      <w:pPr>
        <w:spacing w:line="600" w:lineRule="exact"/>
        <w:ind w:firstLine="640" w:firstLineChars="200"/>
        <w:rPr>
          <w:rFonts w:ascii="仿宋_GB2312" w:hAnsi="仿宋_GB2312" w:eastAsia="仿宋_GB2312" w:cs="仿宋_GB2312"/>
          <w:sz w:val="32"/>
          <w:szCs w:val="32"/>
          <w:u w:val="single"/>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个人疫情防控行程卡</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天内到达或途经：</w:t>
      </w:r>
      <w:r>
        <w:rPr>
          <w:rFonts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u w:val="single"/>
        </w:rPr>
      </w:pP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有无不符合参加考试的情况：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无</w:t>
      </w:r>
      <w:r>
        <w:rPr>
          <w:rFonts w:hint="eastAsia" w:ascii="仿宋_GB2312" w:hAnsi="Webdings" w:eastAsia="仿宋_GB2312" w:cs="仿宋_GB2312"/>
          <w:sz w:val="32"/>
          <w:szCs w:val="32"/>
        </w:rPr>
        <w:sym w:font="Webdings" w:char="F063"/>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情况说明：</w:t>
      </w:r>
      <w:r>
        <w:rPr>
          <w:rFonts w:ascii="仿宋_GB2312" w:hAnsi="仿宋_GB2312" w:eastAsia="仿宋_GB2312" w:cs="仿宋_GB2312"/>
          <w:sz w:val="32"/>
          <w:szCs w:val="32"/>
          <w:u w:val="single"/>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经审核</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w:t>
      </w:r>
      <w:r>
        <w:rPr>
          <w:rFonts w:hint="eastAsia" w:ascii="仿宋_GB2312" w:hAnsi="仿宋_GB2312" w:eastAsia="仿宋_GB2312" w:cs="仿宋_GB2312"/>
          <w:sz w:val="32"/>
          <w:szCs w:val="32"/>
          <w:shd w:val="clear" w:color="auto" w:fill="FFFFFF"/>
        </w:rPr>
        <w:t>同意</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不同意</w:t>
      </w:r>
      <w:r>
        <w:rPr>
          <w:rFonts w:hint="eastAsia" w:ascii="仿宋_GB2312" w:hAnsi="Webdings" w:eastAsia="仿宋_GB2312" w:cs="仿宋_GB2312"/>
          <w:sz w:val="32"/>
          <w:szCs w:val="32"/>
        </w:rPr>
        <w:sym w:font="Webdings" w:char="F063"/>
      </w:r>
      <w:r>
        <w:rPr>
          <w:rFonts w:hint="eastAsia" w:ascii="仿宋_GB2312" w:hAnsi="仿宋_GB2312" w:eastAsia="仿宋_GB2312" w:cs="仿宋_GB2312"/>
          <w:sz w:val="32"/>
          <w:szCs w:val="32"/>
        </w:rPr>
        <w:t>上报审核。</w:t>
      </w:r>
    </w:p>
    <w:p>
      <w:pPr>
        <w:spacing w:line="600" w:lineRule="exact"/>
        <w:ind w:firstLine="2560" w:firstLineChars="800"/>
        <w:rPr>
          <w:rFonts w:eastAsia="仿宋_GB2312" w:cs="仿宋_GB2312"/>
          <w:sz w:val="32"/>
          <w:szCs w:val="32"/>
        </w:rPr>
      </w:pPr>
    </w:p>
    <w:p>
      <w:pPr>
        <w:spacing w:line="60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审核人：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r>
        <w:rPr>
          <w:rFonts w:ascii="仿宋_GB2312" w:hAnsi="仿宋_GB2312" w:eastAsia="仿宋_GB2312" w:cs="仿宋_GB2312"/>
          <w:sz w:val="32"/>
          <w:szCs w:val="32"/>
        </w:rPr>
        <w:t xml:space="preserve">        </w:t>
      </w:r>
    </w:p>
    <w:p>
      <w:pPr>
        <w:spacing w:line="600" w:lineRule="exact"/>
        <w:ind w:firstLine="640" w:firstLineChars="200"/>
        <w:jc w:val="center"/>
        <w:rPr>
          <w:rFonts w:ascii="仿宋_GB2312" w:hAnsi="仿宋_GB2312" w:eastAsia="仿宋_GB2312" w:cs="仿宋_GB2312"/>
          <w:b/>
          <w:bCs/>
          <w:sz w:val="32"/>
          <w:szCs w:val="32"/>
          <w:shd w:val="clear" w:color="auto" w:fill="FFFFFF"/>
        </w:rPr>
      </w:pP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三、报考人员承诺事项</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我承诺如实填报了上述健康申报内容，如不如实申报，自愿承担一切法律责任和后果。</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执行疫情防控各项规定，服从防控管理，配合做好体温测量和健康监测。</w:t>
      </w:r>
    </w:p>
    <w:p>
      <w:pPr>
        <w:spacing w:line="60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参加</w:t>
      </w:r>
      <w:r>
        <w:rPr>
          <w:rFonts w:hint="eastAsia" w:eastAsia="仿宋_GB2312" w:cs="仿宋_GB2312"/>
          <w:sz w:val="32"/>
          <w:szCs w:val="32"/>
        </w:rPr>
        <w:t>考试</w:t>
      </w:r>
      <w:r>
        <w:rPr>
          <w:rFonts w:hint="eastAsia" w:ascii="仿宋_GB2312" w:hAnsi="仿宋_GB2312" w:eastAsia="仿宋_GB2312" w:cs="仿宋_GB2312"/>
          <w:sz w:val="32"/>
          <w:szCs w:val="32"/>
        </w:rPr>
        <w:t>和进入宾馆等通风不良场所时自觉佩戴口罩，并与他人保持一定社交距离。</w:t>
      </w:r>
    </w:p>
    <w:p>
      <w:pPr>
        <w:spacing w:line="600" w:lineRule="exact"/>
        <w:ind w:firstLine="2000" w:firstLineChars="625"/>
        <w:jc w:val="center"/>
        <w:rPr>
          <w:rFonts w:eastAsia="仿宋_GB2312" w:cs="仿宋_GB2312"/>
          <w:sz w:val="32"/>
          <w:szCs w:val="32"/>
        </w:rPr>
      </w:pPr>
      <w:r>
        <w:rPr>
          <w:rFonts w:hint="eastAsia" w:ascii="仿宋_GB2312" w:hAnsi="仿宋_GB2312" w:eastAsia="仿宋_GB2312" w:cs="仿宋_GB2312"/>
          <w:sz w:val="32"/>
          <w:szCs w:val="32"/>
        </w:rPr>
        <w:t>申报人签字：</w:t>
      </w:r>
    </w:p>
    <w:p>
      <w:pPr>
        <w:spacing w:line="600" w:lineRule="exact"/>
        <w:ind w:firstLine="2000" w:firstLineChars="625"/>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60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四、新晃县公开招聘事业单位办公室审核意见：</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个人居民健康码：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红码</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黄码</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绿码</w:t>
      </w:r>
      <w:r>
        <w:rPr>
          <w:rFonts w:hint="eastAsia" w:ascii="仿宋_GB2312" w:hAnsi="Webdings" w:eastAsia="仿宋_GB2312" w:cs="仿宋_GB2312"/>
          <w:sz w:val="32"/>
          <w:szCs w:val="32"/>
        </w:rPr>
        <w:sym w:font="Webdings" w:char="F063"/>
      </w:r>
    </w:p>
    <w:p>
      <w:pPr>
        <w:spacing w:line="600" w:lineRule="exact"/>
        <w:ind w:firstLine="640" w:firstLineChars="200"/>
        <w:rPr>
          <w:rFonts w:ascii="仿宋_GB2312" w:hAnsi="仿宋_GB2312" w:eastAsia="仿宋_GB2312" w:cs="仿宋_GB2312"/>
          <w:sz w:val="32"/>
          <w:szCs w:val="32"/>
          <w:u w:val="single"/>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个人疫情防控行程卡</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天内到达或途经：</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有无不符合参加考试的情况：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无</w:t>
      </w:r>
      <w:r>
        <w:rPr>
          <w:rFonts w:hint="eastAsia" w:ascii="仿宋_GB2312" w:hAnsi="Webdings" w:eastAsia="仿宋_GB2312" w:cs="仿宋_GB2312"/>
          <w:sz w:val="32"/>
          <w:szCs w:val="32"/>
        </w:rPr>
        <w:sym w:font="Webdings" w:char="F063"/>
      </w:r>
    </w:p>
    <w:p>
      <w:pPr>
        <w:spacing w:line="6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情况说明：</w:t>
      </w:r>
    </w:p>
    <w:p>
      <w:pPr>
        <w:spacing w:line="600" w:lineRule="exact"/>
        <w:ind w:firstLine="640" w:firstLineChars="200"/>
        <w:jc w:val="left"/>
        <w:rPr>
          <w:rFonts w:ascii="黑体" w:hAnsi="黑体" w:eastAsia="黑体" w:cs="黑体"/>
          <w:sz w:val="32"/>
          <w:szCs w:val="32"/>
          <w:shd w:val="clear" w:color="auto" w:fill="FFFFFF"/>
        </w:rPr>
      </w:pPr>
    </w:p>
    <w:p>
      <w:pPr>
        <w:spacing w:line="600" w:lineRule="exact"/>
        <w:ind w:firstLine="640" w:firstLineChars="200"/>
        <w:jc w:val="left"/>
        <w:rPr>
          <w:rFonts w:eastAsia="仿宋_GB2312" w:cs="仿宋_GB2312"/>
          <w:sz w:val="32"/>
          <w:szCs w:val="32"/>
        </w:rPr>
      </w:pPr>
      <w:r>
        <w:rPr>
          <w:rFonts w:hint="eastAsia" w:ascii="仿宋_GB2312" w:hAnsi="仿宋_GB2312" w:eastAsia="仿宋_GB2312" w:cs="仿宋_GB2312"/>
          <w:sz w:val="32"/>
          <w:szCs w:val="32"/>
        </w:rPr>
        <w:t>经审核同志，</w:t>
      </w:r>
      <w:r>
        <w:rPr>
          <w:rFonts w:hint="eastAsia" w:ascii="仿宋_GB2312" w:hAnsi="仿宋_GB2312" w:eastAsia="仿宋_GB2312" w:cs="仿宋_GB2312"/>
          <w:sz w:val="32"/>
          <w:szCs w:val="32"/>
          <w:shd w:val="clear" w:color="auto" w:fill="FFFFFF"/>
        </w:rPr>
        <w:t>符合</w:t>
      </w:r>
      <w:r>
        <w:rPr>
          <w:rFonts w:hint="eastAsia" w:ascii="仿宋_GB2312" w:hAnsi="Webdings" w:eastAsia="仿宋_GB2312" w:cs="仿宋_GB2312"/>
          <w:sz w:val="32"/>
          <w:szCs w:val="32"/>
        </w:rPr>
        <w:sym w:font="Webdings" w:char="F063"/>
      </w:r>
      <w:r>
        <w:rPr>
          <w:rFonts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rPr>
        <w:t>不符合</w:t>
      </w:r>
      <w:r>
        <w:rPr>
          <w:rFonts w:hint="eastAsia" w:ascii="仿宋_GB2312" w:hAnsi="Webdings" w:eastAsia="仿宋_GB2312" w:cs="仿宋_GB2312"/>
          <w:sz w:val="32"/>
          <w:szCs w:val="32"/>
        </w:rPr>
        <w:sym w:font="Webdings" w:char="F063"/>
      </w:r>
      <w:r>
        <w:rPr>
          <w:rFonts w:hint="eastAsia" w:ascii="仿宋_GB2312" w:hAnsi="仿宋_GB2312" w:eastAsia="仿宋_GB2312" w:cs="仿宋_GB2312"/>
          <w:sz w:val="32"/>
          <w:szCs w:val="32"/>
        </w:rPr>
        <w:t>参加考试。</w:t>
      </w:r>
    </w:p>
    <w:p>
      <w:pPr>
        <w:spacing w:line="600" w:lineRule="exact"/>
        <w:ind w:firstLine="640" w:firstLineChars="200"/>
        <w:jc w:val="left"/>
        <w:rPr>
          <w:rFonts w:eastAsia="仿宋_GB2312" w:cs="仿宋_GB2312"/>
          <w:sz w:val="32"/>
          <w:szCs w:val="32"/>
        </w:rPr>
      </w:pPr>
    </w:p>
    <w:p>
      <w:pPr>
        <w:spacing w:line="60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审核人：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r>
        <w:rPr>
          <w:rFonts w:ascii="仿宋_GB2312" w:hAnsi="仿宋_GB2312" w:eastAsia="仿宋_GB2312" w:cs="仿宋_GB2312"/>
          <w:sz w:val="32"/>
          <w:szCs w:val="32"/>
        </w:rPr>
        <w:t xml:space="preserve">    </w:t>
      </w:r>
    </w:p>
    <w:p>
      <w:pPr>
        <w:spacing w:line="600" w:lineRule="exact"/>
        <w:ind w:firstLine="640" w:firstLineChars="20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600" w:lineRule="exact"/>
        <w:ind w:firstLine="636" w:firstLineChars="198"/>
        <w:jc w:val="left"/>
        <w:rPr>
          <w:rFonts w:ascii="仿宋_GB2312" w:hAnsi="仿宋_GB2312" w:eastAsia="仿宋_GB2312" w:cs="仿宋_GB2312"/>
          <w:sz w:val="32"/>
          <w:szCs w:val="32"/>
        </w:rPr>
      </w:pPr>
      <w:r>
        <w:rPr>
          <w:rFonts w:hint="eastAsia" w:ascii="楷体_GB2312" w:hAnsi="仿宋_GB2312" w:eastAsia="楷体_GB2312" w:cs="仿宋_GB2312"/>
          <w:b/>
          <w:sz w:val="32"/>
          <w:szCs w:val="32"/>
        </w:rPr>
        <w:t>备注：</w:t>
      </w:r>
      <w:r>
        <w:rPr>
          <w:rFonts w:hint="eastAsia" w:ascii="仿宋_GB2312" w:hAnsi="仿宋_GB2312" w:eastAsia="仿宋_GB2312" w:cs="仿宋_GB2312"/>
          <w:sz w:val="32"/>
          <w:szCs w:val="32"/>
        </w:rPr>
        <w:t>个人居民健康码和疫情防控行程卡通过微信扫一扫申领。</w:t>
      </w:r>
    </w:p>
    <w:p>
      <w:pPr>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居民健康码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防控行程卡</w:t>
      </w:r>
      <w:r>
        <w:rPr>
          <w:rFonts w:ascii="仿宋_GB2312" w:hAnsi="仿宋_GB2312" w:eastAsia="仿宋_GB2312" w:cs="仿宋_GB2312"/>
          <w:sz w:val="32"/>
          <w:szCs w:val="32"/>
        </w:rPr>
        <w:t xml:space="preserve">  </w:t>
      </w:r>
    </w:p>
    <w:p>
      <w:pPr>
        <w:spacing w:line="600" w:lineRule="exact"/>
        <w:ind w:firstLine="840" w:firstLineChars="400"/>
        <w:jc w:val="left"/>
        <w:rPr>
          <w:rFonts w:ascii="仿宋_GB2312" w:hAnsi="仿宋_GB2312" w:eastAsia="仿宋_GB2312" w:cs="仿宋_GB2312"/>
          <w:sz w:val="32"/>
          <w:szCs w:val="32"/>
        </w:rPr>
      </w:pPr>
      <w:r>
        <w:drawing>
          <wp:anchor distT="0" distB="0" distL="114300" distR="114300" simplePos="0" relativeHeight="251658240" behindDoc="0" locked="0" layoutInCell="1" allowOverlap="1">
            <wp:simplePos x="0" y="0"/>
            <wp:positionH relativeFrom="page">
              <wp:posOffset>4628515</wp:posOffset>
            </wp:positionH>
            <wp:positionV relativeFrom="page">
              <wp:posOffset>8677275</wp:posOffset>
            </wp:positionV>
            <wp:extent cx="1075690" cy="1108075"/>
            <wp:effectExtent l="0" t="0" r="10160" b="158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075690" cy="1108075"/>
                    </a:xfrm>
                    <a:prstGeom prst="rect">
                      <a:avLst/>
                    </a:prstGeom>
                    <a:noFill/>
                    <a:ln>
                      <a:noFill/>
                    </a:ln>
                  </pic:spPr>
                </pic:pic>
              </a:graphicData>
            </a:graphic>
          </wp:anchor>
        </w:drawing>
      </w:r>
      <w:r>
        <w:drawing>
          <wp:anchor distT="0" distB="0" distL="114300" distR="114300" simplePos="0" relativeHeight="251657216" behindDoc="0" locked="0" layoutInCell="1" allowOverlap="1">
            <wp:simplePos x="0" y="0"/>
            <wp:positionH relativeFrom="page">
              <wp:posOffset>1658620</wp:posOffset>
            </wp:positionH>
            <wp:positionV relativeFrom="page">
              <wp:posOffset>8763635</wp:posOffset>
            </wp:positionV>
            <wp:extent cx="1021715" cy="1021715"/>
            <wp:effectExtent l="0" t="0" r="6985" b="698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021715" cy="1021715"/>
                    </a:xfrm>
                    <a:prstGeom prst="rect">
                      <a:avLst/>
                    </a:prstGeom>
                    <a:noFill/>
                    <a:ln>
                      <a:noFill/>
                    </a:ln>
                  </pic:spPr>
                </pic:pic>
              </a:graphicData>
            </a:graphic>
          </wp:anchor>
        </w:drawing>
      </w:r>
    </w:p>
    <w:p>
      <w:pPr>
        <w:widowControl/>
        <w:shd w:val="clear" w:color="auto" w:fill="FFFFFF"/>
        <w:spacing w:line="600" w:lineRule="atLeast"/>
        <w:textAlignment w:val="center"/>
        <w:rPr>
          <w:rFonts w:ascii="黑体" w:hAnsi="宋体" w:eastAsia="黑体" w:cs="黑体"/>
          <w:color w:val="010101"/>
          <w:kern w:val="0"/>
          <w:sz w:val="36"/>
          <w:szCs w:val="36"/>
          <w:shd w:val="clear" w:color="auto" w:fill="FFFFFF"/>
        </w:rPr>
      </w:pPr>
    </w:p>
    <w:p>
      <w:bookmarkStart w:id="0" w:name="_GoBack"/>
      <w:bookmarkEnd w:id="0"/>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ebdings">
    <w:panose1 w:val="05030102010509060703"/>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A582D"/>
    <w:rsid w:val="7E1A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2020-07-11T04:39:00Z</dcterms:created>
  <dc:creator>Administrator</dc:creator>
  <cp:lastModifiedBy>Administrator</cp:lastModifiedBy>
  <dcterms:modified xsi:type="dcterms:W3CDTF">2020-07-11T04:39:25Z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