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val="0"/>
          <w:color w:val="3D3D3D"/>
          <w:kern w:val="0"/>
          <w:sz w:val="39"/>
          <w:szCs w:val="39"/>
          <w:lang w:val="en-US" w:eastAsia="zh-CN" w:bidi="ar"/>
        </w:rPr>
      </w:pPr>
      <w:r>
        <w:rPr>
          <w:rFonts w:ascii="宋体" w:hAnsi="宋体" w:eastAsia="宋体" w:cs="宋体"/>
          <w:b w:val="0"/>
          <w:color w:val="3D3D3D"/>
          <w:kern w:val="0"/>
          <w:sz w:val="39"/>
          <w:szCs w:val="39"/>
          <w:lang w:val="en-US" w:eastAsia="zh-CN" w:bidi="ar"/>
        </w:rPr>
        <w:t xml:space="preserve">关于公布2020年余姚市招聘第二批事业编制中小学(幼儿园)教师面试成绩的通知 </w:t>
      </w:r>
    </w:p>
    <w:p>
      <w:pPr>
        <w:pStyle w:val="3"/>
        <w:keepNext w:val="0"/>
        <w:keepLines w:val="0"/>
        <w:widowControl/>
        <w:suppressLineNumbers w:val="0"/>
        <w:spacing w:line="480" w:lineRule="atLeast"/>
        <w:ind w:left="0" w:firstLine="420"/>
        <w:jc w:val="left"/>
      </w:pPr>
      <w:r>
        <w:rPr>
          <w:b w:val="0"/>
          <w:color w:val="3D3D3D"/>
          <w:sz w:val="24"/>
          <w:szCs w:val="24"/>
          <w:u w:val="none"/>
        </w:rPr>
        <w:t>根据《2020年余姚市招聘第二批事业编制中小学（幼儿园）教师简章》规定，2020年余姚市招聘第二批事业编制中小学(幼儿园)教师面试工作已完成，现将面试成绩公布如下：（见附件）</w:t>
      </w:r>
    </w:p>
    <w:p>
      <w:pPr>
        <w:pStyle w:val="3"/>
        <w:keepNext w:val="0"/>
        <w:keepLines w:val="0"/>
        <w:widowControl/>
        <w:suppressLineNumbers w:val="0"/>
        <w:spacing w:line="480" w:lineRule="atLeast"/>
      </w:pPr>
      <w:r>
        <w:rPr>
          <w:b w:val="0"/>
          <w:color w:val="3D3D3D"/>
          <w:sz w:val="24"/>
          <w:szCs w:val="24"/>
          <w:u w:val="none"/>
        </w:rPr>
        <w:t>   </w:t>
      </w:r>
      <w:bookmarkStart w:id="0" w:name="_GoBack"/>
      <w:bookmarkEnd w:id="0"/>
    </w:p>
    <w:p>
      <w:pPr>
        <w:pStyle w:val="3"/>
        <w:keepNext w:val="0"/>
        <w:keepLines w:val="0"/>
        <w:widowControl/>
        <w:suppressLineNumbers w:val="0"/>
        <w:spacing w:line="480" w:lineRule="atLeast"/>
        <w:ind w:left="0" w:firstLine="420"/>
        <w:jc w:val="right"/>
      </w:pPr>
      <w:r>
        <w:rPr>
          <w:b w:val="0"/>
          <w:color w:val="3D3D3D"/>
          <w:sz w:val="24"/>
          <w:szCs w:val="24"/>
          <w:u w:val="none"/>
        </w:rPr>
        <w:t> 余姚市教育局</w:t>
      </w:r>
    </w:p>
    <w:p>
      <w:pPr>
        <w:pStyle w:val="3"/>
        <w:keepNext w:val="0"/>
        <w:keepLines w:val="0"/>
        <w:widowControl/>
        <w:suppressLineNumbers w:val="0"/>
        <w:spacing w:line="480" w:lineRule="atLeast"/>
        <w:ind w:left="0" w:firstLine="420"/>
        <w:jc w:val="right"/>
      </w:pPr>
      <w:r>
        <w:rPr>
          <w:b w:val="0"/>
          <w:color w:val="3D3D3D"/>
          <w:sz w:val="24"/>
          <w:szCs w:val="24"/>
          <w:u w:val="none"/>
        </w:rPr>
        <w:t>2020年7月13日</w:t>
      </w:r>
    </w:p>
    <w:p>
      <w:pPr>
        <w:pStyle w:val="3"/>
        <w:keepNext w:val="0"/>
        <w:keepLines w:val="0"/>
        <w:widowControl/>
        <w:suppressLineNumbers w:val="0"/>
        <w:spacing w:line="480" w:lineRule="atLeast"/>
        <w:ind w:left="0" w:firstLine="420"/>
        <w:jc w:val="left"/>
      </w:pPr>
      <w:r>
        <w:rPr>
          <w:b w:val="0"/>
          <w:color w:val="3D3D3D"/>
          <w:sz w:val="24"/>
          <w:szCs w:val="24"/>
          <w:u w:val="none"/>
        </w:rPr>
        <w:t>附件：2020年余姚市招聘第二批事业编制中小学(幼儿园)教师面试成绩公布</w:t>
      </w:r>
    </w:p>
    <w:tbl>
      <w:tblPr>
        <w:tblStyle w:val="4"/>
        <w:tblW w:w="8039" w:type="dxa"/>
        <w:jc w:val="center"/>
        <w:shd w:val="clear" w:color="auto" w:fill="FFFFFF"/>
        <w:tblLayout w:type="autofit"/>
        <w:tblCellMar>
          <w:top w:w="15" w:type="dxa"/>
          <w:left w:w="15" w:type="dxa"/>
          <w:bottom w:w="15" w:type="dxa"/>
          <w:right w:w="15" w:type="dxa"/>
        </w:tblCellMar>
      </w:tblPr>
      <w:tblGrid>
        <w:gridCol w:w="3857"/>
        <w:gridCol w:w="1852"/>
        <w:gridCol w:w="1385"/>
        <w:gridCol w:w="945"/>
      </w:tblGrid>
      <w:tr>
        <w:tblPrEx>
          <w:shd w:val="clear" w:color="auto" w:fill="FFFFFF"/>
          <w:tblCellMar>
            <w:top w:w="15" w:type="dxa"/>
            <w:left w:w="15" w:type="dxa"/>
            <w:bottom w:w="15" w:type="dxa"/>
            <w:right w:w="15" w:type="dxa"/>
          </w:tblCellMar>
        </w:tblPrEx>
        <w:trPr>
          <w:trHeight w:val="635" w:hRule="atLeast"/>
          <w:jc w:val="center"/>
        </w:trPr>
        <w:tc>
          <w:tcPr>
            <w:tcW w:w="3857"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报考职位</w:t>
            </w:r>
          </w:p>
        </w:tc>
        <w:tc>
          <w:tcPr>
            <w:tcW w:w="1852" w:type="dxa"/>
            <w:tcBorders>
              <w:top w:val="single" w:color="000000" w:sz="8" w:space="0"/>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准考证号</w:t>
            </w:r>
          </w:p>
        </w:tc>
        <w:tc>
          <w:tcPr>
            <w:tcW w:w="1385" w:type="dxa"/>
            <w:tcBorders>
              <w:top w:val="single" w:color="000000" w:sz="8" w:space="0"/>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面试抽签号</w:t>
            </w:r>
          </w:p>
        </w:tc>
        <w:tc>
          <w:tcPr>
            <w:tcW w:w="945" w:type="dxa"/>
            <w:tcBorders>
              <w:top w:val="single" w:color="000000" w:sz="8" w:space="0"/>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公布面试分</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20200100214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20200100224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20200100408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20200100411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20200100313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20200100416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20200100315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20200100101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(DM01)义务段语文定向1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20200100324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20200200624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20200200420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20200200929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20200200508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20200200429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20200200514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20200200421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20200201419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20200201229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20200200923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20200200829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20200200505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20200200519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20200200605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20200200630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(DM02)义务段语文定向2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20200200629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20200301615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20200301827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20200301517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20200301726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20200302025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20200301710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20200302216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20200302109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20200302107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20200301516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20200301720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20200301822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20200301722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20200301528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20200302123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20200301515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20200301930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(DM03)义务段语文定向3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20200302008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20200402610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20200402704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20200402623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20200402619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(DM04)义务段语文定向4</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20200402617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(DM05)义务段数学定向1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20200502722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71.00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(DM05)义务段数学定向1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20200502726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89.00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(DM05)义务段数学定向1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20200502915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(DM05)义务段数学定向1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20200502714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(DM05)义务段数学定向1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20200502827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(DM05)义务段数学定向1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20200502902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20200603516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20200603204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20200603022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20200603102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20200603515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20200603406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73.60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20200603521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72.80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20200603829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20200603015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20200603311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20200604303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20200603105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20200604121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20200603719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20200603427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(DM06)义务段数学定向2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20200603122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20200704513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20200704404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20200704409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20200704625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73.40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20200704426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72.20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20200704506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20200704418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20200704628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20200704402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(DM07)义务段数学定向3</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20200704706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20200804812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20200804920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20200805308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20200805015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20200805110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20200805206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20200805212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20200804816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20200805313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(DM08)义务段科学定向1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20200804817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(DM09)义务段科学定向2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20200905902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(DM09)义务段科学定向2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20200905811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(DM09)义务段科学定向2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20200905511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(DM09)义务段科学定向2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20200905825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(DM09)义务段科学定向2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20200905826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(DM09)义务段科学定向2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20200905828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20201006124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20201006018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71.40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20201006216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20201006010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20201006017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(DM10)义务段历史与社会定向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20201006116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20201106303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20201106330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20201106523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20201106529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20201106301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20201106309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20201106322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缺考</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(DM11)义务段体育定向1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20201106302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20201207006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20201206611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20201206606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20201206803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20201206814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缺考</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20201206824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20201206917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20201206817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20201207001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20201206706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20201206911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(DM12)义务段体育定向2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20201206717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(DM13)义务段音乐定向1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20201307109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(DM13)义务段音乐定向1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20201307111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(DM13)义务段音乐定向1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20201307201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86.40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(DM14)义务段音乐定向2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20201407324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(DM14)义务段音乐定向2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20201407302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(DM14)义务段音乐定向2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20201407223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(DM14)义务段音乐定向2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20201407416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(DM14)义务段音乐定向2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20201407327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(DM14)义务段音乐定向2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20201407306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20201507601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84.50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20201507507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82.10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20201507526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84.90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20201507505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20201507528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82.00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20201507523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81.90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20201507527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20201507514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20201507503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79.90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20201507607</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77.90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20201507611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20201507529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75.70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(DM15)小学教育综合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20201507602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pPr>
            <w:r>
              <w:rPr>
                <w:rFonts w:hint="eastAsia" w:ascii="宋体" w:hAnsi="宋体" w:eastAsia="宋体" w:cs="宋体"/>
                <w:b w:val="0"/>
                <w:color w:val="333333"/>
                <w:sz w:val="21"/>
                <w:szCs w:val="21"/>
              </w:rPr>
              <w:t> </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74.40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(DM16)义务段美术综合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20201608206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(DM16)义务段美术综合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20201608025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(DM16)义务段美术综合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20201608406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(DM16)义务段美术综合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20201608505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(DM16)义务段美术综合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20201608110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(DM16)义务段美术综合</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20201608610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20201711129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20201710108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20201710608</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20201709504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20201709605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73.40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20201710501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20201709619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20201709420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79.40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20201709212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缺考</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20201709306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20201709616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17</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20201709019</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18</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76.00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20201709712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19</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81.00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20201709611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20201709515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20201710902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20201710111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20201709606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20201709313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(DM17)学前教育统招1</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20201710113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75.20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(DM18)学前教育统招2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20201811516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72.60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(DM18)学前教育统招2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20201811601</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84.60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(DM18)学前教育统招2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20201811604</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(DM18)学前教育统招2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20201811526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4</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85.60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(DM18)学前教育统招2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20201811613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5</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78.80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(DM18)学前教育统招2</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20201811620</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6</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78.40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(DM19)会计统招</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20201907703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缺考</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(DM19)会计统招</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20201907712</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78.33</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(DM19)会计统招</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20201907825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83.33</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(DM20)校医定向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20202007615</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1</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80.00</w:t>
            </w:r>
          </w:p>
        </w:tc>
      </w:tr>
      <w:tr>
        <w:tblPrEx>
          <w:tblCellMar>
            <w:top w:w="15" w:type="dxa"/>
            <w:left w:w="15" w:type="dxa"/>
            <w:bottom w:w="15" w:type="dxa"/>
            <w:right w:w="15" w:type="dxa"/>
          </w:tblCellMar>
        </w:tblPrEx>
        <w:trPr>
          <w:trHeight w:val="496"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(DM20)校医定向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20202007616</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85.00</w:t>
            </w:r>
          </w:p>
        </w:tc>
      </w:tr>
      <w:tr>
        <w:tblPrEx>
          <w:tblCellMar>
            <w:top w:w="15" w:type="dxa"/>
            <w:left w:w="15" w:type="dxa"/>
            <w:bottom w:w="15" w:type="dxa"/>
            <w:right w:w="15" w:type="dxa"/>
          </w:tblCellMar>
        </w:tblPrEx>
        <w:trPr>
          <w:trHeight w:val="515" w:hRule="atLeast"/>
          <w:jc w:val="center"/>
        </w:trPr>
        <w:tc>
          <w:tcPr>
            <w:tcW w:w="3857" w:type="dxa"/>
            <w:tcBorders>
              <w:top w:val="nil"/>
              <w:left w:val="single" w:color="000000" w:sz="8" w:space="0"/>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(DM20)校医定向</w:t>
            </w:r>
          </w:p>
        </w:tc>
        <w:tc>
          <w:tcPr>
            <w:tcW w:w="1852" w:type="dxa"/>
            <w:tcBorders>
              <w:top w:val="nil"/>
              <w:left w:val="nil"/>
              <w:bottom w:val="single" w:color="000000" w:sz="8" w:space="0"/>
              <w:right w:val="single" w:color="000000" w:sz="8" w:space="0"/>
            </w:tcBorders>
            <w:shd w:val="clear" w:color="auto" w:fill="FFFFFF"/>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20202007613</w:t>
            </w:r>
          </w:p>
        </w:tc>
        <w:tc>
          <w:tcPr>
            <w:tcW w:w="138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3</w:t>
            </w:r>
          </w:p>
        </w:tc>
        <w:tc>
          <w:tcPr>
            <w:tcW w:w="945" w:type="dxa"/>
            <w:tcBorders>
              <w:top w:val="nil"/>
              <w:left w:val="nil"/>
              <w:bottom w:val="single" w:color="000000" w:sz="8" w:space="0"/>
              <w:right w:val="single" w:color="000000" w:sz="8" w:space="0"/>
            </w:tcBorders>
            <w:shd w:val="clear" w:color="auto" w:fill="FFFFFF"/>
            <w:noWrap/>
            <w:tcMar>
              <w:top w:w="12" w:type="dxa"/>
              <w:left w:w="12" w:type="dxa"/>
              <w:bottom w:w="0" w:type="dxa"/>
              <w:right w:w="12" w:type="dxa"/>
            </w:tcMar>
            <w:vAlign w:val="center"/>
          </w:tcPr>
          <w:p>
            <w:pPr>
              <w:pStyle w:val="3"/>
              <w:keepNext w:val="0"/>
              <w:keepLines w:val="0"/>
              <w:widowControl/>
              <w:suppressLineNumbers w:val="0"/>
              <w:jc w:val="left"/>
            </w:pPr>
            <w:r>
              <w:rPr>
                <w:rFonts w:hint="eastAsia" w:ascii="宋体" w:hAnsi="宋体" w:eastAsia="宋体" w:cs="宋体"/>
                <w:b w:val="0"/>
                <w:color w:val="333333"/>
                <w:sz w:val="21"/>
                <w:szCs w:val="21"/>
              </w:rPr>
              <w:t>77.67</w:t>
            </w:r>
          </w:p>
        </w:tc>
      </w:tr>
    </w:tbl>
    <w:p>
      <w:pPr>
        <w:rPr>
          <w:rFonts w:ascii="宋体" w:hAnsi="宋体" w:eastAsia="宋体" w:cs="宋体"/>
          <w:b w:val="0"/>
          <w:color w:val="3D3D3D"/>
          <w:kern w:val="0"/>
          <w:sz w:val="39"/>
          <w:szCs w:val="39"/>
          <w:lang w:val="en-US" w:eastAsia="zh-CN" w:bidi="ar"/>
        </w:rPr>
      </w:pPr>
      <w:r>
        <w:rPr>
          <w:b w:val="0"/>
          <w:color w:val="3D3D3D"/>
          <w:sz w:val="24"/>
          <w:szCs w:val="24"/>
          <w:u w:val="none"/>
        </w:rPr>
        <w:t>注：小学教育综合职位面试成绩为小学语文和小学数学两门学科的试讲综合成绩（面试成绩各占50%），因考生参加小学语文和小学数学两门学科的模拟上课分别抽签，抽签号有2个，在此不再公布抽签号。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11442"/>
    <w:rsid w:val="2971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2020-07-23T05:44:00Z</dcterms:created>
  <dc:creator>王斌</dc:creator>
  <cp:lastModifiedBy>王斌</cp:lastModifiedBy>
  <dcterms:modified xsi:type="dcterms:W3CDTF">2020-07-23T05:53:16Z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