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N w:val="0"/>
        <w:snapToGrid w:val="0"/>
        <w:ind w:left="0" w:leftChars="0" w:right="420" w:rightChars="200" w:firstLine="0" w:firstLineChars="0"/>
        <w:jc w:val="left"/>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autoSpaceDN w:val="0"/>
        <w:snapToGrid w:val="0"/>
        <w:ind w:right="420" w:rightChars="200" w:firstLine="459" w:firstLineChars="115"/>
        <w:jc w:val="center"/>
        <w:rPr>
          <w:rFonts w:hint="eastAsia" w:ascii="方正小标宋简体" w:hAnsi="方正小标宋简体" w:eastAsia="方正小标宋简体" w:cs="方正小标宋简体"/>
          <w:b w:val="0"/>
          <w:bCs/>
          <w:sz w:val="40"/>
          <w:szCs w:val="40"/>
        </w:rPr>
      </w:pPr>
    </w:p>
    <w:p>
      <w:pPr>
        <w:autoSpaceDN w:val="0"/>
        <w:snapToGrid w:val="0"/>
        <w:ind w:right="420" w:rightChars="200"/>
        <w:jc w:val="center"/>
        <w:rPr>
          <w:rFonts w:hint="eastAsia" w:ascii="方正小标宋简体" w:hAnsi="方正小标宋简体" w:eastAsia="方正小标宋简体" w:cs="方正小标宋简体"/>
          <w:b w:val="0"/>
          <w:bCs/>
          <w:sz w:val="40"/>
          <w:szCs w:val="40"/>
        </w:rPr>
      </w:pPr>
      <w:r>
        <w:rPr>
          <w:rFonts w:hint="eastAsia" w:ascii="方正小标宋简体" w:hAnsi="方正小标宋简体" w:eastAsia="方正小标宋简体" w:cs="方正小标宋简体"/>
          <w:b w:val="0"/>
          <w:bCs/>
          <w:sz w:val="40"/>
          <w:szCs w:val="40"/>
        </w:rPr>
        <w:t>河北省省直事业单位</w:t>
      </w:r>
      <w:bookmarkStart w:id="0" w:name="_GoBack"/>
      <w:bookmarkEnd w:id="0"/>
      <w:r>
        <w:rPr>
          <w:rFonts w:hint="eastAsia" w:ascii="方正小标宋简体" w:hAnsi="方正小标宋简体" w:eastAsia="方正小标宋简体" w:cs="方正小标宋简体"/>
          <w:b w:val="0"/>
          <w:bCs/>
          <w:sz w:val="40"/>
          <w:szCs w:val="40"/>
        </w:rPr>
        <w:t>公开招聘（统一招聘）</w:t>
      </w:r>
    </w:p>
    <w:p>
      <w:pPr>
        <w:autoSpaceDN w:val="0"/>
        <w:snapToGrid w:val="0"/>
        <w:ind w:right="420" w:rightChars="200" w:firstLine="459" w:firstLineChars="115"/>
        <w:jc w:val="center"/>
        <w:rPr>
          <w:rFonts w:ascii="宋体" w:hAnsi="宋体"/>
          <w:b/>
          <w:sz w:val="15"/>
          <w:szCs w:val="15"/>
        </w:rPr>
      </w:pPr>
      <w:r>
        <w:rPr>
          <w:rFonts w:hint="eastAsia" w:ascii="方正小标宋简体" w:hAnsi="方正小标宋简体" w:eastAsia="方正小标宋简体" w:cs="方正小标宋简体"/>
          <w:b w:val="0"/>
          <w:bCs/>
          <w:sz w:val="40"/>
          <w:szCs w:val="40"/>
        </w:rPr>
        <w:t>医学类专业科目考试大纲（试行）</w:t>
      </w:r>
    </w:p>
    <w:p>
      <w:pPr>
        <w:autoSpaceDN w:val="0"/>
        <w:snapToGrid w:val="0"/>
        <w:ind w:right="420" w:rightChars="200" w:firstLine="361" w:firstLineChars="113"/>
        <w:rPr>
          <w:rFonts w:hint="eastAsia" w:ascii="仿宋" w:hAnsi="仿宋" w:eastAsia="仿宋" w:cs="仿宋"/>
          <w:sz w:val="32"/>
          <w:szCs w:val="32"/>
        </w:rPr>
      </w:pPr>
    </w:p>
    <w:p>
      <w:pPr>
        <w:autoSpaceDN w:val="0"/>
        <w:snapToGrid w:val="0"/>
        <w:ind w:right="420" w:rightChars="2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为便于应聘者了解、准备和参加河北省省直事业单位公开招聘（统一招聘）的医学类专业科目笔试，我们编写了《医学类专业科目考试大纲》，供应聘者参考。</w:t>
      </w:r>
    </w:p>
    <w:p>
      <w:pPr>
        <w:autoSpaceDN w:val="0"/>
        <w:snapToGrid w:val="0"/>
        <w:ind w:right="420" w:rightChars="20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省直事业单位统一招聘的医学类专业科目笔试分为医学专业能力测验和公共基础知识两科，采取闭卷考试方式。</w:t>
      </w:r>
    </w:p>
    <w:p>
      <w:pPr>
        <w:autoSpaceDN w:val="0"/>
        <w:snapToGrid w:val="0"/>
        <w:ind w:right="420" w:rightChars="200" w:firstLine="361" w:firstLineChars="113"/>
        <w:rPr>
          <w:rFonts w:hint="eastAsia" w:ascii="黑体" w:hAnsi="黑体" w:eastAsia="黑体" w:cs="黑体"/>
          <w:sz w:val="32"/>
          <w:szCs w:val="32"/>
        </w:rPr>
      </w:pPr>
      <w:r>
        <w:rPr>
          <w:rFonts w:hint="eastAsia" w:ascii="黑体" w:hAnsi="黑体" w:eastAsia="黑体" w:cs="黑体"/>
          <w:sz w:val="32"/>
          <w:szCs w:val="32"/>
        </w:rPr>
        <w:t xml:space="preserve">  一、医学专业能力测验</w:t>
      </w:r>
    </w:p>
    <w:p>
      <w:pPr>
        <w:autoSpaceDN w:val="0"/>
        <w:snapToGrid w:val="0"/>
        <w:ind w:right="420" w:rightChars="200" w:firstLine="361" w:firstLineChars="113"/>
        <w:rPr>
          <w:rFonts w:hint="eastAsia" w:ascii="仿宋_GB2312" w:hAnsi="仿宋_GB2312" w:eastAsia="仿宋_GB2312" w:cs="仿宋_GB2312"/>
          <w:sz w:val="32"/>
          <w:szCs w:val="32"/>
        </w:rPr>
      </w:pP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 xml:space="preserve"> 医学专业能力主要测试应聘者对医学基础与临床知识、以及公共卫生知识的了解掌握程度及运用能力，包括解剖、组胚、生理、生化、免疫、病原微生物、病理、病理生理、内科、外科、儿科、妇科等方面；考察适应岗位要求的基本素质和能力要素，包括医学伦理学、卫生法学、法医学、医师职业道德素养等。试题为客观性试题，包括选择题、判断题等。答题时限90分钟，满分100分。</w:t>
      </w:r>
    </w:p>
    <w:p>
      <w:pPr>
        <w:autoSpaceDN w:val="0"/>
        <w:snapToGrid w:val="0"/>
        <w:ind w:right="420" w:rightChars="200" w:firstLine="361" w:firstLineChars="113"/>
        <w:rPr>
          <w:rFonts w:hint="eastAsia" w:ascii="黑体" w:hAnsi="黑体" w:eastAsia="黑体" w:cs="黑体"/>
          <w:sz w:val="32"/>
        </w:rPr>
      </w:pPr>
      <w:r>
        <w:rPr>
          <w:rFonts w:hint="eastAsia" w:ascii="黑体" w:hAnsi="黑体" w:eastAsia="黑体" w:cs="黑体"/>
          <w:sz w:val="32"/>
          <w:szCs w:val="32"/>
        </w:rPr>
        <w:t xml:space="preserve">  二、</w:t>
      </w:r>
      <w:r>
        <w:rPr>
          <w:rFonts w:hint="eastAsia" w:ascii="黑体" w:hAnsi="黑体" w:eastAsia="黑体" w:cs="黑体"/>
          <w:sz w:val="32"/>
        </w:rPr>
        <w:t>公共基础知识</w:t>
      </w:r>
    </w:p>
    <w:p>
      <w:pPr>
        <w:autoSpaceDN w:val="0"/>
        <w:snapToGrid w:val="0"/>
        <w:ind w:right="420" w:rightChars="200" w:firstLine="361" w:firstLineChars="113"/>
        <w:rPr>
          <w:rFonts w:hint="eastAsia" w:ascii="仿宋_GB2312" w:hAnsi="仿宋_GB2312" w:eastAsia="仿宋_GB2312" w:cs="仿宋_GB2312"/>
          <w:sz w:val="32"/>
        </w:rPr>
      </w:pPr>
      <w:r>
        <w:rPr>
          <w:rFonts w:hint="eastAsia" w:ascii="仿宋" w:hAnsi="仿宋" w:eastAsia="仿宋" w:cs="仿宋"/>
          <w:sz w:val="32"/>
        </w:rPr>
        <w:t xml:space="preserve">  </w:t>
      </w:r>
      <w:r>
        <w:rPr>
          <w:rFonts w:hint="eastAsia" w:ascii="仿宋_GB2312" w:hAnsi="仿宋_GB2312" w:eastAsia="仿宋_GB2312" w:cs="仿宋_GB2312"/>
          <w:sz w:val="32"/>
        </w:rPr>
        <w:t>公共基础知识主要测试应聘者对公共基础知识的了解掌握程度及运用能力，包括政治（含时政）、法律、经济、公共管理、公文写作、职业道德、人文、国情等方面。试题分为客观性试题和主观性试题。客观性试题包括选择题、判断题等；主观性试题主要为病文评改、案例分析、综合分析、写作等，主要考察综合分析和文字表达能力。答题时限120分钟，满分100分。</w:t>
      </w:r>
    </w:p>
    <w:p>
      <w:pPr>
        <w:autoSpaceDN w:val="0"/>
        <w:snapToGrid w:val="0"/>
        <w:ind w:right="420" w:rightChars="200" w:firstLine="361" w:firstLineChars="113"/>
        <w:rPr>
          <w:rFonts w:hint="eastAsia" w:ascii="仿宋_GB2312" w:hAnsi="仿宋_GB2312" w:eastAsia="仿宋_GB2312" w:cs="仿宋_GB2312"/>
          <w:sz w:val="32"/>
        </w:rPr>
      </w:pPr>
    </w:p>
    <w:p>
      <w:pPr>
        <w:autoSpaceDN w:val="0"/>
        <w:snapToGrid w:val="0"/>
        <w:ind w:right="420" w:rightChars="200" w:firstLine="361" w:firstLineChars="113"/>
        <w:rPr>
          <w:rFonts w:hint="eastAsia" w:ascii="仿宋_GB2312" w:hAnsi="仿宋_GB2312" w:eastAsia="仿宋_GB2312" w:cs="仿宋_GB2312"/>
          <w:sz w:val="32"/>
        </w:rPr>
      </w:pPr>
    </w:p>
    <w:p>
      <w:pPr>
        <w:widowControl/>
        <w:snapToGrid w:val="0"/>
        <w:ind w:right="420" w:rightChars="200" w:firstLine="4000" w:firstLineChars="1250"/>
        <w:jc w:val="left"/>
        <w:rPr>
          <w:rFonts w:hint="eastAsia" w:ascii="仿宋_GB2312" w:hAnsi="仿宋_GB2312" w:eastAsia="仿宋_GB2312" w:cs="仿宋_GB2312"/>
          <w:sz w:val="32"/>
        </w:rPr>
      </w:pPr>
      <w:r>
        <w:rPr>
          <w:rFonts w:hint="eastAsia" w:ascii="仿宋_GB2312" w:hAnsi="仿宋_GB2312" w:eastAsia="仿宋_GB2312" w:cs="仿宋_GB2312"/>
          <w:sz w:val="32"/>
        </w:rPr>
        <w:t xml:space="preserve">    中共河北省委组织部</w:t>
      </w:r>
    </w:p>
    <w:p>
      <w:pPr>
        <w:widowControl/>
        <w:snapToGrid w:val="0"/>
        <w:ind w:right="420" w:rightChars="200" w:firstLine="4000" w:firstLineChars="1250"/>
        <w:jc w:val="left"/>
        <w:rPr>
          <w:rFonts w:hint="eastAsia" w:ascii="仿宋_GB2312" w:hAnsi="仿宋_GB2312" w:eastAsia="仿宋_GB2312" w:cs="仿宋_GB2312"/>
          <w:sz w:val="32"/>
        </w:rPr>
      </w:pPr>
      <w:r>
        <w:rPr>
          <w:rFonts w:hint="eastAsia" w:ascii="仿宋_GB2312" w:hAnsi="仿宋_GB2312" w:eastAsia="仿宋_GB2312" w:cs="仿宋_GB2312"/>
          <w:sz w:val="32"/>
        </w:rPr>
        <w:t>河北省人力资源和社会保障厅</w:t>
      </w:r>
    </w:p>
    <w:p>
      <w:pPr>
        <w:widowControl/>
        <w:snapToGrid w:val="0"/>
        <w:ind w:right="420" w:rightChars="200"/>
        <w:jc w:val="left"/>
      </w:pPr>
      <w:r>
        <w:rPr>
          <w:rFonts w:hint="eastAsia" w:ascii="仿宋_GB2312" w:hAnsi="仿宋_GB2312" w:eastAsia="仿宋_GB2312" w:cs="仿宋_GB2312"/>
          <w:sz w:val="32"/>
        </w:rPr>
        <w:t xml:space="preserve">                              2018年6月1日</w:t>
      </w: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矩形 1"/>
              <wp:cNvGraphicFramePr/>
              <a:graphic xmlns:a="http://schemas.openxmlformats.org/drawingml/2006/main">
                <a:graphicData uri="http://schemas.microsoft.com/office/word/2010/wordprocessingShape">
                  <wps:wsp>
                    <wps:cNvSpPr/>
                    <wps:spPr>
                      <a:xfrm>
                        <a:off x="0" y="0"/>
                        <a:ext cx="67310" cy="153035"/>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2.05pt;width:5.3pt;mso-position-horizontal:center;mso-position-horizontal-relative:margin;mso-wrap-style:none;z-index:251658240;mso-width-relative:page;mso-height-relative:page;" filled="f" stroked="f" coordsize="21600,21600" o:gfxdata="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EPGZztEAAAADAQAA&#10;DwAAAAAAAAABACAAAAAiAAAAZHJzL2Rvd25yZXYueG1sUEsBAhQAFAAAAAgAh07iQMPzDiyuAQAA&#10;RAMAAA4AAAAAAAAAAQAgAAAAIAEAAGRycy9lMm9Eb2MueG1sUEsFBgAAAAAGAAYAWQEAAEAFAAAA&#10;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D2C8F"/>
    <w:rsid w:val="089566FF"/>
    <w:rsid w:val="0A7875D8"/>
    <w:rsid w:val="25BB1A1C"/>
    <w:rsid w:val="2BA53061"/>
    <w:rsid w:val="316078A4"/>
    <w:rsid w:val="3B7D2C8F"/>
    <w:rsid w:val="5F442608"/>
    <w:rsid w:val="63555F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2018-07-06T09:44:00Z</dcterms:created>
  <dc:creator>Administrator</dc:creator>
  <cp:lastModifiedBy>Administrator</cp:lastModifiedBy>
  <cp:lastPrinted>2018-07-08T01:15:28Z</cp:lastPrinted>
  <dcterms:modified xsi:type="dcterms:W3CDTF">2018-07-08T01:16:55Z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