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20" w:lineRule="exact"/>
        <w:jc w:val="both"/>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附件3：</w:t>
      </w:r>
    </w:p>
    <w:p>
      <w:pPr>
        <w:pStyle w:val="2"/>
        <w:spacing w:before="0" w:beforeAutospacing="0" w:after="0" w:afterAutospacing="0" w:line="240" w:lineRule="exact"/>
        <w:jc w:val="both"/>
        <w:rPr>
          <w:rFonts w:hint="eastAsia" w:ascii="方正小标宋简体" w:hAnsi="黑体" w:eastAsia="方正小标宋简体" w:cs="黑体"/>
          <w:bCs/>
          <w:sz w:val="44"/>
          <w:szCs w:val="44"/>
          <w:shd w:val="clear" w:color="auto" w:fill="FFFFFF"/>
        </w:rPr>
      </w:pPr>
    </w:p>
    <w:p>
      <w:pPr>
        <w:pStyle w:val="2"/>
        <w:spacing w:before="0" w:beforeAutospacing="0" w:after="0" w:afterAutospacing="0" w:line="620" w:lineRule="exact"/>
        <w:jc w:val="center"/>
        <w:rPr>
          <w:rFonts w:hint="eastAsia" w:ascii="方正小标宋简体" w:hAnsi="黑体" w:eastAsia="方正小标宋简体" w:cs="黑体"/>
          <w:bCs/>
          <w:sz w:val="44"/>
          <w:szCs w:val="44"/>
        </w:rPr>
      </w:pPr>
      <w:bookmarkStart w:id="0" w:name="_GoBack"/>
      <w:r>
        <w:rPr>
          <w:rFonts w:hint="eastAsia" w:ascii="方正小标宋简体" w:hAnsi="黑体" w:eastAsia="方正小标宋简体" w:cs="黑体"/>
          <w:bCs/>
          <w:sz w:val="44"/>
          <w:szCs w:val="44"/>
          <w:shd w:val="clear" w:color="auto" w:fill="FFFFFF"/>
        </w:rPr>
        <w:t>事业单位人事管理回避规定</w:t>
      </w:r>
    </w:p>
    <w:bookmarkEnd w:id="0"/>
    <w:p>
      <w:pPr>
        <w:pStyle w:val="2"/>
        <w:spacing w:before="0" w:beforeAutospacing="0" w:after="0" w:afterAutospacing="0" w:line="620" w:lineRule="exact"/>
        <w:ind w:firstLine="643" w:firstLineChars="200"/>
        <w:jc w:val="both"/>
        <w:rPr>
          <w:rFonts w:hint="eastAsia" w:ascii="仿宋_GB2312" w:hAnsi="宋体" w:eastAsia="仿宋_GB2312" w:cs="宋体"/>
          <w:b/>
          <w:sz w:val="32"/>
          <w:szCs w:val="32"/>
          <w:shd w:val="clear" w:color="auto" w:fill="FFFFFF"/>
        </w:rPr>
      </w:pPr>
    </w:p>
    <w:p>
      <w:pPr>
        <w:pStyle w:val="2"/>
        <w:spacing w:before="0" w:beforeAutospacing="0" w:after="0" w:afterAutospacing="0" w:line="620" w:lineRule="exact"/>
        <w:jc w:val="center"/>
        <w:rPr>
          <w:rFonts w:hint="eastAsia" w:ascii="黑体" w:hAnsi="黑体" w:eastAsia="黑体" w:cs="宋体"/>
          <w:sz w:val="32"/>
          <w:szCs w:val="32"/>
        </w:rPr>
      </w:pPr>
      <w:r>
        <w:rPr>
          <w:rFonts w:hint="eastAsia" w:ascii="黑体" w:hAnsi="黑体" w:eastAsia="黑体" w:cs="宋体"/>
          <w:sz w:val="32"/>
          <w:szCs w:val="32"/>
          <w:shd w:val="clear" w:color="auto" w:fill="FFFFFF"/>
        </w:rPr>
        <w:t>第一章  总则</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第一条 为规范事业单位人事管理工作，维护人事管理公平公正，根据《事业单位人事管理条例》及有关法律法规，制定本规定。</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第三条 本规定所称事业单位人事管理回避包括岗位回避和履职回避。</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第四条 事业单位人事管理工作所有参与方以及可能影响公正的特定关系人需要回避的，适用本规定。</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事业单位领导人员回避按照本规定执行，法律法规另有规定的，从其规定。</w:t>
      </w:r>
    </w:p>
    <w:p>
      <w:pPr>
        <w:pStyle w:val="2"/>
        <w:spacing w:before="0" w:beforeAutospacing="0" w:after="0" w:afterAutospacing="0" w:line="620" w:lineRule="exact"/>
        <w:ind w:firstLine="616" w:firstLineChars="200"/>
        <w:jc w:val="both"/>
        <w:rPr>
          <w:rFonts w:hint="eastAsia" w:ascii="仿宋_GB2312" w:hAnsi="宋体" w:eastAsia="仿宋_GB2312" w:cs="宋体"/>
          <w:spacing w:val="-6"/>
          <w:sz w:val="32"/>
          <w:szCs w:val="32"/>
        </w:rPr>
      </w:pPr>
      <w:r>
        <w:rPr>
          <w:rFonts w:hint="eastAsia" w:ascii="仿宋_GB2312" w:hAnsi="宋体" w:eastAsia="仿宋_GB2312" w:cs="宋体"/>
          <w:spacing w:val="-6"/>
          <w:sz w:val="32"/>
          <w:szCs w:val="32"/>
          <w:shd w:val="clear" w:color="auto" w:fill="FFFFFF"/>
        </w:rPr>
        <w:t>第五条 事业单位、主管部门、事业单位人事综合管理部门按照干部人事管理权限，负责事业单位人事管理回避的执行和监督。</w:t>
      </w:r>
    </w:p>
    <w:p>
      <w:pPr>
        <w:pStyle w:val="2"/>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第二章  岗位回避</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（一）夫妻关系；</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（二）直系血亲关系，包括祖父母、外祖父母、父母、子女、孙子女、外孙子女；</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（三）三代以内旁系血亲关系，包括叔伯姑舅姨、兄弟姐妹、堂兄弟姐妹、表兄弟姐妹、侄子女、甥子女；</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（四）近姻亲关系，包括配偶的父母、配偶的兄弟姐妹及其配偶、子女的配偶及子女配偶的父母、三代以内旁系血亲的配偶；</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（五）其他亲属关系，包括养父母子女、形成抚养关系的继父母子女及由此形成的直系血亲、三代以内旁系血亲和近姻亲关系。</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前款所称同一事业单位，是指依法登记的同一事业单位法人。</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第七条 本规定所称直接上下级领导关系包括：</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（一）领导班子正职与副职；</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（二）同一内设机构正职与副职；</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（三）上级正职、副职与下级正职；</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（四）单位无内设机构的，其正职、副职与其他管理人员以及从事审计、财务工作的专业技术人员；</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（五）内设机构无下一级单位的，其正职、副职与其他管理人员以及从事审计、财务工作的专业技术人员。</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第八条 事业单位工作人员岗位回避按照以下程序办理：</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（一）本人提出回避申请，或者有关单位、人员提出回避要求。</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（二）所在单位或者主管部门按照干部人事管理权限在一个月内作出回避决定。作出回避决定前，应当听取需要回避人员及相关人员的意见。</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（三）回避决定作出后，及时通知申请人，需要回避的，应当自回避决定作出之日起1个月内调整至相应岗位，并变更或者重新订立聘用合同。</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第九条 岗位等级不同的一般由岗位等级较低的一方回避；岗位等级相同或者岗位类别不同的，根据工作需要和实际情况决定其中一方回避。</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第十条 因地域、专业、工作性质特殊等因素，需要灵活执行岗位回避政策的，可由省级以上事业单位人事综合管理部门、中央和国家机关各部门结合实际作出具体规定。</w:t>
      </w:r>
    </w:p>
    <w:p>
      <w:pPr>
        <w:pStyle w:val="2"/>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第三章  履职回避</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第十一条 事业单位工作人员应当回避的履职活动包括：</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（一）岗位设置、公开招聘、聘用解聘（任免）、考核考察、奖励、处分、交流、人事争议处理、出国（境）审批；</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（二）人事考试、职称评审、人才评价；</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（三）招生考试、项目评审、成果评选、资金审批与监管；</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（四）其他应当回避的履职活动。</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第十二条 事业单位工作人员履行第十一条所列职责时，有下列情形之一的，应当回避，不得参加相关调查、考察、讨论、评议、投票、评分、审核、决定等活动，也不得以任何方式施加影响：</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（一）涉及本人利害关系的；</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（二）涉及与本人有本规定第六条所列亲属关系人员的利害关系的；</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（三）其他可能影响公正履行职责的。</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第十三条 事业单位工作人员履职回避按照以下程序办理：</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（一）本人或利害关系人提出回避申请，或者有关单位提出回避要求。</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（三）根据回避决定需要回避的，应当自回避决定作出之日起退出相关工作。</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回避决定应当及时作出。回避决定作出前，本人可视情况确定是否先行退出相关履职活动。</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2"/>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第四章  管理与监督</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第十五条 按照干部人事管理权限应当由事业单位作出或者授权作出回避决定的，特殊情况下，主管部门或者事业单位人事综合管理部门可以直接作出。</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第十六条 事业单位工作人员必须服从回避决定，无正当理由拒不服从的，视情节轻重依法依规给予组织处理或处分。所在单位、主管部门负责督促回避决定落实到位。</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事业单位工作人员应当主动报告应回避的情形。有需要回避的情形不及时报告或者有意隐瞒的，予以批评教育；造成不良后果的，依法依规给予组织处理或处分。</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第十八条 由于相关人员隐瞒应当回避情形，造成工作结果不公正的，按照国家有关规定取消或者撤销获取的资质、资格、荣誉、奖金、学籍、岗位、项目、资金等。</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第十九条 事业单位及其主管部门对拟新进人员和拟调整岗位人员，应当依据本规定严格审查把关，避免形成回避关系。对因婚姻、岗位变化等新形成的回避关系，应当及时予以调整。</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第二十条 对个人、组织据实反映本规定所列各类需要回避情形的，有关单位、部门应当按照干部人事管理权限及时处理。</w:t>
      </w:r>
    </w:p>
    <w:p>
      <w:pPr>
        <w:pStyle w:val="2"/>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第五章  附则</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第二十一条 主管部门对所属事业单位实施人事管理工作需要回避的，参照本规定执行，法律法规另有规定的从其规定。</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第二十二条 机关工勤人员的回避，参照本规定执行。</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第二十三条 本规定由中共中央组织部、人力资源社会保障部负责解释。</w:t>
      </w:r>
    </w:p>
    <w:p>
      <w:pPr>
        <w:pStyle w:val="2"/>
        <w:spacing w:before="0" w:beforeAutospacing="0" w:after="0" w:afterAutospacing="0" w:line="620" w:lineRule="exact"/>
        <w:ind w:firstLine="640" w:firstLineChars="200"/>
        <w:jc w:val="both"/>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第二十四条 本规定自2020年1月1日起施行。</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72D55"/>
    <w:rsid w:val="2A47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2020-08-06T09:58:00Z</dcterms:created>
  <dc:creator>WPS_1591321031</dc:creator>
  <cp:lastModifiedBy>WPS_1591321031</cp:lastModifiedBy>
  <dcterms:modified xsi:type="dcterms:W3CDTF">2020-08-06T09:58:36Z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