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Segoe UI" w:hAnsi="Segoe UI" w:eastAsia="Segoe UI" w:cs="Segoe UI"/>
          <w:i w:val="0"/>
          <w:caps w:val="0"/>
          <w:color w:val="075D98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i w:val="0"/>
          <w:caps w:val="0"/>
          <w:color w:val="075D98"/>
          <w:spacing w:val="0"/>
          <w:sz w:val="33"/>
          <w:szCs w:val="33"/>
          <w:bdr w:val="none" w:color="auto" w:sz="0" w:space="0"/>
          <w:shd w:val="clear" w:fill="FFFFFF"/>
        </w:rPr>
        <w:t>2020年</w:t>
      </w:r>
      <w:r>
        <w:rPr>
          <w:rFonts w:hint="eastAsia" w:ascii="Segoe UI" w:hAnsi="Segoe UI" w:cs="Segoe UI"/>
          <w:i w:val="0"/>
          <w:caps w:val="0"/>
          <w:color w:val="075D98"/>
          <w:spacing w:val="0"/>
          <w:sz w:val="33"/>
          <w:szCs w:val="33"/>
          <w:bdr w:val="none" w:color="auto" w:sz="0" w:space="0"/>
          <w:shd w:val="clear" w:fill="FFFFFF"/>
          <w:lang w:eastAsia="zh-CN"/>
        </w:rPr>
        <w:t>衢州市</w:t>
      </w:r>
      <w:r>
        <w:rPr>
          <w:rFonts w:hint="default" w:ascii="Segoe UI" w:hAnsi="Segoe UI" w:eastAsia="Segoe UI" w:cs="Segoe UI"/>
          <w:i w:val="0"/>
          <w:caps w:val="0"/>
          <w:color w:val="075D98"/>
          <w:spacing w:val="0"/>
          <w:sz w:val="33"/>
          <w:szCs w:val="33"/>
          <w:bdr w:val="none" w:color="auto" w:sz="0" w:space="0"/>
          <w:shd w:val="clear" w:fill="FFFFFF"/>
        </w:rPr>
        <w:t>市直学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caps w:val="0"/>
          <w:color w:val="075D98"/>
          <w:spacing w:val="0"/>
          <w:sz w:val="33"/>
          <w:szCs w:val="33"/>
          <w:bdr w:val="none" w:color="auto" w:sz="0" w:space="0"/>
          <w:shd w:val="clear" w:fill="FFFFFF"/>
        </w:rPr>
        <w:t>校招聘工作人员笔试成绩公布</w:t>
      </w:r>
    </w:p>
    <w:tbl>
      <w:tblPr>
        <w:tblW w:w="987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465"/>
        <w:gridCol w:w="588"/>
        <w:gridCol w:w="2735"/>
        <w:gridCol w:w="1479"/>
        <w:gridCol w:w="1190"/>
        <w:gridCol w:w="1204"/>
        <w:gridCol w:w="7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报考学校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公共知识成绩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专业知识成绩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 分</w:t>
            </w:r>
          </w:p>
        </w:tc>
      </w:tr>
      <w:tr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汽修教师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汽修教师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汽修教师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（物联网方向）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（物联网方向）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（物联网方向）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物联网教师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数字媒体教师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数字媒体教师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数字媒体教师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202004023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25339"/>
    <w:rsid w:val="2C62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2020-08-10T12:37:00Z</dcterms:created>
  <dc:creator>Administrator</dc:creator>
  <cp:lastModifiedBy>Administrator</cp:lastModifiedBy>
  <dcterms:modified xsi:type="dcterms:W3CDTF">2020-08-10T12:55:54Z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