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008"/>
        <w:gridCol w:w="1020"/>
        <w:gridCol w:w="648"/>
        <w:gridCol w:w="4188"/>
        <w:gridCol w:w="900"/>
        <w:gridCol w:w="81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32"/>
                <w:szCs w:val="32"/>
                <w:lang w:val="en-US" w:eastAsia="zh-CN" w:bidi="ar-SA"/>
              </w:rPr>
              <w:t>附件1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66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安远县2020年公开招聘高中日语、中专专业课教师职位表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专业及专业代码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安远县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日语专业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日语语言文学（050205） 、日语笔译（055105）、日语口译（055106） 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本科专业：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日语专业（050207）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（1984年8月13日以后出生）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 机械制造及其自动化（080201）、机械电子工程 （080202）                                                       </w:t>
            </w: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机械工程（080201）、机械设计制造及其自动化（080202）、机械电子工程（080204）、自动化（080801）、金属材料工程（080405）                         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数控技术（560103）、数控设备应用与维护（560204）、机电一体化技术（560301）、机械制造与自动化（560102）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（1984年8月13日以后出生）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安远中等专业学校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管理科学与工程（1201）、工商管理（1202）、公共管理（1204）；                                                    </w:t>
            </w:r>
            <w:r>
              <w:rPr>
                <w:rStyle w:val="7"/>
                <w:color w:val="auto"/>
                <w:lang w:val="en-US" w:eastAsia="zh-CN" w:bidi="ar"/>
              </w:rPr>
              <w:t>本科专业：</w:t>
            </w:r>
            <w:r>
              <w:rPr>
                <w:rStyle w:val="6"/>
                <w:rFonts w:hAnsi="宋体"/>
                <w:color w:val="auto"/>
                <w:lang w:val="en-US" w:eastAsia="zh-CN" w:bidi="ar"/>
              </w:rPr>
              <w:t>电子商务类（120801）、国际商务（120205）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（19894年8月13日以后出生）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040C3"/>
    <w:rsid w:val="5462656E"/>
    <w:rsid w:val="6D40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71"/>
    <w:basedOn w:val="4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81"/>
    <w:basedOn w:val="4"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2020-08-13T10:24:00Z</dcterms:created>
  <dc:creator>只为you守候</dc:creator>
  <cp:lastModifiedBy>只为you守候</cp:lastModifiedBy>
  <dcterms:modified xsi:type="dcterms:W3CDTF">2020-08-13T10:24:51Z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