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b/>
          <w:i w:val="0"/>
          <w:caps w:val="0"/>
          <w:color w:val="505050"/>
          <w:spacing w:val="0"/>
          <w:sz w:val="33"/>
          <w:szCs w:val="33"/>
          <w:shd w:val="clear" w:fill="FFFFFF"/>
        </w:rPr>
      </w:pPr>
      <w:r>
        <w:rPr>
          <w:rFonts w:ascii="微软雅黑" w:hAnsi="微软雅黑" w:eastAsia="微软雅黑" w:cs="微软雅黑"/>
          <w:b/>
          <w:i w:val="0"/>
          <w:caps w:val="0"/>
          <w:color w:val="505050"/>
          <w:spacing w:val="0"/>
          <w:sz w:val="33"/>
          <w:szCs w:val="33"/>
          <w:shd w:val="clear" w:fill="FFFFFF"/>
        </w:rPr>
        <w:t>2020年嘉兴市第一中学公开招聘高层次紧缺人才公告（第二批）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ascii="微软雅黑" w:hAnsi="微软雅黑" w:eastAsia="微软雅黑" w:cs="微软雅黑"/>
          <w:i w:val="0"/>
          <w:caps w:val="0"/>
          <w:color w:val="555555"/>
          <w:spacing w:val="0"/>
          <w:sz w:val="21"/>
          <w:szCs w:val="21"/>
          <w:u w:val="none"/>
        </w:rPr>
      </w:pPr>
      <w:r>
        <w:rPr>
          <w:rFonts w:ascii="仿宋_GB2312" w:hAnsi="微软雅黑" w:eastAsia="仿宋_GB2312" w:cs="仿宋_GB2312"/>
          <w:i w:val="0"/>
          <w:caps w:val="0"/>
          <w:color w:val="555555"/>
          <w:spacing w:val="0"/>
          <w:sz w:val="31"/>
          <w:szCs w:val="31"/>
          <w:u w:val="none"/>
          <w:bdr w:val="none" w:color="auto" w:sz="0" w:space="0"/>
          <w:shd w:val="clear" w:fill="FFFFFF"/>
        </w:rPr>
        <w:t>因教育教学工作需要，经嘉兴市教育局同意、嘉兴市人力资源和社会保障局备案，嘉兴市第一中学在全国范围内招聘优秀高中数学教师1名，高中语文教师1名，学科竞赛教练1名（均为事业单位编制</w:t>
      </w:r>
      <w:bookmarkStart w:id="0" w:name="_GoBack"/>
      <w:bookmarkEnd w:id="0"/>
      <w:r>
        <w:rPr>
          <w:rFonts w:ascii="仿宋_GB2312" w:hAnsi="微软雅黑" w:eastAsia="仿宋_GB2312" w:cs="仿宋_GB2312"/>
          <w:i w:val="0"/>
          <w:caps w:val="0"/>
          <w:color w:val="555555"/>
          <w:spacing w:val="0"/>
          <w:sz w:val="31"/>
          <w:szCs w:val="31"/>
          <w:u w:val="none"/>
          <w:bdr w:val="none" w:color="auto" w:sz="0" w:space="0"/>
          <w:shd w:val="clear" w:fill="FFFFFF"/>
        </w:rPr>
        <w:t>）。现将有关事项公告如下：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555555"/>
          <w:spacing w:val="0"/>
          <w:sz w:val="21"/>
          <w:szCs w:val="21"/>
          <w:u w:val="none"/>
        </w:rPr>
      </w:pPr>
      <w:r>
        <w:rPr>
          <w:rFonts w:ascii="黑体" w:hAnsi="宋体" w:eastAsia="黑体" w:cs="黑体"/>
          <w:i w:val="0"/>
          <w:caps w:val="0"/>
          <w:color w:val="555555"/>
          <w:spacing w:val="0"/>
          <w:sz w:val="31"/>
          <w:szCs w:val="31"/>
          <w:u w:val="none"/>
          <w:bdr w:val="none" w:color="auto" w:sz="0" w:space="0"/>
          <w:shd w:val="clear" w:fill="FFFFFF"/>
        </w:rPr>
        <w:t>一、招聘单位简介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555555"/>
          <w:spacing w:val="0"/>
          <w:sz w:val="21"/>
          <w:szCs w:val="21"/>
          <w:u w:val="none"/>
        </w:rPr>
      </w:pPr>
      <w:r>
        <w:rPr>
          <w:rFonts w:hint="default" w:ascii="仿宋_GB2312" w:hAnsi="微软雅黑" w:eastAsia="仿宋_GB2312" w:cs="仿宋_GB2312"/>
          <w:i w:val="0"/>
          <w:caps w:val="0"/>
          <w:color w:val="555555"/>
          <w:spacing w:val="0"/>
          <w:sz w:val="31"/>
          <w:szCs w:val="31"/>
          <w:u w:val="none"/>
          <w:bdr w:val="none" w:color="auto" w:sz="0" w:space="0"/>
          <w:shd w:val="clear" w:fill="FFFFFF"/>
        </w:rPr>
        <w:t>浙江省嘉兴市第一中学是嘉兴市教育局所属公益一类事业单位。学校创办于1902年，是浙江省历史最悠久的学校之一。1981年，学校被确定为浙江省首批办好的18所重点中学之一；1996年，学校被评为省一级重点中学；2013年，学校被评为浙江省首批一级普通高中特色示范学校（全省32所）。学校位于风景秀丽的南湖之畔，校园占地158亩。现有48个高中班，学生2000多人，教职工近200人。学校自创办以来，培养学生四万余人，其中包括茅盾、郁达夫、金庸等名人和两院院士12名。</w:t>
      </w:r>
      <w:r>
        <w:rPr>
          <w:rFonts w:hint="eastAsia" w:ascii="黑体" w:hAnsi="宋体" w:eastAsia="黑体" w:cs="黑体"/>
          <w:i w:val="0"/>
          <w:caps w:val="0"/>
          <w:color w:val="555555"/>
          <w:spacing w:val="0"/>
          <w:sz w:val="31"/>
          <w:szCs w:val="31"/>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555555"/>
          <w:spacing w:val="0"/>
          <w:sz w:val="21"/>
          <w:szCs w:val="21"/>
          <w:u w:val="none"/>
        </w:rPr>
      </w:pPr>
      <w:r>
        <w:rPr>
          <w:rFonts w:hint="eastAsia" w:ascii="黑体" w:hAnsi="宋体" w:eastAsia="黑体" w:cs="黑体"/>
          <w:i w:val="0"/>
          <w:caps w:val="0"/>
          <w:color w:val="555555"/>
          <w:spacing w:val="0"/>
          <w:sz w:val="31"/>
          <w:szCs w:val="31"/>
          <w:u w:val="none"/>
          <w:bdr w:val="none" w:color="auto" w:sz="0" w:space="0"/>
          <w:shd w:val="clear" w:fill="FFFFFF"/>
        </w:rPr>
        <w:t>二、招聘计划和要求</w:t>
      </w:r>
    </w:p>
    <w:tbl>
      <w:tblPr>
        <w:tblW w:w="8937" w:type="dxa"/>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152"/>
        <w:gridCol w:w="705"/>
        <w:gridCol w:w="3382"/>
        <w:gridCol w:w="1401"/>
        <w:gridCol w:w="22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34" w:hRule="atLeast"/>
          <w:tblCellSpacing w:w="15" w:type="dxa"/>
          <w:jc w:val="center"/>
        </w:trPr>
        <w:tc>
          <w:tcPr>
            <w:tcW w:w="1107"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555555"/>
                <w:u w:val="none"/>
              </w:rPr>
            </w:pPr>
            <w:r>
              <w:rPr>
                <w:rStyle w:val="5"/>
                <w:rFonts w:ascii="仿宋" w:hAnsi="仿宋" w:eastAsia="仿宋" w:cs="仿宋"/>
                <w:i w:val="0"/>
                <w:caps w:val="0"/>
                <w:color w:val="555555"/>
                <w:spacing w:val="-30"/>
                <w:sz w:val="28"/>
                <w:szCs w:val="28"/>
                <w:u w:val="none"/>
                <w:bdr w:val="none" w:color="auto" w:sz="0" w:space="0"/>
              </w:rPr>
              <w:t>招聘岗位</w:t>
            </w:r>
          </w:p>
        </w:tc>
        <w:tc>
          <w:tcPr>
            <w:tcW w:w="675" w:type="dxa"/>
            <w:tcBorders>
              <w:top w:val="single" w:color="auto" w:sz="6" w:space="0"/>
              <w:left w:val="nil"/>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555555"/>
                <w:u w:val="none"/>
              </w:rPr>
            </w:pPr>
            <w:r>
              <w:rPr>
                <w:rStyle w:val="5"/>
                <w:rFonts w:hint="eastAsia" w:ascii="仿宋" w:hAnsi="仿宋" w:eastAsia="仿宋" w:cs="仿宋"/>
                <w:i w:val="0"/>
                <w:caps w:val="0"/>
                <w:color w:val="555555"/>
                <w:spacing w:val="-30"/>
                <w:sz w:val="28"/>
                <w:szCs w:val="28"/>
                <w:u w:val="none"/>
                <w:bdr w:val="none" w:color="auto" w:sz="0" w:space="0"/>
              </w:rPr>
              <w:t>招聘人数</w:t>
            </w:r>
          </w:p>
        </w:tc>
        <w:tc>
          <w:tcPr>
            <w:tcW w:w="3352" w:type="dxa"/>
            <w:tcBorders>
              <w:top w:val="single" w:color="auto" w:sz="6" w:space="0"/>
              <w:left w:val="nil"/>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555555"/>
                <w:u w:val="none"/>
              </w:rPr>
            </w:pPr>
            <w:r>
              <w:rPr>
                <w:rStyle w:val="5"/>
                <w:rFonts w:hint="eastAsia" w:ascii="仿宋" w:hAnsi="仿宋" w:eastAsia="仿宋" w:cs="仿宋"/>
                <w:i w:val="0"/>
                <w:caps w:val="0"/>
                <w:color w:val="555555"/>
                <w:spacing w:val="-30"/>
                <w:sz w:val="28"/>
                <w:szCs w:val="28"/>
                <w:u w:val="none"/>
                <w:bdr w:val="none" w:color="auto" w:sz="0" w:space="0"/>
              </w:rPr>
              <w:t>所需专业</w:t>
            </w:r>
          </w:p>
        </w:tc>
        <w:tc>
          <w:tcPr>
            <w:tcW w:w="1371" w:type="dxa"/>
            <w:tcBorders>
              <w:top w:val="single" w:color="auto" w:sz="6" w:space="0"/>
              <w:left w:val="nil"/>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555555"/>
                <w:u w:val="none"/>
              </w:rPr>
            </w:pPr>
            <w:r>
              <w:rPr>
                <w:rStyle w:val="5"/>
                <w:rFonts w:hint="eastAsia" w:ascii="仿宋" w:hAnsi="仿宋" w:eastAsia="仿宋" w:cs="仿宋"/>
                <w:i w:val="0"/>
                <w:caps w:val="0"/>
                <w:color w:val="555555"/>
                <w:spacing w:val="-30"/>
                <w:sz w:val="28"/>
                <w:szCs w:val="28"/>
                <w:u w:val="none"/>
                <w:bdr w:val="none" w:color="auto" w:sz="0" w:space="0"/>
              </w:rPr>
              <w:t>学历/学位</w:t>
            </w:r>
          </w:p>
        </w:tc>
        <w:tc>
          <w:tcPr>
            <w:tcW w:w="2252" w:type="dxa"/>
            <w:tcBorders>
              <w:top w:val="single" w:color="auto" w:sz="6" w:space="0"/>
              <w:left w:val="nil"/>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50"/>
              <w:jc w:val="left"/>
              <w:rPr>
                <w:color w:val="555555"/>
                <w:u w:val="none"/>
              </w:rPr>
            </w:pPr>
            <w:r>
              <w:rPr>
                <w:rStyle w:val="5"/>
                <w:rFonts w:hint="eastAsia" w:ascii="仿宋" w:hAnsi="仿宋" w:eastAsia="仿宋" w:cs="仿宋"/>
                <w:i w:val="0"/>
                <w:caps w:val="0"/>
                <w:color w:val="555555"/>
                <w:spacing w:val="-30"/>
                <w:sz w:val="28"/>
                <w:szCs w:val="28"/>
                <w:u w:val="none"/>
                <w:bdr w:val="none" w:color="auto" w:sz="0" w:space="0"/>
              </w:rPr>
              <w:t>其他要求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16" w:hRule="atLeast"/>
          <w:tblCellSpacing w:w="15" w:type="dxa"/>
          <w:jc w:val="center"/>
        </w:trPr>
        <w:tc>
          <w:tcPr>
            <w:tcW w:w="1107"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555555"/>
                <w:u w:val="none"/>
              </w:rPr>
            </w:pPr>
            <w:r>
              <w:rPr>
                <w:rFonts w:hint="default" w:ascii="仿宋_GB2312" w:hAnsi="微软雅黑" w:eastAsia="仿宋_GB2312" w:cs="仿宋_GB2312"/>
                <w:i w:val="0"/>
                <w:caps w:val="0"/>
                <w:color w:val="555555"/>
                <w:spacing w:val="-30"/>
                <w:sz w:val="28"/>
                <w:szCs w:val="28"/>
                <w:u w:val="none"/>
                <w:bdr w:val="none" w:color="auto" w:sz="0" w:space="0"/>
              </w:rPr>
              <w:t>高中数学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555555"/>
                <w:u w:val="none"/>
              </w:rPr>
            </w:pPr>
            <w:r>
              <w:rPr>
                <w:rFonts w:hint="default" w:ascii="仿宋_GB2312" w:hAnsi="微软雅黑" w:eastAsia="仿宋_GB2312" w:cs="仿宋_GB2312"/>
                <w:i w:val="0"/>
                <w:caps w:val="0"/>
                <w:color w:val="555555"/>
                <w:spacing w:val="-30"/>
                <w:sz w:val="28"/>
                <w:szCs w:val="28"/>
                <w:u w:val="none"/>
                <w:bdr w:val="none" w:color="auto" w:sz="0" w:space="0"/>
              </w:rPr>
              <w:t>教师</w:t>
            </w:r>
          </w:p>
        </w:tc>
        <w:tc>
          <w:tcPr>
            <w:tcW w:w="675"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555555"/>
                <w:u w:val="none"/>
              </w:rPr>
            </w:pPr>
            <w:r>
              <w:rPr>
                <w:rFonts w:hint="default" w:ascii="仿宋_GB2312" w:hAnsi="微软雅黑" w:eastAsia="仿宋_GB2312" w:cs="仿宋_GB2312"/>
                <w:i w:val="0"/>
                <w:caps w:val="0"/>
                <w:color w:val="555555"/>
                <w:spacing w:val="-30"/>
                <w:sz w:val="28"/>
                <w:szCs w:val="28"/>
                <w:u w:val="none"/>
                <w:bdr w:val="none" w:color="auto" w:sz="0" w:space="0"/>
              </w:rPr>
              <w:t>1</w:t>
            </w:r>
          </w:p>
        </w:tc>
        <w:tc>
          <w:tcPr>
            <w:tcW w:w="335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555555"/>
                <w:u w:val="none"/>
              </w:rPr>
            </w:pPr>
            <w:r>
              <w:rPr>
                <w:rFonts w:hint="default" w:ascii="仿宋_GB2312" w:hAnsi="微软雅黑" w:eastAsia="仿宋_GB2312" w:cs="仿宋_GB2312"/>
                <w:i w:val="0"/>
                <w:caps w:val="0"/>
                <w:color w:val="555555"/>
                <w:spacing w:val="-30"/>
                <w:sz w:val="28"/>
                <w:szCs w:val="28"/>
                <w:u w:val="none"/>
                <w:bdr w:val="none" w:color="auto" w:sz="0" w:space="0"/>
              </w:rPr>
              <w:t>数学与应用数学（</w:t>
            </w:r>
            <w:r>
              <w:rPr>
                <w:rFonts w:hint="default" w:ascii="仿宋_GB2312" w:hAnsi="微软雅黑" w:eastAsia="仿宋_GB2312" w:cs="仿宋_GB2312"/>
                <w:i w:val="0"/>
                <w:caps w:val="0"/>
                <w:color w:val="555555"/>
                <w:spacing w:val="0"/>
                <w:sz w:val="28"/>
                <w:szCs w:val="28"/>
                <w:u w:val="none"/>
                <w:bdr w:val="none" w:color="auto" w:sz="0" w:space="0"/>
              </w:rPr>
              <w:t>070101）</w:t>
            </w:r>
            <w:r>
              <w:rPr>
                <w:rFonts w:hint="default" w:ascii="仿宋_GB2312" w:hAnsi="微软雅黑" w:eastAsia="仿宋_GB2312" w:cs="仿宋_GB2312"/>
                <w:i w:val="0"/>
                <w:caps w:val="0"/>
                <w:color w:val="555555"/>
                <w:spacing w:val="-30"/>
                <w:sz w:val="28"/>
                <w:szCs w:val="28"/>
                <w:u w:val="none"/>
                <w:bdr w:val="none" w:color="auto" w:sz="0" w:space="0"/>
              </w:rPr>
              <w:t>、统计学（</w:t>
            </w:r>
            <w:r>
              <w:rPr>
                <w:rFonts w:hint="default" w:ascii="仿宋_GB2312" w:hAnsi="微软雅黑" w:eastAsia="仿宋_GB2312" w:cs="仿宋_GB2312"/>
                <w:i w:val="0"/>
                <w:caps w:val="0"/>
                <w:color w:val="555555"/>
                <w:spacing w:val="0"/>
                <w:sz w:val="28"/>
                <w:szCs w:val="28"/>
                <w:u w:val="none"/>
                <w:bdr w:val="none" w:color="auto" w:sz="0" w:space="0"/>
              </w:rPr>
              <w:t>071201）</w:t>
            </w:r>
            <w:r>
              <w:rPr>
                <w:rFonts w:hint="default" w:ascii="仿宋_GB2312" w:hAnsi="微软雅黑" w:eastAsia="仿宋_GB2312" w:cs="仿宋_GB2312"/>
                <w:i w:val="0"/>
                <w:caps w:val="0"/>
                <w:color w:val="555555"/>
                <w:spacing w:val="-30"/>
                <w:sz w:val="28"/>
                <w:szCs w:val="28"/>
                <w:u w:val="none"/>
                <w:bdr w:val="none" w:color="auto" w:sz="0" w:space="0"/>
              </w:rPr>
              <w:t>、应用统计学（</w:t>
            </w:r>
            <w:r>
              <w:rPr>
                <w:rFonts w:hint="default" w:ascii="仿宋_GB2312" w:hAnsi="微软雅黑" w:eastAsia="仿宋_GB2312" w:cs="仿宋_GB2312"/>
                <w:i w:val="0"/>
                <w:caps w:val="0"/>
                <w:color w:val="555555"/>
                <w:spacing w:val="0"/>
                <w:sz w:val="28"/>
                <w:szCs w:val="28"/>
                <w:u w:val="none"/>
                <w:bdr w:val="none" w:color="auto" w:sz="0" w:space="0"/>
              </w:rPr>
              <w:t>071202）</w:t>
            </w:r>
            <w:r>
              <w:rPr>
                <w:rFonts w:hint="default" w:ascii="仿宋_GB2312" w:hAnsi="微软雅黑" w:eastAsia="仿宋_GB2312" w:cs="仿宋_GB2312"/>
                <w:i w:val="0"/>
                <w:caps w:val="0"/>
                <w:color w:val="555555"/>
                <w:spacing w:val="-30"/>
                <w:sz w:val="28"/>
                <w:szCs w:val="28"/>
                <w:u w:val="none"/>
                <w:bdr w:val="none" w:color="auto" w:sz="0" w:space="0"/>
              </w:rPr>
              <w:t>、学科教学（数学）</w:t>
            </w:r>
          </w:p>
        </w:tc>
        <w:tc>
          <w:tcPr>
            <w:tcW w:w="1371"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555555"/>
                <w:u w:val="none"/>
              </w:rPr>
            </w:pPr>
            <w:r>
              <w:rPr>
                <w:rFonts w:hint="default" w:ascii="仿宋_GB2312" w:hAnsi="微软雅黑" w:eastAsia="仿宋_GB2312" w:cs="仿宋_GB2312"/>
                <w:i w:val="0"/>
                <w:caps w:val="0"/>
                <w:color w:val="555555"/>
                <w:spacing w:val="-30"/>
                <w:sz w:val="28"/>
                <w:szCs w:val="28"/>
                <w:u w:val="none"/>
                <w:bdr w:val="none" w:color="auto" w:sz="0" w:space="0"/>
              </w:rPr>
              <w:t>研究生/硕士及以上</w:t>
            </w:r>
          </w:p>
        </w:tc>
        <w:tc>
          <w:tcPr>
            <w:tcW w:w="225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555555"/>
                <w:u w:val="none"/>
              </w:rPr>
            </w:pPr>
            <w:r>
              <w:rPr>
                <w:rFonts w:hint="default" w:ascii="仿宋_GB2312" w:hAnsi="微软雅黑" w:eastAsia="仿宋_GB2312" w:cs="仿宋_GB2312"/>
                <w:i w:val="0"/>
                <w:caps w:val="0"/>
                <w:color w:val="555555"/>
                <w:spacing w:val="-30"/>
                <w:sz w:val="28"/>
                <w:szCs w:val="28"/>
                <w:u w:val="none"/>
                <w:bdr w:val="none" w:color="auto" w:sz="0" w:space="0"/>
              </w:rPr>
              <w:t>面向“双一流”高校应届硕士研究生及以上毕业生（含2018、2019届未落实就业单位的毕业生）或符合下列条件其中之一：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555555"/>
                <w:u w:val="none"/>
              </w:rPr>
            </w:pPr>
            <w:r>
              <w:rPr>
                <w:rFonts w:hint="default" w:ascii="仿宋_GB2312" w:hAnsi="微软雅黑" w:eastAsia="仿宋_GB2312" w:cs="仿宋_GB2312"/>
                <w:i w:val="0"/>
                <w:caps w:val="0"/>
                <w:color w:val="555555"/>
                <w:spacing w:val="-30"/>
                <w:sz w:val="28"/>
                <w:szCs w:val="28"/>
                <w:u w:val="none"/>
                <w:bdr w:val="none" w:color="auto" w:sz="0" w:space="0"/>
              </w:rPr>
              <w:t>1.具有指导学生参加（至少获得全国高中学科联赛赛区一等奖及以上）或本人参加高中（大学）学科竞赛（高中，至少获得全国学科联赛赛区二等奖及以上，大学至少获得国家认可的学科竞赛，省级一等奖及以上，两者有一即符合条件）经历并获奖；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555555"/>
                <w:u w:val="none"/>
              </w:rPr>
            </w:pPr>
            <w:r>
              <w:rPr>
                <w:rFonts w:hint="default" w:ascii="仿宋_GB2312" w:hAnsi="微软雅黑" w:eastAsia="仿宋_GB2312" w:cs="仿宋_GB2312"/>
                <w:i w:val="0"/>
                <w:caps w:val="0"/>
                <w:color w:val="555555"/>
                <w:spacing w:val="-30"/>
                <w:sz w:val="28"/>
                <w:szCs w:val="28"/>
                <w:u w:val="none"/>
                <w:bdr w:val="none" w:color="auto" w:sz="0" w:space="0"/>
              </w:rPr>
              <w:t>2.符合嘉教人〔2018〕207号文件中以下条件任意一条：A类教育高层次人才第4点；B类教育高层次人才第4点；C类教育高层次人才第4点；D类教育高层次人才第3点的规定。详情见附件2。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447" w:hRule="atLeast"/>
          <w:tblCellSpacing w:w="15" w:type="dxa"/>
          <w:jc w:val="center"/>
        </w:trPr>
        <w:tc>
          <w:tcPr>
            <w:tcW w:w="1107"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555555"/>
                <w:u w:val="none"/>
              </w:rPr>
            </w:pPr>
            <w:r>
              <w:rPr>
                <w:rFonts w:hint="default" w:ascii="仿宋_GB2312" w:hAnsi="微软雅黑" w:eastAsia="仿宋_GB2312" w:cs="仿宋_GB2312"/>
                <w:i w:val="0"/>
                <w:caps w:val="0"/>
                <w:color w:val="555555"/>
                <w:spacing w:val="-30"/>
                <w:sz w:val="28"/>
                <w:szCs w:val="28"/>
                <w:u w:val="none"/>
                <w:bdr w:val="none" w:color="auto" w:sz="0" w:space="0"/>
              </w:rPr>
              <w:t>高中语文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555555"/>
                <w:u w:val="none"/>
              </w:rPr>
            </w:pPr>
            <w:r>
              <w:rPr>
                <w:rFonts w:hint="default" w:ascii="仿宋_GB2312" w:hAnsi="微软雅黑" w:eastAsia="仿宋_GB2312" w:cs="仿宋_GB2312"/>
                <w:i w:val="0"/>
                <w:caps w:val="0"/>
                <w:color w:val="555555"/>
                <w:spacing w:val="-30"/>
                <w:sz w:val="28"/>
                <w:szCs w:val="28"/>
                <w:u w:val="none"/>
                <w:bdr w:val="none" w:color="auto" w:sz="0" w:space="0"/>
              </w:rPr>
              <w:t>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555555"/>
                <w:u w:val="none"/>
              </w:rPr>
            </w:pPr>
            <w:r>
              <w:rPr>
                <w:rFonts w:hint="default" w:ascii="仿宋_GB2312" w:hAnsi="微软雅黑" w:eastAsia="仿宋_GB2312" w:cs="仿宋_GB2312"/>
                <w:i w:val="0"/>
                <w:caps w:val="0"/>
                <w:color w:val="555555"/>
                <w:spacing w:val="-30"/>
                <w:sz w:val="28"/>
                <w:szCs w:val="28"/>
                <w:u w:val="none"/>
                <w:bdr w:val="none" w:color="auto" w:sz="0" w:space="0"/>
              </w:rPr>
              <w:t> </w:t>
            </w:r>
          </w:p>
        </w:tc>
        <w:tc>
          <w:tcPr>
            <w:tcW w:w="675"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555555"/>
                <w:u w:val="none"/>
              </w:rPr>
            </w:pPr>
            <w:r>
              <w:rPr>
                <w:rFonts w:hint="default" w:ascii="仿宋_GB2312" w:hAnsi="微软雅黑" w:eastAsia="仿宋_GB2312" w:cs="仿宋_GB2312"/>
                <w:i w:val="0"/>
                <w:caps w:val="0"/>
                <w:color w:val="555555"/>
                <w:spacing w:val="-30"/>
                <w:sz w:val="28"/>
                <w:szCs w:val="28"/>
                <w:u w:val="none"/>
                <w:bdr w:val="none" w:color="auto" w:sz="0" w:space="0"/>
              </w:rPr>
              <w:t>1</w:t>
            </w:r>
          </w:p>
        </w:tc>
        <w:tc>
          <w:tcPr>
            <w:tcW w:w="335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555555"/>
                <w:u w:val="none"/>
              </w:rPr>
            </w:pPr>
            <w:r>
              <w:rPr>
                <w:rFonts w:hint="default" w:ascii="仿宋_GB2312" w:hAnsi="微软雅黑" w:eastAsia="仿宋_GB2312" w:cs="仿宋_GB2312"/>
                <w:i w:val="0"/>
                <w:caps w:val="0"/>
                <w:color w:val="555555"/>
                <w:spacing w:val="0"/>
                <w:sz w:val="28"/>
                <w:szCs w:val="28"/>
                <w:u w:val="none"/>
                <w:bdr w:val="none" w:color="auto" w:sz="0" w:space="0"/>
              </w:rPr>
              <w:t>　学科教学（语文045103）、中国语言文学（0501）、语言学及应用语言学（050102）、汉语言文字学（050103）、中国古代文学（050105）、中国现当代文学（050106）</w:t>
            </w:r>
          </w:p>
        </w:tc>
        <w:tc>
          <w:tcPr>
            <w:tcW w:w="1371"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555555"/>
                <w:u w:val="none"/>
              </w:rPr>
            </w:pPr>
            <w:r>
              <w:rPr>
                <w:rFonts w:hint="default" w:ascii="仿宋_GB2312" w:hAnsi="微软雅黑" w:eastAsia="仿宋_GB2312" w:cs="仿宋_GB2312"/>
                <w:i w:val="0"/>
                <w:caps w:val="0"/>
                <w:color w:val="555555"/>
                <w:spacing w:val="-30"/>
                <w:sz w:val="28"/>
                <w:szCs w:val="28"/>
                <w:u w:val="none"/>
                <w:bdr w:val="none" w:color="auto" w:sz="0" w:space="0"/>
              </w:rPr>
              <w:t>研究生/硕士及以上</w:t>
            </w:r>
          </w:p>
        </w:tc>
        <w:tc>
          <w:tcPr>
            <w:tcW w:w="225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555555"/>
                <w:u w:val="none"/>
              </w:rPr>
            </w:pPr>
            <w:r>
              <w:rPr>
                <w:rFonts w:hint="default" w:ascii="仿宋_GB2312" w:hAnsi="微软雅黑" w:eastAsia="仿宋_GB2312" w:cs="仿宋_GB2312"/>
                <w:i w:val="0"/>
                <w:caps w:val="0"/>
                <w:color w:val="555555"/>
                <w:spacing w:val="-30"/>
                <w:sz w:val="28"/>
                <w:szCs w:val="28"/>
                <w:u w:val="none"/>
                <w:bdr w:val="none" w:color="auto" w:sz="0" w:space="0"/>
              </w:rPr>
              <w:t>面向“双一流”高校应届硕士研究生及以上毕业生（含2018、2019届未落实就业单位的毕业生）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21" w:hRule="atLeast"/>
          <w:tblCellSpacing w:w="15" w:type="dxa"/>
          <w:jc w:val="center"/>
        </w:trPr>
        <w:tc>
          <w:tcPr>
            <w:tcW w:w="1107"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555555"/>
                <w:u w:val="none"/>
              </w:rPr>
            </w:pPr>
            <w:r>
              <w:rPr>
                <w:rFonts w:hint="default" w:ascii="仿宋_GB2312" w:hAnsi="微软雅黑" w:eastAsia="仿宋_GB2312" w:cs="仿宋_GB2312"/>
                <w:i w:val="0"/>
                <w:caps w:val="0"/>
                <w:color w:val="555555"/>
                <w:spacing w:val="-30"/>
                <w:sz w:val="28"/>
                <w:szCs w:val="28"/>
                <w:u w:val="none"/>
                <w:bdr w:val="none" w:color="auto" w:sz="0" w:space="0"/>
              </w:rPr>
              <w:t>物理竞赛教练</w:t>
            </w:r>
          </w:p>
        </w:tc>
        <w:tc>
          <w:tcPr>
            <w:tcW w:w="675"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555555"/>
                <w:u w:val="none"/>
              </w:rPr>
            </w:pPr>
            <w:r>
              <w:rPr>
                <w:rFonts w:hint="default" w:ascii="仿宋_GB2312" w:hAnsi="微软雅黑" w:eastAsia="仿宋_GB2312" w:cs="仿宋_GB2312"/>
                <w:i w:val="0"/>
                <w:caps w:val="0"/>
                <w:color w:val="555555"/>
                <w:spacing w:val="-30"/>
                <w:sz w:val="28"/>
                <w:szCs w:val="28"/>
                <w:u w:val="none"/>
                <w:bdr w:val="none" w:color="auto" w:sz="0" w:space="0"/>
              </w:rPr>
              <w:t>1</w:t>
            </w:r>
          </w:p>
        </w:tc>
        <w:tc>
          <w:tcPr>
            <w:tcW w:w="335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555555"/>
                <w:u w:val="none"/>
              </w:rPr>
            </w:pPr>
            <w:r>
              <w:rPr>
                <w:rFonts w:hint="default" w:ascii="仿宋_GB2312" w:hAnsi="微软雅黑" w:eastAsia="仿宋_GB2312" w:cs="仿宋_GB2312"/>
                <w:i w:val="0"/>
                <w:caps w:val="0"/>
                <w:color w:val="555555"/>
                <w:spacing w:val="0"/>
                <w:sz w:val="28"/>
                <w:szCs w:val="28"/>
                <w:u w:val="none"/>
                <w:bdr w:val="none" w:color="auto" w:sz="0" w:space="0"/>
              </w:rPr>
              <w:t>物理学（070201）、应用物理学（070202）、核物理（070203）、理论物理（070201）、粒子物理与原子核物理（070202）、原子与分子物理（070203）、等离子体物理（070204）、凝聚态物理（070205）、声学（070206）、无线电物理（070208）、学科教学（物理045105）</w:t>
            </w:r>
          </w:p>
        </w:tc>
        <w:tc>
          <w:tcPr>
            <w:tcW w:w="1371"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555555"/>
                <w:u w:val="none"/>
              </w:rPr>
            </w:pPr>
            <w:r>
              <w:rPr>
                <w:rFonts w:hint="default" w:ascii="仿宋_GB2312" w:hAnsi="微软雅黑" w:eastAsia="仿宋_GB2312" w:cs="仿宋_GB2312"/>
                <w:i w:val="0"/>
                <w:caps w:val="0"/>
                <w:color w:val="555555"/>
                <w:spacing w:val="-30"/>
                <w:sz w:val="28"/>
                <w:szCs w:val="28"/>
                <w:u w:val="none"/>
                <w:bdr w:val="none" w:color="auto" w:sz="0" w:space="0"/>
              </w:rPr>
              <w:t>本科及以上/学士及以上</w:t>
            </w:r>
          </w:p>
        </w:tc>
        <w:tc>
          <w:tcPr>
            <w:tcW w:w="225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555555"/>
                <w:u w:val="none"/>
              </w:rPr>
            </w:pPr>
            <w:r>
              <w:rPr>
                <w:rFonts w:hint="default" w:ascii="仿宋_GB2312" w:hAnsi="微软雅黑" w:eastAsia="仿宋_GB2312" w:cs="仿宋_GB2312"/>
                <w:i w:val="0"/>
                <w:caps w:val="0"/>
                <w:color w:val="555555"/>
                <w:spacing w:val="-30"/>
                <w:sz w:val="28"/>
                <w:szCs w:val="28"/>
                <w:u w:val="none"/>
                <w:bdr w:val="none" w:color="auto" w:sz="0" w:space="0"/>
              </w:rPr>
              <w:t>符合下列条件其中之一：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555555"/>
                <w:u w:val="none"/>
              </w:rPr>
            </w:pPr>
            <w:r>
              <w:rPr>
                <w:rFonts w:hint="default" w:ascii="仿宋_GB2312" w:hAnsi="微软雅黑" w:eastAsia="仿宋_GB2312" w:cs="仿宋_GB2312"/>
                <w:i w:val="0"/>
                <w:caps w:val="0"/>
                <w:color w:val="555555"/>
                <w:spacing w:val="-30"/>
                <w:sz w:val="28"/>
                <w:szCs w:val="28"/>
                <w:u w:val="none"/>
                <w:bdr w:val="none" w:color="auto" w:sz="0" w:space="0"/>
              </w:rPr>
              <w:t>1.具有指导学生参加（至少获得全国高中学科联赛赛区一等奖及以上）或本人参加高中（大学）学科竞赛（高中，至少获得全国学科联赛赛区二等奖及以上，大学至少获得国家认可的学科竞赛，省级一等奖及以上，两者有一即符合条件）经历并获奖；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555555"/>
                <w:u w:val="none"/>
              </w:rPr>
            </w:pPr>
            <w:r>
              <w:rPr>
                <w:rFonts w:hint="default" w:ascii="仿宋_GB2312" w:hAnsi="微软雅黑" w:eastAsia="仿宋_GB2312" w:cs="仿宋_GB2312"/>
                <w:i w:val="0"/>
                <w:caps w:val="0"/>
                <w:color w:val="555555"/>
                <w:spacing w:val="-30"/>
                <w:sz w:val="28"/>
                <w:szCs w:val="28"/>
                <w:u w:val="none"/>
                <w:bdr w:val="none" w:color="auto" w:sz="0" w:space="0"/>
              </w:rPr>
              <w:t>2.符合嘉教人〔2018〕207号文件中以下条件任意一条：A类教育高层次人才第4点；B类教育高层次人才第4点；C类教育高层次人才第4点；D类教育高层次人才第3点的规定。详情见附件2。</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555555"/>
          <w:spacing w:val="0"/>
          <w:sz w:val="21"/>
          <w:szCs w:val="21"/>
          <w:u w:val="none"/>
        </w:rPr>
      </w:pPr>
      <w:r>
        <w:rPr>
          <w:rFonts w:hint="eastAsia" w:ascii="黑体" w:hAnsi="宋体" w:eastAsia="黑体" w:cs="黑体"/>
          <w:i w:val="0"/>
          <w:caps w:val="0"/>
          <w:color w:val="555555"/>
          <w:spacing w:val="0"/>
          <w:sz w:val="31"/>
          <w:szCs w:val="31"/>
          <w:u w:val="none"/>
          <w:bdr w:val="none" w:color="auto" w:sz="0" w:space="0"/>
          <w:shd w:val="clear" w:fill="FFFFFF"/>
        </w:rPr>
        <w:t>三、招聘范围和条件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555555"/>
          <w:spacing w:val="0"/>
          <w:sz w:val="21"/>
          <w:szCs w:val="21"/>
          <w:u w:val="none"/>
        </w:rPr>
      </w:pPr>
      <w:r>
        <w:rPr>
          <w:rFonts w:ascii="楷体" w:hAnsi="楷体" w:eastAsia="楷体" w:cs="楷体"/>
          <w:i w:val="0"/>
          <w:caps w:val="0"/>
          <w:color w:val="555555"/>
          <w:spacing w:val="0"/>
          <w:sz w:val="31"/>
          <w:szCs w:val="31"/>
          <w:u w:val="none"/>
          <w:bdr w:val="none" w:color="auto" w:sz="0" w:space="0"/>
          <w:shd w:val="clear" w:fill="FFFFFF"/>
        </w:rPr>
        <w:t>（一）“双一流”高校应届硕士研究生及以上毕业生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555555"/>
          <w:spacing w:val="0"/>
          <w:sz w:val="21"/>
          <w:szCs w:val="21"/>
          <w:u w:val="none"/>
        </w:rPr>
      </w:pPr>
      <w:r>
        <w:rPr>
          <w:rFonts w:hint="eastAsia" w:ascii="楷体" w:hAnsi="楷体" w:eastAsia="楷体" w:cs="楷体"/>
          <w:i w:val="0"/>
          <w:caps w:val="0"/>
          <w:color w:val="000000"/>
          <w:spacing w:val="0"/>
          <w:sz w:val="31"/>
          <w:szCs w:val="31"/>
          <w:u w:val="none"/>
          <w:bdr w:val="none" w:color="auto" w:sz="0" w:space="0"/>
          <w:shd w:val="clear" w:fill="FFFFFF"/>
        </w:rPr>
        <w:t>1.</w:t>
      </w:r>
      <w:r>
        <w:rPr>
          <w:rFonts w:hint="default" w:ascii="仿宋_GB2312" w:hAnsi="微软雅黑" w:eastAsia="仿宋_GB2312" w:cs="仿宋_GB2312"/>
          <w:i w:val="0"/>
          <w:caps w:val="0"/>
          <w:color w:val="000000"/>
          <w:spacing w:val="0"/>
          <w:sz w:val="31"/>
          <w:szCs w:val="31"/>
          <w:u w:val="none"/>
          <w:bdr w:val="none" w:color="auto" w:sz="0" w:space="0"/>
          <w:shd w:val="clear" w:fill="FFFFFF"/>
        </w:rPr>
        <w:t>具有中华人民共和国国籍，有良好的政治思想素质，拥护党的路线、方针、政策。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555555"/>
          <w:spacing w:val="0"/>
          <w:sz w:val="21"/>
          <w:szCs w:val="21"/>
          <w:u w:val="none"/>
        </w:rPr>
      </w:pPr>
      <w:r>
        <w:rPr>
          <w:rFonts w:hint="default" w:ascii="仿宋_GB2312" w:hAnsi="微软雅黑" w:eastAsia="仿宋_GB2312" w:cs="仿宋_GB2312"/>
          <w:i w:val="0"/>
          <w:caps w:val="0"/>
          <w:color w:val="000000"/>
          <w:spacing w:val="0"/>
          <w:sz w:val="31"/>
          <w:szCs w:val="31"/>
          <w:u w:val="none"/>
          <w:bdr w:val="none" w:color="auto" w:sz="0" w:space="0"/>
          <w:shd w:val="clear" w:fill="FFFFFF"/>
        </w:rPr>
        <w:t>2.具有良好的社会公德和职业道德，遵纪守法，品行端正，热爱教育事业，有较强的敬业精神。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555555"/>
          <w:spacing w:val="0"/>
          <w:sz w:val="21"/>
          <w:szCs w:val="21"/>
          <w:u w:val="none"/>
        </w:rPr>
      </w:pPr>
      <w:r>
        <w:rPr>
          <w:rFonts w:hint="default" w:ascii="仿宋_GB2312" w:hAnsi="微软雅黑" w:eastAsia="仿宋_GB2312" w:cs="仿宋_GB2312"/>
          <w:i w:val="0"/>
          <w:caps w:val="0"/>
          <w:color w:val="000000"/>
          <w:spacing w:val="0"/>
          <w:sz w:val="31"/>
          <w:szCs w:val="31"/>
          <w:u w:val="none"/>
          <w:bdr w:val="none" w:color="auto" w:sz="0" w:space="0"/>
          <w:shd w:val="clear" w:fill="FFFFFF"/>
        </w:rPr>
        <w:t>3.具有相应的专业知识和能力水平，符合招聘岗位所需的专业和学历学位等要求，须于2020年12月31日前取得学历、学位证书。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555555"/>
          <w:spacing w:val="0"/>
          <w:sz w:val="21"/>
          <w:szCs w:val="21"/>
          <w:u w:val="none"/>
        </w:rPr>
      </w:pPr>
      <w:r>
        <w:rPr>
          <w:rFonts w:hint="default" w:ascii="仿宋_GB2312" w:hAnsi="微软雅黑" w:eastAsia="仿宋_GB2312" w:cs="仿宋_GB2312"/>
          <w:i w:val="0"/>
          <w:caps w:val="0"/>
          <w:color w:val="000000"/>
          <w:spacing w:val="0"/>
          <w:sz w:val="31"/>
          <w:szCs w:val="31"/>
          <w:u w:val="none"/>
          <w:bdr w:val="none" w:color="auto" w:sz="0" w:space="0"/>
          <w:shd w:val="clear" w:fill="FFFFFF"/>
        </w:rPr>
        <w:t>4.五官端正、身体健康，年龄30周岁及以下（1990年8月21日以后出生），博士研究生年龄可放宽至35周岁及以下（1985年8月21日以后出生）。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555555"/>
          <w:spacing w:val="0"/>
          <w:sz w:val="21"/>
          <w:szCs w:val="21"/>
          <w:u w:val="none"/>
        </w:rPr>
      </w:pPr>
      <w:r>
        <w:rPr>
          <w:rFonts w:hint="default" w:ascii="仿宋_GB2312" w:hAnsi="微软雅黑" w:eastAsia="仿宋_GB2312" w:cs="仿宋_GB2312"/>
          <w:i w:val="0"/>
          <w:caps w:val="0"/>
          <w:color w:val="000000"/>
          <w:spacing w:val="0"/>
          <w:sz w:val="31"/>
          <w:szCs w:val="31"/>
          <w:u w:val="none"/>
          <w:bdr w:val="none" w:color="auto" w:sz="0" w:space="0"/>
          <w:shd w:val="clear" w:fill="FFFFFF"/>
        </w:rPr>
        <w:t>5.符合招聘岗位所要求的其它条件。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555555"/>
          <w:spacing w:val="0"/>
          <w:sz w:val="21"/>
          <w:szCs w:val="21"/>
          <w:u w:val="none"/>
        </w:rPr>
      </w:pPr>
      <w:r>
        <w:rPr>
          <w:rFonts w:hint="eastAsia" w:ascii="楷体" w:hAnsi="楷体" w:eastAsia="楷体" w:cs="楷体"/>
          <w:i w:val="0"/>
          <w:caps w:val="0"/>
          <w:color w:val="000000"/>
          <w:spacing w:val="0"/>
          <w:sz w:val="31"/>
          <w:szCs w:val="31"/>
          <w:u w:val="none"/>
          <w:bdr w:val="none" w:color="auto" w:sz="0" w:space="0"/>
          <w:shd w:val="clear" w:fill="FFFFFF"/>
        </w:rPr>
        <w:t>（二）在职教师和社会人员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555555"/>
          <w:spacing w:val="0"/>
          <w:sz w:val="21"/>
          <w:szCs w:val="21"/>
          <w:u w:val="none"/>
        </w:rPr>
      </w:pPr>
      <w:r>
        <w:rPr>
          <w:rFonts w:hint="default" w:ascii="仿宋_GB2312" w:hAnsi="微软雅黑" w:eastAsia="仿宋_GB2312" w:cs="仿宋_GB2312"/>
          <w:i w:val="0"/>
          <w:caps w:val="0"/>
          <w:color w:val="000000"/>
          <w:spacing w:val="0"/>
          <w:sz w:val="31"/>
          <w:szCs w:val="31"/>
          <w:u w:val="none"/>
          <w:bdr w:val="none" w:color="auto" w:sz="0" w:space="0"/>
          <w:shd w:val="clear" w:fill="FFFFFF"/>
        </w:rPr>
        <w:t>1.具有中华人民共和国国籍，有良好的政治思想素质，拥护党的路线、方针、政策。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555555"/>
          <w:spacing w:val="0"/>
          <w:sz w:val="21"/>
          <w:szCs w:val="21"/>
          <w:u w:val="none"/>
        </w:rPr>
      </w:pPr>
      <w:r>
        <w:rPr>
          <w:rFonts w:hint="default" w:ascii="仿宋_GB2312" w:hAnsi="微软雅黑" w:eastAsia="仿宋_GB2312" w:cs="仿宋_GB2312"/>
          <w:i w:val="0"/>
          <w:caps w:val="0"/>
          <w:color w:val="000000"/>
          <w:spacing w:val="0"/>
          <w:sz w:val="31"/>
          <w:szCs w:val="31"/>
          <w:u w:val="none"/>
          <w:bdr w:val="none" w:color="auto" w:sz="0" w:space="0"/>
          <w:shd w:val="clear" w:fill="FFFFFF"/>
        </w:rPr>
        <w:t>2.具有良好的社会公德和职业道德，遵纪守法，品行端正，热爱教育事业，有较强的敬业精神。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555555"/>
          <w:spacing w:val="0"/>
          <w:sz w:val="21"/>
          <w:szCs w:val="21"/>
          <w:u w:val="none"/>
        </w:rPr>
      </w:pPr>
      <w:r>
        <w:rPr>
          <w:rFonts w:hint="default" w:ascii="仿宋_GB2312" w:hAnsi="微软雅黑" w:eastAsia="仿宋_GB2312" w:cs="仿宋_GB2312"/>
          <w:i w:val="0"/>
          <w:caps w:val="0"/>
          <w:color w:val="000000"/>
          <w:spacing w:val="0"/>
          <w:sz w:val="31"/>
          <w:szCs w:val="31"/>
          <w:u w:val="none"/>
          <w:bdr w:val="none" w:color="auto" w:sz="0" w:space="0"/>
          <w:shd w:val="clear" w:fill="FFFFFF"/>
        </w:rPr>
        <w:t>3.本科学历及以上，具有相应的专业知识和能力水平。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555555"/>
          <w:spacing w:val="0"/>
          <w:sz w:val="21"/>
          <w:szCs w:val="21"/>
          <w:u w:val="none"/>
        </w:rPr>
      </w:pPr>
      <w:r>
        <w:rPr>
          <w:rFonts w:hint="default" w:ascii="仿宋_GB2312" w:hAnsi="微软雅黑" w:eastAsia="仿宋_GB2312" w:cs="仿宋_GB2312"/>
          <w:i w:val="0"/>
          <w:caps w:val="0"/>
          <w:color w:val="000000"/>
          <w:spacing w:val="0"/>
          <w:sz w:val="31"/>
          <w:szCs w:val="31"/>
          <w:u w:val="none"/>
          <w:bdr w:val="none" w:color="auto" w:sz="0" w:space="0"/>
          <w:shd w:val="clear" w:fill="FFFFFF"/>
        </w:rPr>
        <w:t>4.五官端正、身体健康，年龄35周岁及以下（1985年8月21日以后出生），符合嘉教人〔2018〕207号文件B类人才及以上条件的，年龄可适当放宽至40周岁及以下（1980年8月21日以后出生）。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555555"/>
          <w:spacing w:val="0"/>
          <w:sz w:val="21"/>
          <w:szCs w:val="21"/>
          <w:u w:val="none"/>
        </w:rPr>
      </w:pPr>
      <w:r>
        <w:rPr>
          <w:rFonts w:hint="default" w:ascii="仿宋_GB2312" w:hAnsi="微软雅黑" w:eastAsia="仿宋_GB2312" w:cs="仿宋_GB2312"/>
          <w:i w:val="0"/>
          <w:caps w:val="0"/>
          <w:color w:val="000000"/>
          <w:spacing w:val="0"/>
          <w:sz w:val="31"/>
          <w:szCs w:val="31"/>
          <w:u w:val="none"/>
          <w:bdr w:val="none" w:color="auto" w:sz="0" w:space="0"/>
          <w:shd w:val="clear" w:fill="FFFFFF"/>
        </w:rPr>
        <w:t>5.具有招聘岗位所需要的相应教师资格证。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555555"/>
          <w:spacing w:val="0"/>
          <w:sz w:val="21"/>
          <w:szCs w:val="21"/>
          <w:u w:val="none"/>
        </w:rPr>
      </w:pPr>
      <w:r>
        <w:rPr>
          <w:rFonts w:hint="default" w:ascii="仿宋_GB2312" w:hAnsi="微软雅黑" w:eastAsia="仿宋_GB2312" w:cs="仿宋_GB2312"/>
          <w:i w:val="0"/>
          <w:caps w:val="0"/>
          <w:color w:val="000000"/>
          <w:spacing w:val="0"/>
          <w:sz w:val="31"/>
          <w:szCs w:val="31"/>
          <w:u w:val="none"/>
          <w:bdr w:val="none" w:color="auto" w:sz="0" w:space="0"/>
          <w:shd w:val="clear" w:fill="FFFFFF"/>
        </w:rPr>
        <w:t>6.符合招聘岗位所要求的其它条件。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555555"/>
          <w:spacing w:val="0"/>
          <w:sz w:val="21"/>
          <w:szCs w:val="21"/>
          <w:u w:val="none"/>
        </w:rPr>
      </w:pPr>
      <w:r>
        <w:rPr>
          <w:rFonts w:hint="eastAsia" w:ascii="楷体" w:hAnsi="楷体" w:eastAsia="楷体" w:cs="楷体"/>
          <w:i w:val="0"/>
          <w:caps w:val="0"/>
          <w:color w:val="555555"/>
          <w:spacing w:val="0"/>
          <w:sz w:val="31"/>
          <w:szCs w:val="31"/>
          <w:u w:val="none"/>
          <w:bdr w:val="none" w:color="auto" w:sz="0" w:space="0"/>
          <w:shd w:val="clear" w:fill="FFFFFF"/>
        </w:rPr>
        <w:t>（三）有以下情形之一的不具备报考资格：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555555"/>
          <w:spacing w:val="0"/>
          <w:sz w:val="21"/>
          <w:szCs w:val="21"/>
          <w:u w:val="none"/>
        </w:rPr>
      </w:pPr>
      <w:r>
        <w:rPr>
          <w:rFonts w:hint="default" w:ascii="仿宋_GB2312" w:hAnsi="微软雅黑" w:eastAsia="仿宋_GB2312" w:cs="仿宋_GB2312"/>
          <w:i w:val="0"/>
          <w:caps w:val="0"/>
          <w:color w:val="555555"/>
          <w:spacing w:val="0"/>
          <w:sz w:val="31"/>
          <w:szCs w:val="31"/>
          <w:u w:val="none"/>
          <w:bdr w:val="none" w:color="auto" w:sz="0" w:space="0"/>
          <w:shd w:val="clear" w:fill="FFFFFF"/>
        </w:rPr>
        <w:t>1.曾因犯罪受过刑事处罚的或曾被开除公职的。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555555"/>
          <w:spacing w:val="0"/>
          <w:sz w:val="21"/>
          <w:szCs w:val="21"/>
          <w:u w:val="none"/>
        </w:rPr>
      </w:pPr>
      <w:r>
        <w:rPr>
          <w:rFonts w:hint="default" w:ascii="仿宋_GB2312" w:hAnsi="微软雅黑" w:eastAsia="仿宋_GB2312" w:cs="仿宋_GB2312"/>
          <w:i w:val="0"/>
          <w:caps w:val="0"/>
          <w:color w:val="555555"/>
          <w:spacing w:val="0"/>
          <w:sz w:val="31"/>
          <w:szCs w:val="31"/>
          <w:u w:val="none"/>
          <w:bdr w:val="none" w:color="auto" w:sz="0" w:space="0"/>
          <w:shd w:val="clear" w:fill="FFFFFF"/>
        </w:rPr>
        <w:t>2.涉嫌违法违纪正在接受纪检监察机关或者司法机关审查尚未作出结论的；受党纪、政纪处分未满处分期限的。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555555"/>
          <w:spacing w:val="0"/>
          <w:sz w:val="21"/>
          <w:szCs w:val="21"/>
          <w:u w:val="none"/>
        </w:rPr>
      </w:pPr>
      <w:r>
        <w:rPr>
          <w:rFonts w:hint="default" w:ascii="仿宋_GB2312" w:hAnsi="微软雅黑" w:eastAsia="仿宋_GB2312" w:cs="仿宋_GB2312"/>
          <w:i w:val="0"/>
          <w:caps w:val="0"/>
          <w:color w:val="555555"/>
          <w:spacing w:val="0"/>
          <w:sz w:val="31"/>
          <w:szCs w:val="31"/>
          <w:u w:val="none"/>
          <w:bdr w:val="none" w:color="auto" w:sz="0" w:space="0"/>
          <w:shd w:val="clear" w:fill="FFFFFF"/>
        </w:rPr>
        <w:t>3.现役军人。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555555"/>
          <w:spacing w:val="0"/>
          <w:sz w:val="21"/>
          <w:szCs w:val="21"/>
          <w:u w:val="none"/>
        </w:rPr>
      </w:pPr>
      <w:r>
        <w:rPr>
          <w:rFonts w:hint="default" w:ascii="仿宋_GB2312" w:hAnsi="微软雅黑" w:eastAsia="仿宋_GB2312" w:cs="仿宋_GB2312"/>
          <w:i w:val="0"/>
          <w:caps w:val="0"/>
          <w:color w:val="555555"/>
          <w:spacing w:val="0"/>
          <w:sz w:val="31"/>
          <w:szCs w:val="31"/>
          <w:u w:val="none"/>
          <w:bdr w:val="none" w:color="auto" w:sz="0" w:space="0"/>
          <w:shd w:val="clear" w:fill="FFFFFF"/>
        </w:rPr>
        <w:t>4.在近两年内人事考试过程中被认定实施了考试作弊、弄虚作假行为的人员。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555555"/>
          <w:spacing w:val="0"/>
          <w:sz w:val="21"/>
          <w:szCs w:val="21"/>
          <w:u w:val="none"/>
        </w:rPr>
      </w:pPr>
      <w:r>
        <w:rPr>
          <w:rFonts w:hint="default" w:ascii="仿宋_GB2312" w:hAnsi="微软雅黑" w:eastAsia="仿宋_GB2312" w:cs="仿宋_GB2312"/>
          <w:i w:val="0"/>
          <w:caps w:val="0"/>
          <w:color w:val="555555"/>
          <w:spacing w:val="0"/>
          <w:sz w:val="31"/>
          <w:szCs w:val="31"/>
          <w:u w:val="none"/>
          <w:bdr w:val="none" w:color="auto" w:sz="0" w:space="0"/>
          <w:shd w:val="clear" w:fill="FFFFFF"/>
        </w:rPr>
        <w:t>5.按照法律、法规规定不得聘用为事业单位工作人员的。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555555"/>
          <w:spacing w:val="0"/>
          <w:sz w:val="21"/>
          <w:szCs w:val="21"/>
          <w:u w:val="none"/>
        </w:rPr>
      </w:pPr>
      <w:r>
        <w:rPr>
          <w:rFonts w:hint="default" w:ascii="仿宋_GB2312" w:hAnsi="微软雅黑" w:eastAsia="仿宋_GB2312" w:cs="仿宋_GB2312"/>
          <w:i w:val="0"/>
          <w:caps w:val="0"/>
          <w:color w:val="555555"/>
          <w:spacing w:val="0"/>
          <w:sz w:val="31"/>
          <w:szCs w:val="31"/>
          <w:u w:val="none"/>
          <w:bdr w:val="none" w:color="auto" w:sz="0" w:space="0"/>
          <w:shd w:val="clear" w:fill="FFFFFF"/>
        </w:rPr>
        <w:t>6.在全日制普通高校脱产就读的非2020年应届毕业生。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555555"/>
          <w:spacing w:val="0"/>
          <w:sz w:val="21"/>
          <w:szCs w:val="21"/>
          <w:u w:val="none"/>
        </w:rPr>
      </w:pPr>
      <w:r>
        <w:rPr>
          <w:rFonts w:hint="eastAsia" w:ascii="黑体" w:hAnsi="宋体" w:eastAsia="黑体" w:cs="黑体"/>
          <w:i w:val="0"/>
          <w:caps w:val="0"/>
          <w:color w:val="555555"/>
          <w:spacing w:val="0"/>
          <w:sz w:val="31"/>
          <w:szCs w:val="31"/>
          <w:u w:val="none"/>
          <w:bdr w:val="none" w:color="auto" w:sz="0" w:space="0"/>
          <w:shd w:val="clear" w:fill="FFFFFF"/>
        </w:rPr>
        <w:t>四、招聘程序和办法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555555"/>
          <w:spacing w:val="0"/>
          <w:sz w:val="21"/>
          <w:szCs w:val="21"/>
          <w:u w:val="none"/>
        </w:rPr>
      </w:pPr>
      <w:r>
        <w:rPr>
          <w:rFonts w:hint="default" w:ascii="仿宋_GB2312" w:hAnsi="微软雅黑" w:eastAsia="仿宋_GB2312" w:cs="仿宋_GB2312"/>
          <w:i w:val="0"/>
          <w:caps w:val="0"/>
          <w:color w:val="555555"/>
          <w:spacing w:val="0"/>
          <w:sz w:val="31"/>
          <w:szCs w:val="31"/>
          <w:u w:val="none"/>
          <w:bdr w:val="none" w:color="auto" w:sz="0" w:space="0"/>
          <w:shd w:val="clear" w:fill="FFFFFF"/>
        </w:rPr>
        <w:t>公开招聘工作，贯彻公开、平等、竞争、择优的原则，坚持德才兼备的用人标准，采取报名、考试（面试）、体检、考察、公示、聘用等程序进行。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555555"/>
          <w:spacing w:val="0"/>
          <w:sz w:val="21"/>
          <w:szCs w:val="21"/>
          <w:u w:val="none"/>
        </w:rPr>
      </w:pPr>
      <w:r>
        <w:rPr>
          <w:rFonts w:ascii="楷体_GB2312" w:hAnsi="微软雅黑" w:eastAsia="楷体_GB2312" w:cs="楷体_GB2312"/>
          <w:i w:val="0"/>
          <w:caps w:val="0"/>
          <w:color w:val="555555"/>
          <w:spacing w:val="0"/>
          <w:sz w:val="31"/>
          <w:szCs w:val="31"/>
          <w:u w:val="none"/>
          <w:bdr w:val="none" w:color="auto" w:sz="0" w:space="0"/>
          <w:shd w:val="clear" w:fill="FFFFFF"/>
        </w:rPr>
        <w:t>（一）报名及资格初审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555555"/>
          <w:spacing w:val="0"/>
          <w:sz w:val="21"/>
          <w:szCs w:val="21"/>
          <w:u w:val="none"/>
        </w:rPr>
      </w:pPr>
      <w:r>
        <w:rPr>
          <w:rFonts w:hint="default" w:ascii="仿宋_GB2312" w:hAnsi="微软雅黑" w:eastAsia="仿宋_GB2312" w:cs="仿宋_GB2312"/>
          <w:i w:val="0"/>
          <w:caps w:val="0"/>
          <w:color w:val="555555"/>
          <w:spacing w:val="0"/>
          <w:sz w:val="31"/>
          <w:szCs w:val="31"/>
          <w:u w:val="none"/>
          <w:bdr w:val="none" w:color="auto" w:sz="0" w:space="0"/>
          <w:shd w:val="clear" w:fill="FFFFFF"/>
        </w:rPr>
        <w:t>报名方式为网上报名：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555555"/>
          <w:spacing w:val="0"/>
          <w:sz w:val="21"/>
          <w:szCs w:val="21"/>
          <w:u w:val="none"/>
        </w:rPr>
      </w:pPr>
      <w:r>
        <w:rPr>
          <w:rFonts w:hint="default" w:ascii="仿宋_GB2312" w:hAnsi="微软雅黑" w:eastAsia="仿宋_GB2312" w:cs="仿宋_GB2312"/>
          <w:i w:val="0"/>
          <w:caps w:val="0"/>
          <w:color w:val="555555"/>
          <w:spacing w:val="0"/>
          <w:sz w:val="31"/>
          <w:szCs w:val="31"/>
          <w:u w:val="none"/>
          <w:bdr w:val="none" w:color="auto" w:sz="0" w:space="0"/>
          <w:shd w:val="clear" w:fill="FFFFFF"/>
        </w:rPr>
        <w:t>1.网上报名时间：公告发布之日起至2020年8月21日。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555555"/>
          <w:spacing w:val="0"/>
          <w:sz w:val="21"/>
          <w:szCs w:val="21"/>
          <w:u w:val="none"/>
        </w:rPr>
      </w:pPr>
      <w:r>
        <w:rPr>
          <w:rFonts w:hint="default" w:ascii="仿宋_GB2312" w:hAnsi="微软雅黑" w:eastAsia="仿宋_GB2312" w:cs="仿宋_GB2312"/>
          <w:i w:val="0"/>
          <w:caps w:val="0"/>
          <w:color w:val="555555"/>
          <w:spacing w:val="0"/>
          <w:sz w:val="31"/>
          <w:szCs w:val="31"/>
          <w:u w:val="none"/>
          <w:bdr w:val="none" w:color="auto" w:sz="0" w:space="0"/>
          <w:shd w:val="clear" w:fill="FFFFFF"/>
        </w:rPr>
        <w:t>应聘人员可于规定时间将报名登记表及相关材料扫描件电子稿发送至报名邮箱：lanxing12345@qq.com，文件名为“应聘岗位+学历+专业+姓名”。相关报名材料可在考试前提供原件及复印件各一套，所提供材料不全或材料审核不符合报名条件的不得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555555"/>
          <w:spacing w:val="0"/>
          <w:sz w:val="21"/>
          <w:szCs w:val="21"/>
          <w:u w:val="none"/>
        </w:rPr>
      </w:pPr>
      <w:r>
        <w:rPr>
          <w:rFonts w:hint="default" w:ascii="仿宋_GB2312" w:hAnsi="微软雅黑" w:eastAsia="仿宋_GB2312" w:cs="仿宋_GB2312"/>
          <w:i w:val="0"/>
          <w:caps w:val="0"/>
          <w:color w:val="555555"/>
          <w:spacing w:val="0"/>
          <w:sz w:val="31"/>
          <w:szCs w:val="31"/>
          <w:u w:val="none"/>
          <w:bdr w:val="none" w:color="auto" w:sz="0" w:space="0"/>
          <w:shd w:val="clear" w:fill="FFFFFF"/>
        </w:rPr>
        <w:t>2.报名材料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555555"/>
          <w:spacing w:val="0"/>
          <w:sz w:val="21"/>
          <w:szCs w:val="21"/>
          <w:u w:val="none"/>
        </w:rPr>
      </w:pPr>
      <w:r>
        <w:rPr>
          <w:rFonts w:hint="default" w:ascii="仿宋_GB2312" w:hAnsi="微软雅黑" w:eastAsia="仿宋_GB2312" w:cs="仿宋_GB2312"/>
          <w:i w:val="0"/>
          <w:caps w:val="0"/>
          <w:color w:val="555555"/>
          <w:spacing w:val="0"/>
          <w:sz w:val="31"/>
          <w:szCs w:val="31"/>
          <w:u w:val="none"/>
          <w:bdr w:val="none" w:color="auto" w:sz="0" w:space="0"/>
          <w:shd w:val="clear" w:fill="FFFFFF"/>
        </w:rPr>
        <w:t>（1）填写报名登记表（粘贴一寸正面免冠证件照）；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555555"/>
          <w:spacing w:val="0"/>
          <w:sz w:val="21"/>
          <w:szCs w:val="21"/>
          <w:u w:val="none"/>
        </w:rPr>
      </w:pPr>
      <w:r>
        <w:rPr>
          <w:rFonts w:hint="default" w:ascii="仿宋_GB2312" w:hAnsi="微软雅黑" w:eastAsia="仿宋_GB2312" w:cs="仿宋_GB2312"/>
          <w:i w:val="0"/>
          <w:caps w:val="0"/>
          <w:color w:val="555555"/>
          <w:spacing w:val="0"/>
          <w:sz w:val="31"/>
          <w:szCs w:val="31"/>
          <w:u w:val="none"/>
          <w:bdr w:val="none" w:color="auto" w:sz="0" w:space="0"/>
          <w:shd w:val="clear" w:fill="FFFFFF"/>
        </w:rPr>
        <w:t>（2）学历、学位证书的原件及复印件（2020年普通高校毕业生未取得学历、学位证书可提供学校核发的就业推荐表和就业协议书）；</w:t>
      </w:r>
      <w:r>
        <w:rPr>
          <w:rFonts w:hint="default" w:ascii="仿宋_GB2312" w:hAnsi="微软雅黑" w:eastAsia="仿宋_GB2312" w:cs="仿宋_GB2312"/>
          <w:i w:val="0"/>
          <w:caps w:val="0"/>
          <w:color w:val="555555"/>
          <w:spacing w:val="0"/>
          <w:sz w:val="31"/>
          <w:szCs w:val="31"/>
          <w:u w:val="none"/>
          <w:bdr w:val="none" w:color="auto" w:sz="0" w:space="0"/>
          <w:shd w:val="clear" w:fill="FFFFFF"/>
        </w:rPr>
        <w:br w:type="textWrapping"/>
      </w:r>
      <w:r>
        <w:rPr>
          <w:rFonts w:hint="default" w:ascii="仿宋_GB2312" w:hAnsi="微软雅黑" w:eastAsia="仿宋_GB2312" w:cs="仿宋_GB2312"/>
          <w:i w:val="0"/>
          <w:caps w:val="0"/>
          <w:color w:val="555555"/>
          <w:spacing w:val="0"/>
          <w:sz w:val="31"/>
          <w:szCs w:val="31"/>
          <w:u w:val="none"/>
          <w:bdr w:val="none" w:color="auto" w:sz="0" w:space="0"/>
          <w:shd w:val="clear" w:fill="FFFFFF"/>
        </w:rPr>
        <w:t>    （3）本人身份证原件及复印件；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645" w:right="0" w:firstLine="0"/>
        <w:jc w:val="left"/>
        <w:rPr>
          <w:rFonts w:hint="eastAsia" w:ascii="微软雅黑" w:hAnsi="微软雅黑" w:eastAsia="微软雅黑" w:cs="微软雅黑"/>
          <w:i w:val="0"/>
          <w:caps w:val="0"/>
          <w:color w:val="555555"/>
          <w:spacing w:val="0"/>
          <w:sz w:val="21"/>
          <w:szCs w:val="21"/>
          <w:u w:val="none"/>
        </w:rPr>
      </w:pPr>
      <w:r>
        <w:rPr>
          <w:rFonts w:hint="default" w:ascii="仿宋_GB2312" w:hAnsi="微软雅黑" w:eastAsia="仿宋_GB2312" w:cs="仿宋_GB2312"/>
          <w:i w:val="0"/>
          <w:caps w:val="0"/>
          <w:color w:val="555555"/>
          <w:spacing w:val="0"/>
          <w:sz w:val="31"/>
          <w:szCs w:val="31"/>
          <w:u w:val="none"/>
          <w:bdr w:val="none" w:color="auto" w:sz="0" w:space="0"/>
          <w:shd w:val="clear" w:fill="FFFFFF"/>
        </w:rPr>
        <w:t>（4）高级中学教师资格证书原件及复印件；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555555"/>
          <w:spacing w:val="0"/>
          <w:sz w:val="21"/>
          <w:szCs w:val="21"/>
          <w:u w:val="none"/>
        </w:rPr>
      </w:pPr>
      <w:r>
        <w:rPr>
          <w:rFonts w:hint="default" w:ascii="仿宋_GB2312" w:hAnsi="微软雅黑" w:eastAsia="仿宋_GB2312" w:cs="仿宋_GB2312"/>
          <w:i w:val="0"/>
          <w:caps w:val="0"/>
          <w:color w:val="555555"/>
          <w:spacing w:val="0"/>
          <w:sz w:val="31"/>
          <w:szCs w:val="31"/>
          <w:u w:val="none"/>
          <w:bdr w:val="none" w:color="auto" w:sz="0" w:space="0"/>
          <w:shd w:val="clear" w:fill="FFFFFF"/>
        </w:rPr>
        <w:t>（5）获奖证书原件及复印件（包括反映个人学术水平的论文、业绩的证明资料）；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555555"/>
          <w:spacing w:val="0"/>
          <w:sz w:val="21"/>
          <w:szCs w:val="21"/>
          <w:u w:val="none"/>
        </w:rPr>
      </w:pPr>
      <w:r>
        <w:rPr>
          <w:rFonts w:hint="default" w:ascii="仿宋_GB2312" w:hAnsi="微软雅黑" w:eastAsia="仿宋_GB2312" w:cs="仿宋_GB2312"/>
          <w:i w:val="0"/>
          <w:caps w:val="0"/>
          <w:color w:val="555555"/>
          <w:spacing w:val="0"/>
          <w:sz w:val="31"/>
          <w:szCs w:val="31"/>
          <w:u w:val="none"/>
          <w:bdr w:val="none" w:color="auto" w:sz="0" w:space="0"/>
          <w:shd w:val="clear" w:fill="FFFFFF"/>
        </w:rPr>
        <w:t>（6）指导学生参加或本人参加高中（大学）学科竞赛经历证明及获奖证书（无此要求的岗位不需提供）；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555555"/>
          <w:spacing w:val="0"/>
          <w:sz w:val="21"/>
          <w:szCs w:val="21"/>
          <w:u w:val="none"/>
        </w:rPr>
      </w:pPr>
      <w:r>
        <w:rPr>
          <w:rFonts w:hint="default" w:ascii="仿宋_GB2312" w:hAnsi="微软雅黑" w:eastAsia="仿宋_GB2312" w:cs="仿宋_GB2312"/>
          <w:i w:val="0"/>
          <w:caps w:val="0"/>
          <w:color w:val="555555"/>
          <w:spacing w:val="0"/>
          <w:sz w:val="31"/>
          <w:szCs w:val="31"/>
          <w:u w:val="none"/>
          <w:bdr w:val="none" w:color="auto" w:sz="0" w:space="0"/>
          <w:shd w:val="clear" w:fill="FFFFFF"/>
        </w:rPr>
        <w:t>（7）在职教师进入体检前另需提交所在学校同意报考的书面材料，未在规定时间提供书面材料的视作自动放弃。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555555"/>
          <w:spacing w:val="0"/>
          <w:sz w:val="21"/>
          <w:szCs w:val="21"/>
          <w:u w:val="none"/>
        </w:rPr>
      </w:pPr>
      <w:r>
        <w:rPr>
          <w:rFonts w:hint="default" w:ascii="仿宋_GB2312" w:hAnsi="微软雅黑" w:eastAsia="仿宋_GB2312" w:cs="仿宋_GB2312"/>
          <w:i w:val="0"/>
          <w:caps w:val="0"/>
          <w:color w:val="555555"/>
          <w:spacing w:val="0"/>
          <w:sz w:val="31"/>
          <w:szCs w:val="31"/>
          <w:u w:val="none"/>
          <w:bdr w:val="none" w:color="auto" w:sz="0" w:space="0"/>
          <w:shd w:val="clear" w:fill="FFFFFF"/>
        </w:rPr>
        <w:t>3.资格初审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555555"/>
          <w:spacing w:val="0"/>
          <w:sz w:val="21"/>
          <w:szCs w:val="21"/>
          <w:u w:val="none"/>
        </w:rPr>
      </w:pPr>
      <w:r>
        <w:rPr>
          <w:rFonts w:hint="default" w:ascii="仿宋_GB2312" w:hAnsi="微软雅黑" w:eastAsia="仿宋_GB2312" w:cs="仿宋_GB2312"/>
          <w:i w:val="0"/>
          <w:caps w:val="0"/>
          <w:color w:val="555555"/>
          <w:spacing w:val="0"/>
          <w:sz w:val="31"/>
          <w:szCs w:val="31"/>
          <w:u w:val="none"/>
          <w:bdr w:val="none" w:color="auto" w:sz="0" w:space="0"/>
          <w:shd w:val="clear" w:fill="FFFFFF"/>
        </w:rPr>
        <w:t>招聘岗位所需专业要求参考教</w:t>
      </w:r>
      <w:r>
        <w:rPr>
          <w:rFonts w:hint="default" w:ascii="仿宋_GB2312" w:hAnsi="微软雅黑" w:eastAsia="仿宋_GB2312" w:cs="仿宋_GB2312"/>
          <w:i w:val="0"/>
          <w:caps w:val="0"/>
          <w:color w:val="000000"/>
          <w:spacing w:val="0"/>
          <w:sz w:val="31"/>
          <w:szCs w:val="31"/>
          <w:u w:val="none"/>
          <w:bdr w:val="none" w:color="auto" w:sz="0" w:space="0"/>
          <w:shd w:val="clear" w:fill="FFFFFF"/>
        </w:rPr>
        <w:t>育行政部门专业目录设置（审查），对应聘人员所学专业名称与专业要求不一致的，由招聘单位根据所学专业方向审核确定。</w:t>
      </w:r>
      <w:r>
        <w:rPr>
          <w:rFonts w:hint="default" w:ascii="仿宋_GB2312" w:hAnsi="微软雅黑" w:eastAsia="仿宋_GB2312" w:cs="仿宋_GB2312"/>
          <w:i w:val="0"/>
          <w:caps w:val="0"/>
          <w:color w:val="555555"/>
          <w:spacing w:val="0"/>
          <w:sz w:val="31"/>
          <w:szCs w:val="31"/>
          <w:u w:val="none"/>
          <w:bdr w:val="none" w:color="auto" w:sz="0" w:space="0"/>
          <w:shd w:val="clear" w:fill="FFFFFF"/>
        </w:rPr>
        <w:t>报名结束后5个工作日内，招聘单位根据招聘岗位所需条件对应聘人员进行资格初审，并将初审结果通知本人。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555555"/>
          <w:spacing w:val="0"/>
          <w:sz w:val="21"/>
          <w:szCs w:val="21"/>
          <w:u w:val="none"/>
        </w:rPr>
      </w:pPr>
      <w:r>
        <w:rPr>
          <w:rFonts w:hint="default" w:ascii="仿宋_GB2312" w:hAnsi="微软雅黑" w:eastAsia="仿宋_GB2312" w:cs="仿宋_GB2312"/>
          <w:i w:val="0"/>
          <w:caps w:val="0"/>
          <w:color w:val="555555"/>
          <w:spacing w:val="0"/>
          <w:sz w:val="31"/>
          <w:szCs w:val="31"/>
          <w:u w:val="none"/>
          <w:bdr w:val="none" w:color="auto" w:sz="0" w:space="0"/>
          <w:shd w:val="clear" w:fill="FFFFFF"/>
        </w:rPr>
        <w:t>同一岗位符合条件的应聘人员不得低于招聘计划的2倍（其中竞赛教练岗位不设开考比例），不到规定比例的取消招聘计划。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555555"/>
          <w:spacing w:val="0"/>
          <w:sz w:val="21"/>
          <w:szCs w:val="21"/>
          <w:u w:val="none"/>
        </w:rPr>
      </w:pPr>
      <w:r>
        <w:rPr>
          <w:rFonts w:hint="default" w:ascii="仿宋_GB2312" w:hAnsi="微软雅黑" w:eastAsia="仿宋_GB2312" w:cs="仿宋_GB2312"/>
          <w:i w:val="0"/>
          <w:caps w:val="0"/>
          <w:color w:val="555555"/>
          <w:spacing w:val="0"/>
          <w:sz w:val="31"/>
          <w:szCs w:val="31"/>
          <w:u w:val="none"/>
          <w:bdr w:val="none" w:color="auto" w:sz="0" w:space="0"/>
          <w:shd w:val="clear" w:fill="FFFFFF"/>
        </w:rPr>
        <w:t>资格审查贯穿公开招聘全过程，应聘人员应对本人提交的信息和材料的真实性负责，凡提供虚假信息而通过资格条件审查的，一经查实，取消应聘、聘用资格。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555555"/>
          <w:spacing w:val="0"/>
          <w:sz w:val="21"/>
          <w:szCs w:val="21"/>
          <w:u w:val="none"/>
        </w:rPr>
      </w:pPr>
      <w:r>
        <w:rPr>
          <w:rFonts w:hint="default" w:ascii="楷体_GB2312" w:hAnsi="微软雅黑" w:eastAsia="楷体_GB2312" w:cs="楷体_GB2312"/>
          <w:i w:val="0"/>
          <w:caps w:val="0"/>
          <w:color w:val="555555"/>
          <w:spacing w:val="0"/>
          <w:sz w:val="31"/>
          <w:szCs w:val="31"/>
          <w:u w:val="none"/>
          <w:bdr w:val="none" w:color="auto" w:sz="0" w:space="0"/>
          <w:shd w:val="clear" w:fill="FFFFFF"/>
        </w:rPr>
        <w:t>（二）考试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555555"/>
          <w:spacing w:val="0"/>
          <w:sz w:val="21"/>
          <w:szCs w:val="21"/>
          <w:u w:val="none"/>
        </w:rPr>
      </w:pPr>
      <w:r>
        <w:rPr>
          <w:rFonts w:hint="default" w:ascii="仿宋_GB2312" w:hAnsi="微软雅黑" w:eastAsia="仿宋_GB2312" w:cs="仿宋_GB2312"/>
          <w:i w:val="0"/>
          <w:caps w:val="0"/>
          <w:color w:val="555555"/>
          <w:spacing w:val="0"/>
          <w:sz w:val="31"/>
          <w:szCs w:val="31"/>
          <w:u w:val="none"/>
          <w:bdr w:val="none" w:color="auto" w:sz="0" w:space="0"/>
          <w:shd w:val="clear" w:fill="FFFFFF"/>
        </w:rPr>
        <w:t>本次公开招聘考试采取网上面试的方式进行，由招聘单位组织实施。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555555"/>
          <w:spacing w:val="0"/>
          <w:sz w:val="21"/>
          <w:szCs w:val="21"/>
          <w:u w:val="none"/>
        </w:rPr>
      </w:pPr>
      <w:r>
        <w:rPr>
          <w:rFonts w:hint="default" w:ascii="仿宋_GB2312" w:hAnsi="微软雅黑" w:eastAsia="仿宋_GB2312" w:cs="仿宋_GB2312"/>
          <w:i w:val="0"/>
          <w:caps w:val="0"/>
          <w:color w:val="555555"/>
          <w:spacing w:val="0"/>
          <w:sz w:val="31"/>
          <w:szCs w:val="31"/>
          <w:u w:val="none"/>
          <w:bdr w:val="none" w:color="auto" w:sz="0" w:space="0"/>
          <w:shd w:val="clear" w:fill="FFFFFF"/>
        </w:rPr>
        <w:t>面试内容为相关专业知识、心理素质及分析解决问题能力。满分为100分，合格分为60分。面试成绩不合格的不列入体检环节。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555555"/>
          <w:spacing w:val="0"/>
          <w:sz w:val="21"/>
          <w:szCs w:val="21"/>
          <w:u w:val="none"/>
        </w:rPr>
      </w:pPr>
      <w:r>
        <w:rPr>
          <w:rFonts w:hint="default" w:ascii="仿宋_GB2312" w:hAnsi="微软雅黑" w:eastAsia="仿宋_GB2312" w:cs="仿宋_GB2312"/>
          <w:i w:val="0"/>
          <w:caps w:val="0"/>
          <w:color w:val="000000"/>
          <w:spacing w:val="0"/>
          <w:sz w:val="31"/>
          <w:szCs w:val="31"/>
          <w:u w:val="none"/>
          <w:bdr w:val="none" w:color="auto" w:sz="0" w:space="0"/>
          <w:shd w:val="clear" w:fill="FFFFFF"/>
        </w:rPr>
        <w:t>网上面试时间及要求另行通知。</w:t>
      </w:r>
      <w:r>
        <w:rPr>
          <w:rFonts w:hint="default" w:ascii="仿宋_GB2312" w:hAnsi="微软雅黑" w:eastAsia="仿宋_GB2312" w:cs="仿宋_GB2312"/>
          <w:i w:val="0"/>
          <w:caps w:val="0"/>
          <w:color w:val="555555"/>
          <w:spacing w:val="0"/>
          <w:sz w:val="31"/>
          <w:szCs w:val="31"/>
          <w:u w:val="none"/>
          <w:bdr w:val="none" w:color="auto" w:sz="0" w:space="0"/>
          <w:shd w:val="clear" w:fill="FFFFFF"/>
        </w:rPr>
        <w:t>应聘人员不按规定时间参加网上面试的，视作放弃。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555555"/>
          <w:spacing w:val="0"/>
          <w:sz w:val="21"/>
          <w:szCs w:val="21"/>
          <w:u w:val="none"/>
        </w:rPr>
      </w:pPr>
      <w:r>
        <w:rPr>
          <w:rFonts w:hint="default" w:ascii="楷体_GB2312" w:hAnsi="微软雅黑" w:eastAsia="楷体_GB2312" w:cs="楷体_GB2312"/>
          <w:i w:val="0"/>
          <w:caps w:val="0"/>
          <w:color w:val="555555"/>
          <w:spacing w:val="0"/>
          <w:sz w:val="31"/>
          <w:szCs w:val="31"/>
          <w:u w:val="none"/>
          <w:bdr w:val="none" w:color="auto" w:sz="0" w:space="0"/>
          <w:shd w:val="clear" w:fill="FFFFFF"/>
        </w:rPr>
        <w:t>（三）体检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555555"/>
          <w:spacing w:val="0"/>
          <w:sz w:val="21"/>
          <w:szCs w:val="21"/>
          <w:u w:val="none"/>
        </w:rPr>
      </w:pPr>
      <w:r>
        <w:rPr>
          <w:rFonts w:hint="default" w:ascii="仿宋_GB2312" w:hAnsi="微软雅黑" w:eastAsia="仿宋_GB2312" w:cs="仿宋_GB2312"/>
          <w:i w:val="0"/>
          <w:caps w:val="0"/>
          <w:color w:val="555555"/>
          <w:spacing w:val="0"/>
          <w:sz w:val="31"/>
          <w:szCs w:val="31"/>
          <w:u w:val="none"/>
          <w:bdr w:val="none" w:color="auto" w:sz="0" w:space="0"/>
          <w:shd w:val="clear" w:fill="FFFFFF"/>
        </w:rPr>
        <w:t>根据考试成绩，从高分到低分，按照招聘计划1:1比例确定体检对象，体检参照《浙江省教师资格认定体检标准》执行。应聘人员不按规定的时间、地点参加体检，视作放弃体检资格。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555555"/>
          <w:spacing w:val="0"/>
          <w:sz w:val="21"/>
          <w:szCs w:val="21"/>
          <w:u w:val="none"/>
        </w:rPr>
      </w:pPr>
      <w:r>
        <w:rPr>
          <w:rFonts w:hint="default" w:ascii="楷体_GB2312" w:hAnsi="微软雅黑" w:eastAsia="楷体_GB2312" w:cs="楷体_GB2312"/>
          <w:i w:val="0"/>
          <w:caps w:val="0"/>
          <w:color w:val="555555"/>
          <w:spacing w:val="0"/>
          <w:sz w:val="31"/>
          <w:szCs w:val="31"/>
          <w:u w:val="none"/>
          <w:bdr w:val="none" w:color="auto" w:sz="0" w:space="0"/>
          <w:shd w:val="clear" w:fill="FFFFFF"/>
        </w:rPr>
        <w:t>（四）考察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555555"/>
          <w:spacing w:val="0"/>
          <w:sz w:val="21"/>
          <w:szCs w:val="21"/>
          <w:u w:val="none"/>
        </w:rPr>
      </w:pPr>
      <w:r>
        <w:rPr>
          <w:rFonts w:hint="default" w:ascii="仿宋_GB2312" w:hAnsi="微软雅黑" w:eastAsia="仿宋_GB2312" w:cs="仿宋_GB2312"/>
          <w:i w:val="0"/>
          <w:caps w:val="0"/>
          <w:color w:val="555555"/>
          <w:spacing w:val="0"/>
          <w:sz w:val="31"/>
          <w:szCs w:val="31"/>
          <w:u w:val="none"/>
          <w:bdr w:val="none" w:color="auto" w:sz="0" w:space="0"/>
          <w:shd w:val="clear" w:fill="FFFFFF"/>
        </w:rPr>
        <w:t>体检结束后，进行考察。考察工作参考公务员考录考察工作的办法进行。主要对体检合格的拟聘用人员在规定时间内进行资格条件的复核和德、能、勤、绩、廉以及需要回避的情况等考察，考察不合格不予聘用。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555555"/>
          <w:spacing w:val="0"/>
          <w:sz w:val="21"/>
          <w:szCs w:val="21"/>
          <w:u w:val="none"/>
        </w:rPr>
      </w:pPr>
      <w:r>
        <w:rPr>
          <w:rFonts w:hint="default" w:ascii="仿宋_GB2312" w:hAnsi="微软雅黑" w:eastAsia="仿宋_GB2312" w:cs="仿宋_GB2312"/>
          <w:i w:val="0"/>
          <w:caps w:val="0"/>
          <w:color w:val="555555"/>
          <w:spacing w:val="0"/>
          <w:sz w:val="31"/>
          <w:szCs w:val="31"/>
          <w:u w:val="none"/>
          <w:bdr w:val="none" w:color="auto" w:sz="0" w:space="0"/>
          <w:shd w:val="clear" w:fill="FFFFFF"/>
        </w:rPr>
        <w:t>应聘人员在体检、考察环节出现不合格的或自愿放弃的，按招聘岗位考试成绩从高分到低分依次递补，未参加网上面试和网上面试不合格的人员不得递补。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555555"/>
          <w:spacing w:val="0"/>
          <w:sz w:val="21"/>
          <w:szCs w:val="21"/>
          <w:u w:val="none"/>
        </w:rPr>
      </w:pPr>
      <w:r>
        <w:rPr>
          <w:rFonts w:hint="default" w:ascii="楷体_GB2312" w:hAnsi="微软雅黑" w:eastAsia="楷体_GB2312" w:cs="楷体_GB2312"/>
          <w:i w:val="0"/>
          <w:caps w:val="0"/>
          <w:color w:val="555555"/>
          <w:spacing w:val="0"/>
          <w:sz w:val="31"/>
          <w:szCs w:val="31"/>
          <w:u w:val="none"/>
          <w:bdr w:val="none" w:color="auto" w:sz="0" w:space="0"/>
          <w:shd w:val="clear" w:fill="FFFFFF"/>
        </w:rPr>
        <w:t>（五）公示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555555"/>
          <w:spacing w:val="0"/>
          <w:sz w:val="21"/>
          <w:szCs w:val="21"/>
          <w:u w:val="none"/>
        </w:rPr>
      </w:pPr>
      <w:r>
        <w:rPr>
          <w:rFonts w:hint="default" w:ascii="仿宋_GB2312" w:hAnsi="微软雅黑" w:eastAsia="仿宋_GB2312" w:cs="仿宋_GB2312"/>
          <w:i w:val="0"/>
          <w:caps w:val="0"/>
          <w:color w:val="555555"/>
          <w:spacing w:val="0"/>
          <w:sz w:val="31"/>
          <w:szCs w:val="31"/>
          <w:u w:val="none"/>
          <w:bdr w:val="none" w:color="auto" w:sz="0" w:space="0"/>
          <w:shd w:val="clear" w:fill="FFFFFF"/>
        </w:rPr>
        <w:t>经体检、考察合格的，确定为拟聘用人员，拟聘用人员名单在嘉兴教育网公示7个工作日。公示期满，对拟聘人员没有异议或反映有问题经查实不影响聘用的，招聘单位按规定办理聘用手续。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555555"/>
          <w:spacing w:val="0"/>
          <w:sz w:val="21"/>
          <w:szCs w:val="21"/>
          <w:u w:val="none"/>
        </w:rPr>
      </w:pPr>
      <w:r>
        <w:rPr>
          <w:rFonts w:hint="default" w:ascii="楷体_GB2312" w:hAnsi="微软雅黑" w:eastAsia="楷体_GB2312" w:cs="楷体_GB2312"/>
          <w:i w:val="0"/>
          <w:caps w:val="0"/>
          <w:color w:val="555555"/>
          <w:spacing w:val="0"/>
          <w:sz w:val="31"/>
          <w:szCs w:val="31"/>
          <w:u w:val="none"/>
          <w:bdr w:val="none" w:color="auto" w:sz="0" w:space="0"/>
          <w:shd w:val="clear" w:fill="FFFFFF"/>
        </w:rPr>
        <w:t>（六）聘用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555555"/>
          <w:spacing w:val="0"/>
          <w:sz w:val="21"/>
          <w:szCs w:val="21"/>
          <w:u w:val="none"/>
        </w:rPr>
      </w:pPr>
      <w:r>
        <w:rPr>
          <w:rFonts w:hint="default" w:ascii="仿宋_GB2312" w:hAnsi="微软雅黑" w:eastAsia="仿宋_GB2312" w:cs="仿宋_GB2312"/>
          <w:i w:val="0"/>
          <w:caps w:val="0"/>
          <w:color w:val="555555"/>
          <w:spacing w:val="0"/>
          <w:sz w:val="31"/>
          <w:szCs w:val="31"/>
          <w:u w:val="none"/>
          <w:bdr w:val="none" w:color="auto" w:sz="0" w:space="0"/>
          <w:shd w:val="clear" w:fill="FFFFFF"/>
        </w:rPr>
        <w:t>拟聘用人员无正当理由未在规定时间内报到的，取消聘用资格。2020年普通高校应届毕业生（须于2020年12月31日前取得学历、学位证书）按毕业生报到程序办理，不能按时毕业或未取得招聘岗位规定的学历、学位证书的，取消聘用资格。未取得教师资格证的2020年普通高校应届毕业生，确定为聘用人员的，必须在正式报到后的一年内取得教师资格证书，不能按时取得教师资格证书，解除聘用合同。</w:t>
      </w:r>
      <w:r>
        <w:rPr>
          <w:rFonts w:hint="default" w:ascii="仿宋_GB2312" w:hAnsi="微软雅黑" w:eastAsia="仿宋_GB2312" w:cs="仿宋_GB2312"/>
          <w:i w:val="0"/>
          <w:caps w:val="0"/>
          <w:color w:val="000000"/>
          <w:spacing w:val="0"/>
          <w:sz w:val="31"/>
          <w:szCs w:val="31"/>
          <w:u w:val="none"/>
          <w:bdr w:val="none" w:color="auto" w:sz="0" w:space="0"/>
          <w:shd w:val="clear" w:fill="FFFFFF"/>
        </w:rPr>
        <w:t>社会人员办理报到前须与原单位解除劳动（聘用）合同。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555555"/>
          <w:spacing w:val="0"/>
          <w:sz w:val="21"/>
          <w:szCs w:val="21"/>
          <w:u w:val="none"/>
        </w:rPr>
      </w:pPr>
      <w:r>
        <w:rPr>
          <w:rFonts w:hint="default" w:ascii="仿宋_GB2312" w:hAnsi="微软雅黑" w:eastAsia="仿宋_GB2312" w:cs="仿宋_GB2312"/>
          <w:i w:val="0"/>
          <w:caps w:val="0"/>
          <w:color w:val="555555"/>
          <w:spacing w:val="0"/>
          <w:sz w:val="31"/>
          <w:szCs w:val="31"/>
          <w:u w:val="none"/>
          <w:bdr w:val="none" w:color="auto" w:sz="0" w:space="0"/>
          <w:shd w:val="clear" w:fill="FFFFFF"/>
        </w:rPr>
        <w:t>聘用人员列入事业编制管理，与嘉兴市第一中学签订事业单位聘用合同，并按规定约定试用期。试用期满后，考核合格者，予以正式聘用；不合格的，取消聘用。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555555"/>
          <w:spacing w:val="0"/>
          <w:sz w:val="21"/>
          <w:szCs w:val="21"/>
          <w:u w:val="none"/>
        </w:rPr>
      </w:pPr>
      <w:r>
        <w:rPr>
          <w:rFonts w:hint="eastAsia" w:ascii="黑体" w:hAnsi="宋体" w:eastAsia="黑体" w:cs="黑体"/>
          <w:i w:val="0"/>
          <w:caps w:val="0"/>
          <w:color w:val="555555"/>
          <w:spacing w:val="0"/>
          <w:sz w:val="31"/>
          <w:szCs w:val="31"/>
          <w:u w:val="none"/>
          <w:bdr w:val="none" w:color="auto" w:sz="0" w:space="0"/>
          <w:shd w:val="clear" w:fill="FFFFFF"/>
        </w:rPr>
        <w:t>五、监督和联系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555555"/>
          <w:spacing w:val="0"/>
          <w:sz w:val="21"/>
          <w:szCs w:val="21"/>
          <w:u w:val="none"/>
        </w:rPr>
      </w:pPr>
      <w:r>
        <w:rPr>
          <w:rFonts w:hint="default" w:ascii="仿宋_GB2312" w:hAnsi="微软雅黑" w:eastAsia="仿宋_GB2312" w:cs="仿宋_GB2312"/>
          <w:i w:val="0"/>
          <w:caps w:val="0"/>
          <w:color w:val="555555"/>
          <w:spacing w:val="0"/>
          <w:sz w:val="31"/>
          <w:szCs w:val="31"/>
          <w:u w:val="none"/>
          <w:bdr w:val="none" w:color="auto" w:sz="0" w:space="0"/>
          <w:shd w:val="clear" w:fill="FFFFFF"/>
        </w:rPr>
        <w:t>（一）本次公开招聘工作由嘉兴市教育局、嘉兴市第一中学按有关规定组织实施，嘉兴市纪委市监委驻嘉兴市教育局纪检监察组全程监督，嘉兴市人力资源和社会保障局监督指导。</w:t>
      </w:r>
      <w:r>
        <w:rPr>
          <w:rFonts w:hint="default" w:ascii="仿宋_GB2312" w:hAnsi="微软雅黑" w:eastAsia="仿宋_GB2312" w:cs="仿宋_GB2312"/>
          <w:i w:val="0"/>
          <w:caps w:val="0"/>
          <w:color w:val="000000"/>
          <w:spacing w:val="0"/>
          <w:sz w:val="31"/>
          <w:szCs w:val="31"/>
          <w:u w:val="none"/>
          <w:bdr w:val="none" w:color="auto" w:sz="0" w:space="0"/>
          <w:shd w:val="clear" w:fill="FFFFFF"/>
        </w:rPr>
        <w:t>对考试违纪违规行为的认定和处理，</w:t>
      </w:r>
      <w:r>
        <w:rPr>
          <w:rFonts w:hint="default" w:ascii="仿宋_GB2312" w:hAnsi="微软雅黑" w:eastAsia="仿宋_GB2312" w:cs="仿宋_GB2312"/>
          <w:i w:val="0"/>
          <w:caps w:val="0"/>
          <w:color w:val="555555"/>
          <w:spacing w:val="0"/>
          <w:sz w:val="31"/>
          <w:szCs w:val="31"/>
          <w:u w:val="none"/>
          <w:bdr w:val="none" w:color="auto" w:sz="0" w:space="0"/>
          <w:shd w:val="clear" w:fill="FFFFFF"/>
        </w:rPr>
        <w:t>按照《事业单位公开招聘违纪违规行为处理规定》（人社部令第35号）执行。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555555"/>
          <w:spacing w:val="0"/>
          <w:sz w:val="21"/>
          <w:szCs w:val="21"/>
          <w:u w:val="none"/>
        </w:rPr>
      </w:pPr>
      <w:r>
        <w:rPr>
          <w:rFonts w:hint="default" w:ascii="仿宋_GB2312" w:hAnsi="微软雅黑" w:eastAsia="仿宋_GB2312" w:cs="仿宋_GB2312"/>
          <w:i w:val="0"/>
          <w:caps w:val="0"/>
          <w:color w:val="555555"/>
          <w:spacing w:val="0"/>
          <w:sz w:val="31"/>
          <w:szCs w:val="31"/>
          <w:u w:val="none"/>
          <w:bdr w:val="none" w:color="auto" w:sz="0" w:space="0"/>
          <w:shd w:val="clear" w:fill="FFFFFF"/>
        </w:rPr>
        <w:t>（二）本公告未尽事宜，由嘉兴市教育局、嘉兴市第一中学按有关规定执行。与本次公开招聘相关的后续事宜将刊登于嘉兴市第一中学校园外网www.jxedu.net/、嘉兴教育网www.jxedu.net.cn，届时应聘人员可到网上查询。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555555"/>
          <w:spacing w:val="0"/>
          <w:sz w:val="21"/>
          <w:szCs w:val="21"/>
          <w:u w:val="none"/>
        </w:rPr>
      </w:pPr>
      <w:r>
        <w:rPr>
          <w:rFonts w:hint="default" w:ascii="仿宋_GB2312" w:hAnsi="微软雅黑" w:eastAsia="仿宋_GB2312" w:cs="仿宋_GB2312"/>
          <w:i w:val="0"/>
          <w:caps w:val="0"/>
          <w:color w:val="555555"/>
          <w:spacing w:val="0"/>
          <w:sz w:val="31"/>
          <w:szCs w:val="31"/>
          <w:u w:val="none"/>
          <w:bdr w:val="none" w:color="auto" w:sz="0" w:space="0"/>
          <w:shd w:val="clear" w:fill="FFFFFF"/>
        </w:rPr>
        <w:t>联系电话：0573－82822060  82822061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555555"/>
          <w:spacing w:val="0"/>
          <w:sz w:val="21"/>
          <w:szCs w:val="21"/>
          <w:u w:val="none"/>
        </w:rPr>
      </w:pPr>
      <w:r>
        <w:rPr>
          <w:rFonts w:hint="default" w:ascii="仿宋_GB2312" w:hAnsi="微软雅黑" w:eastAsia="仿宋_GB2312" w:cs="仿宋_GB2312"/>
          <w:i w:val="0"/>
          <w:caps w:val="0"/>
          <w:color w:val="555555"/>
          <w:spacing w:val="0"/>
          <w:sz w:val="31"/>
          <w:szCs w:val="31"/>
          <w:u w:val="none"/>
          <w:bdr w:val="none" w:color="auto" w:sz="0" w:space="0"/>
          <w:shd w:val="clear" w:fill="FFFFFF"/>
        </w:rPr>
        <w:t>联 系 人：周老师，沈老师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555555"/>
          <w:spacing w:val="0"/>
          <w:sz w:val="21"/>
          <w:szCs w:val="21"/>
          <w:u w:val="none"/>
        </w:rPr>
      </w:pPr>
      <w:r>
        <w:rPr>
          <w:rFonts w:hint="default" w:ascii="仿宋_GB2312" w:hAnsi="微软雅黑" w:eastAsia="仿宋_GB2312" w:cs="仿宋_GB2312"/>
          <w:i w:val="0"/>
          <w:caps w:val="0"/>
          <w:color w:val="555555"/>
          <w:spacing w:val="0"/>
          <w:sz w:val="31"/>
          <w:szCs w:val="31"/>
          <w:u w:val="none"/>
          <w:bdr w:val="none" w:color="auto" w:sz="0" w:space="0"/>
          <w:shd w:val="clear" w:fill="FFFFFF"/>
        </w:rPr>
        <w:t>监督电话：0573-83850331（市纪委市监委驻教育局纪检组）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555555"/>
          <w:spacing w:val="0"/>
          <w:sz w:val="21"/>
          <w:szCs w:val="21"/>
          <w:u w:val="none"/>
        </w:rPr>
      </w:pPr>
      <w:r>
        <w:rPr>
          <w:rFonts w:hint="default" w:ascii="仿宋_GB2312" w:hAnsi="微软雅黑" w:eastAsia="仿宋_GB2312" w:cs="仿宋_GB2312"/>
          <w:i w:val="0"/>
          <w:caps w:val="0"/>
          <w:color w:val="555555"/>
          <w:spacing w:val="0"/>
          <w:sz w:val="31"/>
          <w:szCs w:val="31"/>
          <w:u w:val="none"/>
          <w:bdr w:val="none" w:color="auto" w:sz="0" w:space="0"/>
          <w:shd w:val="clear" w:fill="FFFFFF"/>
        </w:rPr>
        <w:t>          0573-82228947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555555"/>
          <w:spacing w:val="0"/>
          <w:sz w:val="21"/>
          <w:szCs w:val="21"/>
          <w:u w:val="none"/>
        </w:rPr>
      </w:pPr>
      <w:r>
        <w:rPr>
          <w:rFonts w:hint="default" w:ascii="仿宋_GB2312" w:hAnsi="微软雅黑" w:eastAsia="仿宋_GB2312" w:cs="仿宋_GB2312"/>
          <w:i w:val="0"/>
          <w:caps w:val="0"/>
          <w:color w:val="555555"/>
          <w:spacing w:val="0"/>
          <w:sz w:val="31"/>
          <w:szCs w:val="31"/>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555555"/>
          <w:spacing w:val="0"/>
          <w:sz w:val="21"/>
          <w:szCs w:val="21"/>
          <w:u w:val="none"/>
        </w:rPr>
      </w:pPr>
      <w:r>
        <w:rPr>
          <w:rFonts w:hint="default" w:ascii="仿宋_GB2312" w:hAnsi="微软雅黑" w:eastAsia="仿宋_GB2312" w:cs="仿宋_GB2312"/>
          <w:i w:val="0"/>
          <w:caps w:val="0"/>
          <w:color w:val="555555"/>
          <w:spacing w:val="0"/>
          <w:sz w:val="31"/>
          <w:szCs w:val="31"/>
          <w:u w:val="none"/>
          <w:bdr w:val="none" w:color="auto" w:sz="0" w:space="0"/>
          <w:shd w:val="clear" w:fill="FFFFFF"/>
        </w:rPr>
        <w:t>附件：1.《嘉兴市第一中学公开招聘教师报名登记表》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1560" w:right="0" w:firstLine="45"/>
        <w:jc w:val="left"/>
        <w:rPr>
          <w:rFonts w:hint="eastAsia" w:ascii="微软雅黑" w:hAnsi="微软雅黑" w:eastAsia="微软雅黑" w:cs="微软雅黑"/>
          <w:i w:val="0"/>
          <w:caps w:val="0"/>
          <w:color w:val="555555"/>
          <w:spacing w:val="0"/>
          <w:sz w:val="21"/>
          <w:szCs w:val="21"/>
          <w:u w:val="none"/>
        </w:rPr>
      </w:pPr>
      <w:r>
        <w:rPr>
          <w:rFonts w:hint="default" w:ascii="仿宋_GB2312" w:hAnsi="微软雅黑" w:eastAsia="仿宋_GB2312" w:cs="仿宋_GB2312"/>
          <w:i w:val="0"/>
          <w:caps w:val="0"/>
          <w:color w:val="555555"/>
          <w:spacing w:val="0"/>
          <w:sz w:val="31"/>
          <w:szCs w:val="31"/>
          <w:u w:val="none"/>
          <w:bdr w:val="none" w:color="auto" w:sz="0" w:space="0"/>
          <w:shd w:val="clear" w:fill="FFFFFF"/>
        </w:rPr>
        <w:t>2.</w:t>
      </w:r>
      <w:r>
        <w:rPr>
          <w:rFonts w:ascii="Times New Roman" w:hAnsi="Times New Roman" w:eastAsia="仿宋_GB2312" w:cs="Times New Roman"/>
          <w:i w:val="0"/>
          <w:caps w:val="0"/>
          <w:color w:val="555555"/>
          <w:spacing w:val="0"/>
          <w:sz w:val="13"/>
          <w:szCs w:val="13"/>
          <w:u w:val="none"/>
          <w:bdr w:val="none" w:color="auto" w:sz="0" w:space="0"/>
          <w:shd w:val="clear" w:fill="FFFFFF"/>
        </w:rPr>
        <w:t>     </w:t>
      </w:r>
      <w:r>
        <w:rPr>
          <w:rFonts w:hint="default" w:ascii="Times New Roman" w:hAnsi="Times New Roman" w:eastAsia="仿宋_GB2312" w:cs="Times New Roman"/>
          <w:i w:val="0"/>
          <w:caps w:val="0"/>
          <w:color w:val="555555"/>
          <w:spacing w:val="0"/>
          <w:sz w:val="13"/>
          <w:szCs w:val="13"/>
          <w:u w:val="none"/>
          <w:bdr w:val="none" w:color="auto" w:sz="0" w:space="0"/>
          <w:shd w:val="clear" w:fill="FFFFFF"/>
        </w:rPr>
        <w:t> </w:t>
      </w:r>
      <w:r>
        <w:rPr>
          <w:rFonts w:hint="default" w:ascii="仿宋_GB2312" w:hAnsi="微软雅黑" w:eastAsia="仿宋_GB2312" w:cs="仿宋_GB2312"/>
          <w:i w:val="0"/>
          <w:caps w:val="0"/>
          <w:color w:val="555555"/>
          <w:spacing w:val="0"/>
          <w:sz w:val="31"/>
          <w:szCs w:val="31"/>
          <w:u w:val="none"/>
          <w:bdr w:val="none" w:color="auto" w:sz="0" w:space="0"/>
          <w:shd w:val="clear" w:fill="FFFFFF"/>
        </w:rPr>
        <w:t>嘉教人〔2018〕207号《嘉兴市教育高层次人才引进实施办法》部分内容摘要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445"/>
        <w:jc w:val="left"/>
        <w:rPr>
          <w:rFonts w:hint="eastAsia" w:ascii="微软雅黑" w:hAnsi="微软雅黑" w:eastAsia="微软雅黑" w:cs="微软雅黑"/>
          <w:i w:val="0"/>
          <w:caps w:val="0"/>
          <w:color w:val="555555"/>
          <w:spacing w:val="0"/>
          <w:sz w:val="21"/>
          <w:szCs w:val="21"/>
          <w:u w:val="none"/>
        </w:rPr>
      </w:pPr>
      <w:r>
        <w:rPr>
          <w:rFonts w:hint="default" w:ascii="仿宋_GB2312" w:hAnsi="微软雅黑" w:eastAsia="仿宋_GB2312" w:cs="仿宋_GB2312"/>
          <w:i w:val="0"/>
          <w:caps w:val="0"/>
          <w:color w:val="555555"/>
          <w:spacing w:val="0"/>
          <w:sz w:val="31"/>
          <w:szCs w:val="31"/>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115"/>
        <w:jc w:val="right"/>
        <w:rPr>
          <w:rFonts w:hint="eastAsia" w:ascii="微软雅黑" w:hAnsi="微软雅黑" w:eastAsia="微软雅黑" w:cs="微软雅黑"/>
          <w:i w:val="0"/>
          <w:caps w:val="0"/>
          <w:color w:val="555555"/>
          <w:spacing w:val="0"/>
          <w:sz w:val="21"/>
          <w:szCs w:val="21"/>
          <w:u w:val="none"/>
        </w:rPr>
      </w:pPr>
      <w:r>
        <w:rPr>
          <w:rFonts w:hint="default" w:ascii="仿宋_GB2312" w:hAnsi="微软雅黑" w:eastAsia="仿宋_GB2312" w:cs="仿宋_GB2312"/>
          <w:i w:val="0"/>
          <w:caps w:val="0"/>
          <w:color w:val="555555"/>
          <w:spacing w:val="0"/>
          <w:sz w:val="31"/>
          <w:szCs w:val="31"/>
          <w:u w:val="none"/>
          <w:bdr w:val="none" w:color="auto" w:sz="0" w:space="0"/>
          <w:shd w:val="clear" w:fill="FFFFFF"/>
        </w:rPr>
        <w:t>嘉兴市第一中学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right"/>
        <w:rPr>
          <w:rFonts w:hint="eastAsia" w:ascii="微软雅黑" w:hAnsi="微软雅黑" w:eastAsia="微软雅黑" w:cs="微软雅黑"/>
          <w:i w:val="0"/>
          <w:caps w:val="0"/>
          <w:color w:val="555555"/>
          <w:spacing w:val="0"/>
          <w:sz w:val="21"/>
          <w:szCs w:val="21"/>
          <w:u w:val="none"/>
        </w:rPr>
      </w:pPr>
      <w:r>
        <w:rPr>
          <w:rFonts w:hint="default" w:ascii="仿宋_GB2312" w:hAnsi="微软雅黑" w:eastAsia="仿宋_GB2312" w:cs="仿宋_GB2312"/>
          <w:i w:val="0"/>
          <w:caps w:val="0"/>
          <w:color w:val="555555"/>
          <w:spacing w:val="0"/>
          <w:sz w:val="31"/>
          <w:szCs w:val="31"/>
          <w:u w:val="none"/>
          <w:bdr w:val="none" w:color="auto" w:sz="0" w:space="0"/>
          <w:shd w:val="clear" w:fill="FFFFFF"/>
        </w:rPr>
        <w:t>                            2020年8月13日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555555"/>
          <w:spacing w:val="0"/>
          <w:sz w:val="21"/>
          <w:szCs w:val="21"/>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left"/>
        <w:rPr>
          <w:rFonts w:hint="eastAsia" w:ascii="微软雅黑" w:hAnsi="微软雅黑" w:eastAsia="微软雅黑" w:cs="微软雅黑"/>
          <w:i w:val="0"/>
          <w:caps w:val="0"/>
          <w:color w:val="555555"/>
          <w:spacing w:val="0"/>
          <w:sz w:val="21"/>
          <w:szCs w:val="21"/>
          <w:u w:val="none"/>
        </w:rPr>
      </w:pPr>
      <w:r>
        <w:rPr>
          <w:rFonts w:hint="default" w:ascii="仿宋_GB2312" w:hAnsi="微软雅黑" w:eastAsia="仿宋_GB2312" w:cs="仿宋_GB2312"/>
          <w:i w:val="0"/>
          <w:caps w:val="0"/>
          <w:color w:val="555555"/>
          <w:spacing w:val="0"/>
          <w:sz w:val="31"/>
          <w:szCs w:val="31"/>
          <w:u w:val="none"/>
          <w:bdr w:val="none" w:color="auto" w:sz="0" w:space="0"/>
          <w:shd w:val="clear" w:fill="FFFFFF"/>
        </w:rPr>
        <w:t>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720"/>
        <w:jc w:val="center"/>
        <w:rPr>
          <w:rFonts w:hint="eastAsia" w:ascii="微软雅黑" w:hAnsi="微软雅黑" w:eastAsia="微软雅黑" w:cs="微软雅黑"/>
          <w:i w:val="0"/>
          <w:caps w:val="0"/>
          <w:color w:val="555555"/>
          <w:spacing w:val="0"/>
          <w:sz w:val="21"/>
          <w:szCs w:val="21"/>
          <w:u w:val="none"/>
        </w:rPr>
      </w:pPr>
      <w:r>
        <w:rPr>
          <w:rFonts w:ascii="文星简小标宋" w:hAnsi="文星简小标宋" w:eastAsia="文星简小标宋" w:cs="文星简小标宋"/>
          <w:i w:val="0"/>
          <w:caps w:val="0"/>
          <w:color w:val="555555"/>
          <w:spacing w:val="0"/>
          <w:sz w:val="36"/>
          <w:szCs w:val="36"/>
          <w:u w:val="none"/>
          <w:bdr w:val="none" w:color="auto" w:sz="0" w:space="0"/>
          <w:shd w:val="clear" w:fill="FFFFFF"/>
        </w:rPr>
        <w:t>嘉兴市第一中学公开招聘教师</w:t>
      </w:r>
      <w:r>
        <w:rPr>
          <w:rFonts w:hint="default" w:ascii="文星简小标宋" w:hAnsi="文星简小标宋" w:eastAsia="文星简小标宋" w:cs="文星简小标宋"/>
          <w:i w:val="0"/>
          <w:caps w:val="0"/>
          <w:color w:val="555555"/>
          <w:spacing w:val="0"/>
          <w:sz w:val="36"/>
          <w:szCs w:val="36"/>
          <w:u w:val="none"/>
          <w:bdr w:val="none" w:color="auto" w:sz="0" w:space="0"/>
          <w:shd w:val="clear" w:fill="FFFFFF"/>
        </w:rPr>
        <w:t>报名登记表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300"/>
        <w:jc w:val="left"/>
        <w:rPr>
          <w:rFonts w:hint="eastAsia" w:ascii="微软雅黑" w:hAnsi="微软雅黑" w:eastAsia="微软雅黑" w:cs="微软雅黑"/>
          <w:i w:val="0"/>
          <w:caps w:val="0"/>
          <w:color w:val="555555"/>
          <w:spacing w:val="0"/>
          <w:sz w:val="21"/>
          <w:szCs w:val="21"/>
          <w:u w:val="none"/>
        </w:rPr>
      </w:pPr>
      <w:r>
        <w:rPr>
          <w:rFonts w:hint="eastAsia" w:ascii="仿宋" w:hAnsi="仿宋" w:eastAsia="仿宋" w:cs="仿宋"/>
          <w:i w:val="0"/>
          <w:caps w:val="0"/>
          <w:color w:val="555555"/>
          <w:spacing w:val="0"/>
          <w:sz w:val="30"/>
          <w:szCs w:val="30"/>
          <w:u w:val="none"/>
          <w:bdr w:val="none" w:color="auto" w:sz="0" w:space="0"/>
          <w:shd w:val="clear" w:fill="FFFFFF"/>
        </w:rPr>
        <w:t> 招聘岗位：</w:t>
      </w:r>
    </w:p>
    <w:tbl>
      <w:tblPr>
        <w:tblW w:w="0" w:type="auto"/>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690"/>
        <w:gridCol w:w="562"/>
        <w:gridCol w:w="331"/>
        <w:gridCol w:w="991"/>
        <w:gridCol w:w="936"/>
        <w:gridCol w:w="1104"/>
        <w:gridCol w:w="1198"/>
        <w:gridCol w:w="301"/>
        <w:gridCol w:w="868"/>
        <w:gridCol w:w="16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15" w:hRule="atLeast"/>
          <w:tblCellSpacing w:w="15" w:type="dxa"/>
          <w:jc w:val="center"/>
        </w:trPr>
        <w:tc>
          <w:tcPr>
            <w:tcW w:w="1185"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555555"/>
                <w:u w:val="none"/>
              </w:rPr>
            </w:pPr>
            <w:r>
              <w:rPr>
                <w:rFonts w:hint="eastAsia" w:ascii="宋体" w:hAnsi="宋体" w:eastAsia="宋体" w:cs="宋体"/>
                <w:i w:val="0"/>
                <w:caps w:val="0"/>
                <w:color w:val="555555"/>
                <w:spacing w:val="0"/>
                <w:sz w:val="21"/>
                <w:szCs w:val="21"/>
                <w:u w:val="none"/>
                <w:bdr w:val="none" w:color="auto" w:sz="0" w:space="0"/>
              </w:rPr>
              <w:t>姓 名</w:t>
            </w:r>
          </w:p>
        </w:tc>
        <w:tc>
          <w:tcPr>
            <w:tcW w:w="1440" w:type="dxa"/>
            <w:gridSpan w:val="2"/>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55555"/>
                <w:spacing w:val="0"/>
                <w:sz w:val="21"/>
                <w:szCs w:val="21"/>
                <w:u w:val="none"/>
              </w:rPr>
            </w:pPr>
          </w:p>
        </w:tc>
        <w:tc>
          <w:tcPr>
            <w:tcW w:w="94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555555"/>
                <w:u w:val="none"/>
              </w:rPr>
            </w:pPr>
            <w:r>
              <w:rPr>
                <w:rFonts w:hint="eastAsia" w:ascii="宋体" w:hAnsi="宋体" w:eastAsia="宋体" w:cs="宋体"/>
                <w:i w:val="0"/>
                <w:caps w:val="0"/>
                <w:color w:val="555555"/>
                <w:spacing w:val="0"/>
                <w:sz w:val="21"/>
                <w:szCs w:val="21"/>
                <w:u w:val="none"/>
                <w:bdr w:val="none" w:color="auto" w:sz="0" w:space="0"/>
              </w:rPr>
              <w:t>性 别</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55555"/>
                <w:spacing w:val="0"/>
                <w:sz w:val="21"/>
                <w:szCs w:val="21"/>
                <w:u w:val="none"/>
              </w:rPr>
            </w:pPr>
          </w:p>
        </w:tc>
        <w:tc>
          <w:tcPr>
            <w:tcW w:w="126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555555"/>
                <w:u w:val="none"/>
              </w:rPr>
            </w:pPr>
            <w:r>
              <w:rPr>
                <w:rFonts w:hint="eastAsia" w:ascii="宋体" w:hAnsi="宋体" w:eastAsia="宋体" w:cs="宋体"/>
                <w:i w:val="0"/>
                <w:caps w:val="0"/>
                <w:color w:val="555555"/>
                <w:spacing w:val="0"/>
                <w:sz w:val="21"/>
                <w:szCs w:val="21"/>
                <w:u w:val="none"/>
                <w:bdr w:val="none" w:color="auto" w:sz="0" w:space="0"/>
              </w:rPr>
              <w:t>出生年月</w:t>
            </w:r>
          </w:p>
        </w:tc>
        <w:tc>
          <w:tcPr>
            <w:tcW w:w="1260" w:type="dxa"/>
            <w:gridSpan w:val="2"/>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55555"/>
                <w:spacing w:val="0"/>
                <w:sz w:val="21"/>
                <w:szCs w:val="21"/>
                <w:u w:val="none"/>
              </w:rPr>
            </w:pPr>
          </w:p>
        </w:tc>
        <w:tc>
          <w:tcPr>
            <w:tcW w:w="1755" w:type="dxa"/>
            <w:vMerge w:val="restart"/>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555555"/>
                <w:u w:val="none"/>
              </w:rPr>
            </w:pPr>
            <w:r>
              <w:rPr>
                <w:rFonts w:hint="eastAsia" w:ascii="宋体" w:hAnsi="宋体" w:eastAsia="宋体" w:cs="宋体"/>
                <w:i w:val="0"/>
                <w:caps w:val="0"/>
                <w:color w:val="555555"/>
                <w:spacing w:val="0"/>
                <w:sz w:val="21"/>
                <w:szCs w:val="21"/>
                <w:u w:val="none"/>
                <w:bdr w:val="none" w:color="auto" w:sz="0" w:space="0"/>
              </w:rPr>
              <w:t>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blCellSpacing w:w="15" w:type="dxa"/>
          <w:jc w:val="center"/>
        </w:trPr>
        <w:tc>
          <w:tcPr>
            <w:tcW w:w="1185"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555555"/>
                <w:u w:val="none"/>
              </w:rPr>
            </w:pPr>
            <w:r>
              <w:rPr>
                <w:rFonts w:hint="eastAsia" w:ascii="宋体" w:hAnsi="宋体" w:eastAsia="宋体" w:cs="宋体"/>
                <w:i w:val="0"/>
                <w:caps w:val="0"/>
                <w:color w:val="555555"/>
                <w:spacing w:val="0"/>
                <w:sz w:val="21"/>
                <w:szCs w:val="21"/>
                <w:u w:val="none"/>
                <w:bdr w:val="none" w:color="auto" w:sz="0" w:space="0"/>
              </w:rPr>
              <w:t>户  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555555"/>
                <w:u w:val="none"/>
              </w:rPr>
            </w:pPr>
            <w:r>
              <w:rPr>
                <w:rFonts w:hint="eastAsia" w:ascii="宋体" w:hAnsi="宋体" w:eastAsia="宋体" w:cs="宋体"/>
                <w:i w:val="0"/>
                <w:caps w:val="0"/>
                <w:color w:val="555555"/>
                <w:spacing w:val="0"/>
                <w:sz w:val="21"/>
                <w:szCs w:val="21"/>
                <w:u w:val="none"/>
                <w:bdr w:val="none" w:color="auto" w:sz="0" w:space="0"/>
              </w:rPr>
              <w:t>所在地</w:t>
            </w:r>
          </w:p>
        </w:tc>
        <w:tc>
          <w:tcPr>
            <w:tcW w:w="1440"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55555"/>
                <w:spacing w:val="0"/>
                <w:sz w:val="21"/>
                <w:szCs w:val="21"/>
                <w:u w:val="none"/>
              </w:rPr>
            </w:pPr>
          </w:p>
        </w:tc>
        <w:tc>
          <w:tcPr>
            <w:tcW w:w="9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555555"/>
                <w:u w:val="none"/>
              </w:rPr>
            </w:pPr>
            <w:r>
              <w:rPr>
                <w:rFonts w:hint="eastAsia" w:ascii="宋体" w:hAnsi="宋体" w:eastAsia="宋体" w:cs="宋体"/>
                <w:i w:val="0"/>
                <w:caps w:val="0"/>
                <w:color w:val="555555"/>
                <w:spacing w:val="0"/>
                <w:sz w:val="21"/>
                <w:szCs w:val="21"/>
                <w:u w:val="none"/>
                <w:bdr w:val="none" w:color="auto" w:sz="0" w:space="0"/>
              </w:rPr>
              <w:t>政治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555555"/>
                <w:u w:val="none"/>
              </w:rPr>
            </w:pPr>
            <w:r>
              <w:rPr>
                <w:rFonts w:hint="eastAsia" w:ascii="宋体" w:hAnsi="宋体" w:eastAsia="宋体" w:cs="宋体"/>
                <w:i w:val="0"/>
                <w:caps w:val="0"/>
                <w:color w:val="555555"/>
                <w:spacing w:val="0"/>
                <w:sz w:val="21"/>
                <w:szCs w:val="21"/>
                <w:u w:val="none"/>
                <w:bdr w:val="none" w:color="auto" w:sz="0" w:space="0"/>
              </w:rPr>
              <w:t>面貌</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55555"/>
                <w:spacing w:val="0"/>
                <w:sz w:val="21"/>
                <w:szCs w:val="21"/>
                <w:u w:val="none"/>
              </w:rPr>
            </w:pPr>
          </w:p>
        </w:tc>
        <w:tc>
          <w:tcPr>
            <w:tcW w:w="126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555555"/>
                <w:u w:val="none"/>
              </w:rPr>
            </w:pPr>
            <w:r>
              <w:rPr>
                <w:rFonts w:hint="eastAsia" w:ascii="宋体" w:hAnsi="宋体" w:eastAsia="宋体" w:cs="宋体"/>
                <w:i w:val="0"/>
                <w:caps w:val="0"/>
                <w:color w:val="555555"/>
                <w:spacing w:val="0"/>
                <w:sz w:val="21"/>
                <w:szCs w:val="21"/>
                <w:u w:val="none"/>
                <w:bdr w:val="none" w:color="auto" w:sz="0" w:space="0"/>
              </w:rPr>
              <w:t>生源地</w:t>
            </w:r>
          </w:p>
        </w:tc>
        <w:tc>
          <w:tcPr>
            <w:tcW w:w="1260"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55555"/>
                <w:spacing w:val="0"/>
                <w:sz w:val="21"/>
                <w:szCs w:val="21"/>
                <w:u w:val="none"/>
              </w:rPr>
            </w:pPr>
          </w:p>
        </w:tc>
        <w:tc>
          <w:tcPr>
            <w:tcW w:w="1755" w:type="dxa"/>
            <w:vMerge w:val="continue"/>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555555"/>
                <w:spacing w:val="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blCellSpacing w:w="15" w:type="dxa"/>
          <w:jc w:val="center"/>
        </w:trPr>
        <w:tc>
          <w:tcPr>
            <w:tcW w:w="1545" w:type="dxa"/>
            <w:gridSpan w:val="3"/>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555555"/>
                <w:u w:val="none"/>
              </w:rPr>
            </w:pPr>
            <w:r>
              <w:rPr>
                <w:rFonts w:hint="eastAsia" w:ascii="宋体" w:hAnsi="宋体" w:eastAsia="宋体" w:cs="宋体"/>
                <w:i w:val="0"/>
                <w:caps w:val="0"/>
                <w:color w:val="555555"/>
                <w:spacing w:val="0"/>
                <w:sz w:val="21"/>
                <w:szCs w:val="21"/>
                <w:u w:val="none"/>
                <w:bdr w:val="none" w:color="auto" w:sz="0" w:space="0"/>
              </w:rPr>
              <w:t>身份证号码</w:t>
            </w:r>
          </w:p>
        </w:tc>
        <w:tc>
          <w:tcPr>
            <w:tcW w:w="3240" w:type="dxa"/>
            <w:gridSpan w:val="3"/>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55555"/>
                <w:spacing w:val="0"/>
                <w:sz w:val="21"/>
                <w:szCs w:val="21"/>
                <w:u w:val="none"/>
              </w:rPr>
            </w:pPr>
          </w:p>
        </w:tc>
        <w:tc>
          <w:tcPr>
            <w:tcW w:w="126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555555"/>
                <w:u w:val="none"/>
              </w:rPr>
            </w:pPr>
            <w:r>
              <w:rPr>
                <w:rFonts w:hint="eastAsia" w:ascii="宋体" w:hAnsi="宋体" w:eastAsia="宋体" w:cs="宋体"/>
                <w:i w:val="0"/>
                <w:caps w:val="0"/>
                <w:color w:val="555555"/>
                <w:spacing w:val="0"/>
                <w:sz w:val="21"/>
                <w:szCs w:val="21"/>
                <w:u w:val="none"/>
                <w:bdr w:val="none" w:color="auto" w:sz="0" w:space="0"/>
              </w:rPr>
              <w:t>健康状况</w:t>
            </w:r>
          </w:p>
        </w:tc>
        <w:tc>
          <w:tcPr>
            <w:tcW w:w="1260"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55555"/>
                <w:spacing w:val="0"/>
                <w:sz w:val="21"/>
                <w:szCs w:val="21"/>
                <w:u w:val="none"/>
              </w:rPr>
            </w:pPr>
          </w:p>
        </w:tc>
        <w:tc>
          <w:tcPr>
            <w:tcW w:w="1755" w:type="dxa"/>
            <w:vMerge w:val="continue"/>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555555"/>
                <w:spacing w:val="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blCellSpacing w:w="15" w:type="dxa"/>
          <w:jc w:val="center"/>
        </w:trPr>
        <w:tc>
          <w:tcPr>
            <w:tcW w:w="1545" w:type="dxa"/>
            <w:gridSpan w:val="3"/>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555555"/>
                <w:u w:val="none"/>
              </w:rPr>
            </w:pPr>
            <w:r>
              <w:rPr>
                <w:rFonts w:hint="eastAsia" w:ascii="宋体" w:hAnsi="宋体" w:eastAsia="宋体" w:cs="宋体"/>
                <w:i w:val="0"/>
                <w:caps w:val="0"/>
                <w:color w:val="555555"/>
                <w:spacing w:val="0"/>
                <w:sz w:val="21"/>
                <w:szCs w:val="21"/>
                <w:u w:val="none"/>
                <w:bdr w:val="none" w:color="auto" w:sz="0" w:space="0"/>
              </w:rPr>
              <w:t>学历</w:t>
            </w:r>
          </w:p>
        </w:tc>
        <w:tc>
          <w:tcPr>
            <w:tcW w:w="10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55555"/>
                <w:spacing w:val="0"/>
                <w:sz w:val="21"/>
                <w:szCs w:val="21"/>
                <w:u w:val="none"/>
              </w:rPr>
            </w:pPr>
          </w:p>
        </w:tc>
        <w:tc>
          <w:tcPr>
            <w:tcW w:w="9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555555"/>
                <w:u w:val="none"/>
              </w:rPr>
            </w:pPr>
            <w:r>
              <w:rPr>
                <w:rFonts w:hint="eastAsia" w:ascii="宋体" w:hAnsi="宋体" w:eastAsia="宋体" w:cs="宋体"/>
                <w:i w:val="0"/>
                <w:caps w:val="0"/>
                <w:color w:val="555555"/>
                <w:spacing w:val="0"/>
                <w:sz w:val="21"/>
                <w:szCs w:val="21"/>
                <w:u w:val="none"/>
                <w:bdr w:val="none" w:color="auto" w:sz="0" w:space="0"/>
              </w:rPr>
              <w:t>学位</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55555"/>
                <w:spacing w:val="0"/>
                <w:sz w:val="21"/>
                <w:szCs w:val="21"/>
                <w:u w:val="none"/>
              </w:rPr>
            </w:pPr>
          </w:p>
        </w:tc>
        <w:tc>
          <w:tcPr>
            <w:tcW w:w="126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555555"/>
                <w:u w:val="none"/>
              </w:rPr>
            </w:pPr>
            <w:r>
              <w:rPr>
                <w:rFonts w:hint="eastAsia" w:ascii="宋体" w:hAnsi="宋体" w:eastAsia="宋体" w:cs="宋体"/>
                <w:i w:val="0"/>
                <w:caps w:val="0"/>
                <w:color w:val="555555"/>
                <w:spacing w:val="0"/>
                <w:sz w:val="21"/>
                <w:szCs w:val="21"/>
                <w:u w:val="none"/>
                <w:bdr w:val="none" w:color="auto" w:sz="0" w:space="0"/>
              </w:rPr>
              <w:t>毕业时间</w:t>
            </w:r>
          </w:p>
        </w:tc>
        <w:tc>
          <w:tcPr>
            <w:tcW w:w="1260"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55555"/>
                <w:spacing w:val="0"/>
                <w:sz w:val="21"/>
                <w:szCs w:val="21"/>
                <w:u w:val="none"/>
              </w:rPr>
            </w:pPr>
          </w:p>
        </w:tc>
        <w:tc>
          <w:tcPr>
            <w:tcW w:w="1755" w:type="dxa"/>
            <w:vMerge w:val="continue"/>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555555"/>
                <w:spacing w:val="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blCellSpacing w:w="15" w:type="dxa"/>
          <w:jc w:val="center"/>
        </w:trPr>
        <w:tc>
          <w:tcPr>
            <w:tcW w:w="1545" w:type="dxa"/>
            <w:gridSpan w:val="3"/>
            <w:tcBorders>
              <w:top w:val="nil"/>
              <w:left w:val="single" w:color="auto" w:sz="6" w:space="0"/>
              <w:bottom w:val="single" w:color="auto" w:sz="6" w:space="0"/>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555555"/>
                <w:u w:val="none"/>
              </w:rPr>
            </w:pPr>
            <w:r>
              <w:rPr>
                <w:rFonts w:hint="eastAsia" w:ascii="宋体" w:hAnsi="宋体" w:eastAsia="宋体" w:cs="宋体"/>
                <w:i w:val="0"/>
                <w:caps w:val="0"/>
                <w:color w:val="555555"/>
                <w:spacing w:val="0"/>
                <w:sz w:val="21"/>
                <w:szCs w:val="21"/>
                <w:u w:val="none"/>
                <w:bdr w:val="none" w:color="auto" w:sz="0" w:space="0"/>
              </w:rPr>
              <w:t>毕业院校</w:t>
            </w:r>
          </w:p>
        </w:tc>
        <w:tc>
          <w:tcPr>
            <w:tcW w:w="3240" w:type="dxa"/>
            <w:gridSpan w:val="3"/>
            <w:tcBorders>
              <w:top w:val="nil"/>
              <w:left w:val="single" w:color="auto" w:sz="6" w:space="0"/>
              <w:bottom w:val="single" w:color="auto" w:sz="6" w:space="0"/>
              <w:right w:val="nil"/>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55555"/>
                <w:spacing w:val="0"/>
                <w:sz w:val="21"/>
                <w:szCs w:val="21"/>
                <w:u w:val="none"/>
              </w:rPr>
            </w:pPr>
          </w:p>
        </w:tc>
        <w:tc>
          <w:tcPr>
            <w:tcW w:w="1260" w:type="dxa"/>
            <w:tcBorders>
              <w:top w:val="nil"/>
              <w:left w:val="single" w:color="auto" w:sz="6" w:space="0"/>
              <w:bottom w:val="single" w:color="auto" w:sz="6" w:space="0"/>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555555"/>
                <w:u w:val="none"/>
              </w:rPr>
            </w:pPr>
            <w:r>
              <w:rPr>
                <w:rFonts w:hint="eastAsia" w:ascii="宋体" w:hAnsi="宋体" w:eastAsia="宋体" w:cs="宋体"/>
                <w:i w:val="0"/>
                <w:caps w:val="0"/>
                <w:color w:val="555555"/>
                <w:spacing w:val="0"/>
                <w:sz w:val="21"/>
                <w:szCs w:val="21"/>
                <w:u w:val="none"/>
                <w:bdr w:val="none" w:color="auto" w:sz="0" w:space="0"/>
              </w:rPr>
              <w:t>所学专业</w:t>
            </w:r>
          </w:p>
        </w:tc>
        <w:tc>
          <w:tcPr>
            <w:tcW w:w="3015" w:type="dxa"/>
            <w:gridSpan w:val="3"/>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55555"/>
                <w:spacing w:val="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blCellSpacing w:w="15" w:type="dxa"/>
          <w:jc w:val="center"/>
        </w:trPr>
        <w:tc>
          <w:tcPr>
            <w:tcW w:w="1545" w:type="dxa"/>
            <w:gridSpan w:val="3"/>
            <w:tcBorders>
              <w:top w:val="nil"/>
              <w:left w:val="single" w:color="auto" w:sz="6" w:space="0"/>
              <w:bottom w:val="single" w:color="auto" w:sz="6" w:space="0"/>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555555"/>
                <w:u w:val="none"/>
              </w:rPr>
            </w:pPr>
            <w:r>
              <w:rPr>
                <w:rFonts w:hint="eastAsia" w:ascii="宋体" w:hAnsi="宋体" w:eastAsia="宋体" w:cs="宋体"/>
                <w:i w:val="0"/>
                <w:caps w:val="0"/>
                <w:color w:val="555555"/>
                <w:spacing w:val="0"/>
                <w:sz w:val="21"/>
                <w:szCs w:val="21"/>
                <w:u w:val="none"/>
                <w:bdr w:val="none" w:color="auto" w:sz="0" w:space="0"/>
              </w:rPr>
              <w:t>专业技术资格及取得时间</w:t>
            </w:r>
          </w:p>
        </w:tc>
        <w:tc>
          <w:tcPr>
            <w:tcW w:w="3240" w:type="dxa"/>
            <w:gridSpan w:val="3"/>
            <w:tcBorders>
              <w:top w:val="nil"/>
              <w:left w:val="single" w:color="auto" w:sz="6" w:space="0"/>
              <w:bottom w:val="single" w:color="auto" w:sz="6" w:space="0"/>
              <w:right w:val="nil"/>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55555"/>
                <w:spacing w:val="0"/>
                <w:sz w:val="21"/>
                <w:szCs w:val="21"/>
                <w:u w:val="none"/>
              </w:rPr>
            </w:pPr>
          </w:p>
        </w:tc>
        <w:tc>
          <w:tcPr>
            <w:tcW w:w="1260" w:type="dxa"/>
            <w:tcBorders>
              <w:top w:val="nil"/>
              <w:left w:val="single" w:color="auto" w:sz="6" w:space="0"/>
              <w:bottom w:val="single" w:color="auto" w:sz="6" w:space="0"/>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555555"/>
                <w:u w:val="none"/>
              </w:rPr>
            </w:pPr>
            <w:r>
              <w:rPr>
                <w:rFonts w:hint="eastAsia" w:ascii="宋体" w:hAnsi="宋体" w:eastAsia="宋体" w:cs="宋体"/>
                <w:i w:val="0"/>
                <w:caps w:val="0"/>
                <w:color w:val="555555"/>
                <w:spacing w:val="0"/>
                <w:sz w:val="21"/>
                <w:szCs w:val="21"/>
                <w:u w:val="none"/>
                <w:bdr w:val="none" w:color="auto" w:sz="0" w:space="0"/>
              </w:rPr>
              <w:t>教师资格</w:t>
            </w:r>
          </w:p>
        </w:tc>
        <w:tc>
          <w:tcPr>
            <w:tcW w:w="3015" w:type="dxa"/>
            <w:gridSpan w:val="3"/>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55555"/>
                <w:spacing w:val="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blCellSpacing w:w="15" w:type="dxa"/>
          <w:jc w:val="center"/>
        </w:trPr>
        <w:tc>
          <w:tcPr>
            <w:tcW w:w="1545" w:type="dxa"/>
            <w:gridSpan w:val="3"/>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555555"/>
                <w:u w:val="none"/>
              </w:rPr>
            </w:pPr>
            <w:r>
              <w:rPr>
                <w:rFonts w:hint="eastAsia" w:ascii="宋体" w:hAnsi="宋体" w:eastAsia="宋体" w:cs="宋体"/>
                <w:i w:val="0"/>
                <w:caps w:val="0"/>
                <w:color w:val="555555"/>
                <w:spacing w:val="0"/>
                <w:sz w:val="21"/>
                <w:szCs w:val="21"/>
                <w:u w:val="none"/>
                <w:bdr w:val="none" w:color="auto" w:sz="0" w:space="0"/>
              </w:rPr>
              <w:t>现工作单位</w:t>
            </w:r>
          </w:p>
        </w:tc>
        <w:tc>
          <w:tcPr>
            <w:tcW w:w="3240" w:type="dxa"/>
            <w:gridSpan w:val="3"/>
            <w:tcBorders>
              <w:top w:val="nil"/>
              <w:left w:val="nil"/>
              <w:bottom w:val="single" w:color="auto" w:sz="6" w:space="0"/>
              <w:right w:val="nil"/>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55555"/>
                <w:spacing w:val="0"/>
                <w:sz w:val="21"/>
                <w:szCs w:val="21"/>
                <w:u w:val="none"/>
              </w:rPr>
            </w:pPr>
          </w:p>
        </w:tc>
        <w:tc>
          <w:tcPr>
            <w:tcW w:w="1560" w:type="dxa"/>
            <w:gridSpan w:val="2"/>
            <w:tcBorders>
              <w:top w:val="nil"/>
              <w:left w:val="single" w:color="auto" w:sz="6" w:space="0"/>
              <w:bottom w:val="single" w:color="auto" w:sz="6" w:space="0"/>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555555"/>
                <w:u w:val="none"/>
              </w:rPr>
            </w:pPr>
            <w:r>
              <w:rPr>
                <w:rFonts w:hint="eastAsia" w:ascii="宋体" w:hAnsi="宋体" w:eastAsia="宋体" w:cs="宋体"/>
                <w:i w:val="0"/>
                <w:caps w:val="0"/>
                <w:color w:val="555555"/>
                <w:spacing w:val="0"/>
                <w:sz w:val="21"/>
                <w:szCs w:val="21"/>
                <w:u w:val="none"/>
                <w:bdr w:val="none" w:color="auto" w:sz="0" w:space="0"/>
              </w:rPr>
              <w:t>掌握何种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555555"/>
                <w:u w:val="none"/>
              </w:rPr>
            </w:pPr>
            <w:r>
              <w:rPr>
                <w:rFonts w:hint="eastAsia" w:ascii="宋体" w:hAnsi="宋体" w:eastAsia="宋体" w:cs="宋体"/>
                <w:i w:val="0"/>
                <w:caps w:val="0"/>
                <w:color w:val="555555"/>
                <w:spacing w:val="0"/>
                <w:sz w:val="21"/>
                <w:szCs w:val="21"/>
                <w:u w:val="none"/>
                <w:bdr w:val="none" w:color="auto" w:sz="0" w:space="0"/>
              </w:rPr>
              <w:t>外语及程度</w:t>
            </w:r>
          </w:p>
        </w:tc>
        <w:tc>
          <w:tcPr>
            <w:tcW w:w="2715"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55555"/>
                <w:spacing w:val="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blCellSpacing w:w="15" w:type="dxa"/>
          <w:jc w:val="center"/>
        </w:trPr>
        <w:tc>
          <w:tcPr>
            <w:tcW w:w="1545" w:type="dxa"/>
            <w:gridSpan w:val="3"/>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555555"/>
                <w:u w:val="none"/>
              </w:rPr>
            </w:pPr>
            <w:r>
              <w:rPr>
                <w:rFonts w:hint="eastAsia" w:ascii="宋体" w:hAnsi="宋体" w:eastAsia="宋体" w:cs="宋体"/>
                <w:i w:val="0"/>
                <w:caps w:val="0"/>
                <w:color w:val="555555"/>
                <w:spacing w:val="0"/>
                <w:sz w:val="21"/>
                <w:szCs w:val="21"/>
                <w:u w:val="none"/>
                <w:bdr w:val="none" w:color="auto" w:sz="0" w:space="0"/>
              </w:rPr>
              <w:t>家庭地址</w:t>
            </w:r>
          </w:p>
        </w:tc>
        <w:tc>
          <w:tcPr>
            <w:tcW w:w="3240" w:type="dxa"/>
            <w:gridSpan w:val="3"/>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55555"/>
                <w:spacing w:val="0"/>
                <w:sz w:val="21"/>
                <w:szCs w:val="21"/>
                <w:u w:val="none"/>
              </w:rPr>
            </w:pPr>
          </w:p>
        </w:tc>
        <w:tc>
          <w:tcPr>
            <w:tcW w:w="1560"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555555"/>
                <w:u w:val="none"/>
              </w:rPr>
            </w:pPr>
            <w:r>
              <w:rPr>
                <w:rFonts w:hint="eastAsia" w:ascii="宋体" w:hAnsi="宋体" w:eastAsia="宋体" w:cs="宋体"/>
                <w:i w:val="0"/>
                <w:caps w:val="0"/>
                <w:color w:val="555555"/>
                <w:spacing w:val="0"/>
                <w:sz w:val="21"/>
                <w:szCs w:val="21"/>
                <w:u w:val="none"/>
                <w:bdr w:val="none" w:color="auto" w:sz="0" w:space="0"/>
              </w:rPr>
              <w:t>手机号码</w:t>
            </w:r>
          </w:p>
        </w:tc>
        <w:tc>
          <w:tcPr>
            <w:tcW w:w="2715"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55555"/>
                <w:spacing w:val="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85" w:hRule="atLeast"/>
          <w:tblCellSpacing w:w="15" w:type="dxa"/>
          <w:jc w:val="center"/>
        </w:trPr>
        <w:tc>
          <w:tcPr>
            <w:tcW w:w="64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555555"/>
                <w:u w:val="none"/>
              </w:rPr>
            </w:pPr>
            <w:r>
              <w:rPr>
                <w:rFonts w:hint="eastAsia" w:ascii="宋体" w:hAnsi="宋体" w:eastAsia="宋体" w:cs="宋体"/>
                <w:i w:val="0"/>
                <w:caps w:val="0"/>
                <w:color w:val="555555"/>
                <w:spacing w:val="0"/>
                <w:sz w:val="21"/>
                <w:szCs w:val="21"/>
                <w:u w:val="none"/>
                <w:bdr w:val="none" w:color="auto" w:sz="0" w:space="0"/>
              </w:rPr>
              <w:t>学习 工作简历</w:t>
            </w:r>
          </w:p>
        </w:tc>
        <w:tc>
          <w:tcPr>
            <w:tcW w:w="8415" w:type="dxa"/>
            <w:gridSpan w:val="9"/>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555555"/>
                <w:u w:val="none"/>
              </w:rPr>
            </w:pPr>
            <w:r>
              <w:rPr>
                <w:rFonts w:hint="eastAsia" w:ascii="宋体" w:hAnsi="宋体" w:eastAsia="宋体" w:cs="宋体"/>
                <w:i w:val="0"/>
                <w:caps w:val="0"/>
                <w:color w:val="555555"/>
                <w:spacing w:val="0"/>
                <w:sz w:val="21"/>
                <w:szCs w:val="21"/>
                <w:u w:val="none"/>
                <w:bdr w:val="none" w:color="auto" w:sz="0" w:space="0"/>
              </w:rPr>
              <w:t>（从高中阶段开始填写）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555555"/>
                <w:u w:val="none"/>
              </w:rPr>
            </w:pPr>
            <w:r>
              <w:rPr>
                <w:rFonts w:hint="eastAsia" w:ascii="宋体" w:hAnsi="宋体" w:eastAsia="宋体" w:cs="宋体"/>
                <w:i w:val="0"/>
                <w:caps w:val="0"/>
                <w:color w:val="555555"/>
                <w:spacing w:val="0"/>
                <w:sz w:val="21"/>
                <w:szCs w:val="21"/>
                <w:u w:val="none"/>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555555"/>
                <w:u w:val="none"/>
              </w:rPr>
            </w:pPr>
            <w:r>
              <w:rPr>
                <w:rFonts w:hint="eastAsia" w:ascii="宋体" w:hAnsi="宋体" w:eastAsia="宋体" w:cs="宋体"/>
                <w:i w:val="0"/>
                <w:caps w:val="0"/>
                <w:color w:val="555555"/>
                <w:spacing w:val="0"/>
                <w:sz w:val="21"/>
                <w:szCs w:val="21"/>
                <w:u w:val="none"/>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555555"/>
                <w:u w:val="none"/>
              </w:rPr>
            </w:pPr>
            <w:r>
              <w:rPr>
                <w:rFonts w:hint="eastAsia" w:ascii="宋体" w:hAnsi="宋体" w:eastAsia="宋体" w:cs="宋体"/>
                <w:i w:val="0"/>
                <w:caps w:val="0"/>
                <w:color w:val="555555"/>
                <w:spacing w:val="0"/>
                <w:sz w:val="21"/>
                <w:szCs w:val="21"/>
                <w:u w:val="none"/>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50" w:hRule="atLeast"/>
          <w:tblCellSpacing w:w="15" w:type="dxa"/>
          <w:jc w:val="center"/>
        </w:trPr>
        <w:tc>
          <w:tcPr>
            <w:tcW w:w="64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555555"/>
                <w:u w:val="none"/>
              </w:rPr>
            </w:pPr>
            <w:r>
              <w:rPr>
                <w:rFonts w:hint="eastAsia" w:ascii="宋体" w:hAnsi="宋体" w:eastAsia="宋体" w:cs="宋体"/>
                <w:i w:val="0"/>
                <w:caps w:val="0"/>
                <w:color w:val="555555"/>
                <w:spacing w:val="0"/>
                <w:sz w:val="21"/>
                <w:szCs w:val="21"/>
                <w:u w:val="none"/>
                <w:bdr w:val="none" w:color="auto" w:sz="0" w:space="0"/>
              </w:rPr>
              <w:t>社会活动经历与学术成就</w:t>
            </w:r>
          </w:p>
        </w:tc>
        <w:tc>
          <w:tcPr>
            <w:tcW w:w="8415" w:type="dxa"/>
            <w:gridSpan w:val="9"/>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555555"/>
                <w:u w:val="none"/>
              </w:rPr>
            </w:pPr>
            <w:r>
              <w:rPr>
                <w:rFonts w:hint="eastAsia" w:ascii="宋体" w:hAnsi="宋体" w:eastAsia="宋体" w:cs="宋体"/>
                <w:i w:val="0"/>
                <w:caps w:val="0"/>
                <w:color w:val="555555"/>
                <w:spacing w:val="0"/>
                <w:sz w:val="21"/>
                <w:szCs w:val="21"/>
                <w:u w:val="none"/>
                <w:bdr w:val="none" w:color="auto" w:sz="0" w:space="0"/>
              </w:rPr>
              <w:t>（请填写在校期间参加的一些社会、社团活动和兼职等经历，学术成就指本人课题、论文及其它研究或比赛方面的主要成就，）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555555"/>
                <w:u w:val="none"/>
              </w:rPr>
            </w:pPr>
            <w:r>
              <w:rPr>
                <w:rFonts w:hint="eastAsia" w:ascii="宋体" w:hAnsi="宋体" w:eastAsia="宋体" w:cs="宋体"/>
                <w:i w:val="0"/>
                <w:caps w:val="0"/>
                <w:color w:val="555555"/>
                <w:spacing w:val="0"/>
                <w:sz w:val="21"/>
                <w:szCs w:val="21"/>
                <w:u w:val="none"/>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555555"/>
                <w:u w:val="none"/>
              </w:rPr>
            </w:pPr>
            <w:r>
              <w:rPr>
                <w:rFonts w:hint="eastAsia" w:ascii="宋体" w:hAnsi="宋体" w:eastAsia="宋体" w:cs="宋体"/>
                <w:i w:val="0"/>
                <w:caps w:val="0"/>
                <w:color w:val="555555"/>
                <w:spacing w:val="0"/>
                <w:sz w:val="21"/>
                <w:szCs w:val="21"/>
                <w:u w:val="none"/>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555555"/>
                <w:u w:val="none"/>
              </w:rPr>
            </w:pPr>
            <w:r>
              <w:rPr>
                <w:rFonts w:hint="eastAsia" w:ascii="宋体" w:hAnsi="宋体" w:eastAsia="宋体" w:cs="宋体"/>
                <w:i w:val="0"/>
                <w:caps w:val="0"/>
                <w:color w:val="555555"/>
                <w:spacing w:val="0"/>
                <w:sz w:val="21"/>
                <w:szCs w:val="21"/>
                <w:u w:val="none"/>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65" w:hRule="atLeast"/>
          <w:tblCellSpacing w:w="15" w:type="dxa"/>
          <w:jc w:val="center"/>
        </w:trPr>
        <w:tc>
          <w:tcPr>
            <w:tcW w:w="64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555555"/>
                <w:u w:val="none"/>
              </w:rPr>
            </w:pPr>
            <w:r>
              <w:rPr>
                <w:rFonts w:hint="eastAsia" w:ascii="宋体" w:hAnsi="宋体" w:eastAsia="宋体" w:cs="宋体"/>
                <w:i w:val="0"/>
                <w:caps w:val="0"/>
                <w:color w:val="555555"/>
                <w:spacing w:val="0"/>
                <w:sz w:val="21"/>
                <w:szCs w:val="21"/>
                <w:u w:val="none"/>
                <w:bdr w:val="none" w:color="auto" w:sz="0" w:space="0"/>
              </w:rPr>
              <w:t>个人工作业绩以及荣誉</w:t>
            </w:r>
          </w:p>
        </w:tc>
        <w:tc>
          <w:tcPr>
            <w:tcW w:w="8415" w:type="dxa"/>
            <w:gridSpan w:val="9"/>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555555"/>
                <w:u w:val="none"/>
              </w:rPr>
            </w:pPr>
            <w:r>
              <w:rPr>
                <w:rFonts w:hint="eastAsia" w:ascii="宋体" w:hAnsi="宋体" w:eastAsia="宋体" w:cs="宋体"/>
                <w:i w:val="0"/>
                <w:caps w:val="0"/>
                <w:color w:val="555555"/>
                <w:spacing w:val="0"/>
                <w:sz w:val="21"/>
                <w:szCs w:val="21"/>
                <w:u w:val="none"/>
                <w:bdr w:val="none" w:color="auto" w:sz="0" w:space="0"/>
              </w:rPr>
              <w:t>（请填写本人学习期间工作业绩和个人所获得的各项荣誉，可附页）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555555"/>
                <w:u w:val="none"/>
              </w:rPr>
            </w:pPr>
            <w:r>
              <w:rPr>
                <w:rFonts w:hint="eastAsia" w:ascii="宋体" w:hAnsi="宋体" w:eastAsia="宋体" w:cs="宋体"/>
                <w:i w:val="0"/>
                <w:caps w:val="0"/>
                <w:color w:val="555555"/>
                <w:spacing w:val="0"/>
                <w:sz w:val="21"/>
                <w:szCs w:val="21"/>
                <w:u w:val="none"/>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555555"/>
                <w:u w:val="none"/>
              </w:rPr>
            </w:pPr>
            <w:r>
              <w:rPr>
                <w:rFonts w:hint="eastAsia" w:ascii="宋体" w:hAnsi="宋体" w:eastAsia="宋体" w:cs="宋体"/>
                <w:i w:val="0"/>
                <w:caps w:val="0"/>
                <w:color w:val="555555"/>
                <w:spacing w:val="0"/>
                <w:sz w:val="21"/>
                <w:szCs w:val="21"/>
                <w:u w:val="none"/>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80" w:hRule="atLeast"/>
          <w:tblCellSpacing w:w="15" w:type="dxa"/>
          <w:jc w:val="center"/>
        </w:trPr>
        <w:tc>
          <w:tcPr>
            <w:tcW w:w="64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color w:val="555555"/>
                <w:u w:val="none"/>
              </w:rPr>
            </w:pPr>
            <w:r>
              <w:rPr>
                <w:rFonts w:hint="eastAsia" w:ascii="宋体" w:hAnsi="宋体" w:eastAsia="宋体" w:cs="宋体"/>
                <w:i w:val="0"/>
                <w:caps w:val="0"/>
                <w:color w:val="555555"/>
                <w:spacing w:val="0"/>
                <w:sz w:val="21"/>
                <w:szCs w:val="21"/>
                <w:u w:val="none"/>
                <w:bdr w:val="none" w:color="auto" w:sz="0" w:space="0"/>
              </w:rPr>
              <w:t>个人承诺</w:t>
            </w:r>
          </w:p>
        </w:tc>
        <w:tc>
          <w:tcPr>
            <w:tcW w:w="8415" w:type="dxa"/>
            <w:gridSpan w:val="9"/>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left"/>
              <w:rPr>
                <w:color w:val="555555"/>
                <w:u w:val="none"/>
              </w:rPr>
            </w:pPr>
            <w:r>
              <w:rPr>
                <w:rFonts w:hint="eastAsia" w:ascii="宋体" w:hAnsi="宋体" w:eastAsia="宋体" w:cs="宋体"/>
                <w:i w:val="0"/>
                <w:caps w:val="0"/>
                <w:color w:val="555555"/>
                <w:spacing w:val="0"/>
                <w:sz w:val="21"/>
                <w:szCs w:val="21"/>
                <w:u w:val="none"/>
                <w:bdr w:val="none" w:color="auto" w:sz="0" w:space="0"/>
              </w:rPr>
              <w:t>本人对上述所填内容的真实性负责，如有隐瞒，愿承担一切责任。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105"/>
              <w:jc w:val="left"/>
              <w:rPr>
                <w:color w:val="555555"/>
                <w:u w:val="none"/>
              </w:rPr>
            </w:pPr>
            <w:r>
              <w:rPr>
                <w:rFonts w:hint="eastAsia" w:ascii="宋体" w:hAnsi="宋体" w:eastAsia="宋体" w:cs="宋体"/>
                <w:i w:val="0"/>
                <w:caps w:val="0"/>
                <w:color w:val="555555"/>
                <w:spacing w:val="0"/>
                <w:sz w:val="21"/>
                <w:szCs w:val="21"/>
                <w:u w:val="none"/>
                <w:bdr w:val="none" w:color="auto" w:sz="0" w:space="0"/>
              </w:rPr>
              <w:t>              签名：                     填表时间：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645" w:type="dxa"/>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55555"/>
                <w:spacing w:val="0"/>
                <w:sz w:val="21"/>
                <w:szCs w:val="21"/>
                <w:u w:val="none"/>
              </w:rPr>
            </w:pPr>
          </w:p>
        </w:tc>
        <w:tc>
          <w:tcPr>
            <w:tcW w:w="540" w:type="dxa"/>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55555"/>
                <w:spacing w:val="0"/>
                <w:sz w:val="21"/>
                <w:szCs w:val="21"/>
                <w:u w:val="none"/>
              </w:rPr>
            </w:pPr>
          </w:p>
        </w:tc>
        <w:tc>
          <w:tcPr>
            <w:tcW w:w="360" w:type="dxa"/>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55555"/>
                <w:spacing w:val="0"/>
                <w:sz w:val="21"/>
                <w:szCs w:val="21"/>
                <w:u w:val="none"/>
              </w:rPr>
            </w:pPr>
          </w:p>
        </w:tc>
        <w:tc>
          <w:tcPr>
            <w:tcW w:w="1080" w:type="dxa"/>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55555"/>
                <w:spacing w:val="0"/>
                <w:sz w:val="21"/>
                <w:szCs w:val="21"/>
                <w:u w:val="none"/>
              </w:rPr>
            </w:pPr>
          </w:p>
        </w:tc>
        <w:tc>
          <w:tcPr>
            <w:tcW w:w="945" w:type="dxa"/>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55555"/>
                <w:spacing w:val="0"/>
                <w:sz w:val="21"/>
                <w:szCs w:val="21"/>
                <w:u w:val="none"/>
              </w:rPr>
            </w:pPr>
          </w:p>
        </w:tc>
        <w:tc>
          <w:tcPr>
            <w:tcW w:w="1215" w:type="dxa"/>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55555"/>
                <w:spacing w:val="0"/>
                <w:sz w:val="21"/>
                <w:szCs w:val="21"/>
                <w:u w:val="none"/>
              </w:rPr>
            </w:pPr>
          </w:p>
        </w:tc>
        <w:tc>
          <w:tcPr>
            <w:tcW w:w="1260" w:type="dxa"/>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55555"/>
                <w:spacing w:val="0"/>
                <w:sz w:val="21"/>
                <w:szCs w:val="21"/>
                <w:u w:val="none"/>
              </w:rPr>
            </w:pPr>
          </w:p>
        </w:tc>
        <w:tc>
          <w:tcPr>
            <w:tcW w:w="300" w:type="dxa"/>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55555"/>
                <w:spacing w:val="0"/>
                <w:sz w:val="21"/>
                <w:szCs w:val="21"/>
                <w:u w:val="none"/>
              </w:rPr>
            </w:pPr>
          </w:p>
        </w:tc>
        <w:tc>
          <w:tcPr>
            <w:tcW w:w="960" w:type="dxa"/>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55555"/>
                <w:spacing w:val="0"/>
                <w:sz w:val="21"/>
                <w:szCs w:val="21"/>
                <w:u w:val="none"/>
              </w:rPr>
            </w:pPr>
          </w:p>
        </w:tc>
        <w:tc>
          <w:tcPr>
            <w:tcW w:w="1755" w:type="dxa"/>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55555"/>
                <w:spacing w:val="0"/>
                <w:sz w:val="21"/>
                <w:szCs w:val="21"/>
                <w:u w:val="none"/>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5" w:lineRule="atLeast"/>
        <w:ind w:left="0" w:right="0" w:firstLine="0"/>
        <w:jc w:val="left"/>
        <w:rPr>
          <w:rFonts w:hint="eastAsia" w:ascii="微软雅黑" w:hAnsi="微软雅黑" w:eastAsia="微软雅黑" w:cs="微软雅黑"/>
          <w:i w:val="0"/>
          <w:caps w:val="0"/>
          <w:color w:val="555555"/>
          <w:spacing w:val="0"/>
          <w:sz w:val="21"/>
          <w:szCs w:val="21"/>
          <w:u w:val="none"/>
        </w:rPr>
      </w:pPr>
      <w:r>
        <w:rPr>
          <w:rFonts w:hint="eastAsia" w:ascii="仿宋" w:hAnsi="仿宋" w:eastAsia="仿宋" w:cs="仿宋"/>
          <w:i w:val="0"/>
          <w:caps w:val="0"/>
          <w:color w:val="555555"/>
          <w:spacing w:val="0"/>
          <w:sz w:val="28"/>
          <w:szCs w:val="28"/>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5" w:lineRule="atLeast"/>
        <w:ind w:left="0" w:right="0" w:firstLine="0"/>
        <w:jc w:val="left"/>
        <w:rPr>
          <w:rFonts w:hint="eastAsia" w:ascii="微软雅黑" w:hAnsi="微软雅黑" w:eastAsia="微软雅黑" w:cs="微软雅黑"/>
          <w:i w:val="0"/>
          <w:caps w:val="0"/>
          <w:color w:val="555555"/>
          <w:spacing w:val="0"/>
          <w:sz w:val="21"/>
          <w:szCs w:val="21"/>
          <w:u w:val="none"/>
        </w:rPr>
      </w:pPr>
      <w:r>
        <w:rPr>
          <w:rFonts w:hint="eastAsia" w:ascii="仿宋" w:hAnsi="仿宋" w:eastAsia="仿宋" w:cs="仿宋"/>
          <w:i w:val="0"/>
          <w:caps w:val="0"/>
          <w:color w:val="555555"/>
          <w:spacing w:val="0"/>
          <w:sz w:val="28"/>
          <w:szCs w:val="28"/>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2" w:lineRule="atLeast"/>
        <w:ind w:left="0" w:right="0" w:firstLine="0"/>
        <w:jc w:val="left"/>
        <w:rPr>
          <w:rFonts w:hint="eastAsia" w:ascii="微软雅黑" w:hAnsi="微软雅黑" w:eastAsia="微软雅黑" w:cs="微软雅黑"/>
          <w:i w:val="0"/>
          <w:caps w:val="0"/>
          <w:color w:val="555555"/>
          <w:spacing w:val="0"/>
          <w:sz w:val="21"/>
          <w:szCs w:val="21"/>
          <w:u w:val="none"/>
        </w:rPr>
      </w:pPr>
      <w:r>
        <w:rPr>
          <w:rFonts w:hint="default" w:ascii="仿宋_GB2312" w:hAnsi="微软雅黑" w:eastAsia="仿宋_GB2312" w:cs="仿宋_GB2312"/>
          <w:i w:val="0"/>
          <w:caps w:val="0"/>
          <w:color w:val="555555"/>
          <w:spacing w:val="0"/>
          <w:sz w:val="31"/>
          <w:szCs w:val="31"/>
          <w:u w:val="none"/>
          <w:bdr w:val="none" w:color="auto" w:sz="0" w:space="0"/>
          <w:shd w:val="clear" w:fill="FFFFFF"/>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555555"/>
          <w:spacing w:val="0"/>
          <w:sz w:val="21"/>
          <w:szCs w:val="21"/>
          <w:u w:val="none"/>
        </w:rPr>
      </w:pPr>
      <w:r>
        <w:rPr>
          <w:rStyle w:val="5"/>
          <w:rFonts w:hint="eastAsia" w:ascii="仿宋" w:hAnsi="仿宋" w:eastAsia="仿宋" w:cs="仿宋"/>
          <w:i w:val="0"/>
          <w:caps w:val="0"/>
          <w:color w:val="555555"/>
          <w:spacing w:val="0"/>
          <w:sz w:val="36"/>
          <w:szCs w:val="36"/>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720"/>
        <w:jc w:val="center"/>
        <w:rPr>
          <w:rFonts w:hint="eastAsia" w:ascii="微软雅黑" w:hAnsi="微软雅黑" w:eastAsia="微软雅黑" w:cs="微软雅黑"/>
          <w:i w:val="0"/>
          <w:caps w:val="0"/>
          <w:color w:val="555555"/>
          <w:spacing w:val="0"/>
          <w:sz w:val="21"/>
          <w:szCs w:val="21"/>
          <w:u w:val="none"/>
        </w:rPr>
      </w:pPr>
      <w:r>
        <w:rPr>
          <w:rFonts w:hint="default" w:ascii="文星简小标宋" w:hAnsi="文星简小标宋" w:eastAsia="文星简小标宋" w:cs="文星简小标宋"/>
          <w:i w:val="0"/>
          <w:caps w:val="0"/>
          <w:color w:val="555555"/>
          <w:spacing w:val="0"/>
          <w:sz w:val="36"/>
          <w:szCs w:val="36"/>
          <w:u w:val="none"/>
          <w:bdr w:val="none" w:color="auto" w:sz="0" w:space="0"/>
          <w:shd w:val="clear" w:fill="FFFFFF"/>
        </w:rPr>
        <w:t>嘉教人〔2018〕207号文件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720"/>
        <w:jc w:val="center"/>
        <w:rPr>
          <w:rFonts w:hint="eastAsia" w:ascii="微软雅黑" w:hAnsi="微软雅黑" w:eastAsia="微软雅黑" w:cs="微软雅黑"/>
          <w:i w:val="0"/>
          <w:caps w:val="0"/>
          <w:color w:val="555555"/>
          <w:spacing w:val="0"/>
          <w:sz w:val="21"/>
          <w:szCs w:val="21"/>
          <w:u w:val="none"/>
        </w:rPr>
      </w:pPr>
      <w:r>
        <w:rPr>
          <w:rFonts w:hint="default" w:ascii="文星简小标宋" w:hAnsi="文星简小标宋" w:eastAsia="文星简小标宋" w:cs="文星简小标宋"/>
          <w:i w:val="0"/>
          <w:caps w:val="0"/>
          <w:color w:val="555555"/>
          <w:spacing w:val="0"/>
          <w:sz w:val="36"/>
          <w:szCs w:val="36"/>
          <w:u w:val="none"/>
          <w:bdr w:val="none" w:color="auto" w:sz="0" w:space="0"/>
          <w:shd w:val="clear" w:fill="FFFFFF"/>
        </w:rPr>
        <w:t>《嘉兴市教育高层次人才引进实施办法》部分内容摘要：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rFonts w:hint="eastAsia" w:ascii="微软雅黑" w:hAnsi="微软雅黑" w:eastAsia="微软雅黑" w:cs="微软雅黑"/>
          <w:i w:val="0"/>
          <w:caps w:val="0"/>
          <w:color w:val="555555"/>
          <w:spacing w:val="0"/>
          <w:sz w:val="21"/>
          <w:szCs w:val="21"/>
          <w:u w:val="none"/>
        </w:rPr>
      </w:pPr>
      <w:r>
        <w:rPr>
          <w:rFonts w:hint="eastAsia" w:ascii="黑体" w:hAnsi="宋体" w:eastAsia="黑体" w:cs="黑体"/>
          <w:i w:val="0"/>
          <w:caps w:val="0"/>
          <w:color w:val="555555"/>
          <w:spacing w:val="0"/>
          <w:sz w:val="31"/>
          <w:szCs w:val="31"/>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00"/>
        <w:jc w:val="left"/>
        <w:rPr>
          <w:rFonts w:hint="eastAsia" w:ascii="微软雅黑" w:hAnsi="微软雅黑" w:eastAsia="微软雅黑" w:cs="微软雅黑"/>
          <w:i w:val="0"/>
          <w:caps w:val="0"/>
          <w:color w:val="555555"/>
          <w:spacing w:val="0"/>
          <w:sz w:val="21"/>
          <w:szCs w:val="21"/>
          <w:u w:val="none"/>
        </w:rPr>
      </w:pPr>
      <w:r>
        <w:rPr>
          <w:rFonts w:hint="eastAsia" w:ascii="黑体" w:hAnsi="宋体" w:eastAsia="黑体" w:cs="黑体"/>
          <w:i w:val="0"/>
          <w:caps w:val="0"/>
          <w:color w:val="555555"/>
          <w:spacing w:val="0"/>
          <w:sz w:val="30"/>
          <w:szCs w:val="30"/>
          <w:u w:val="none"/>
          <w:bdr w:val="none" w:color="auto" w:sz="0" w:space="0"/>
          <w:shd w:val="clear" w:fill="FFFFFF"/>
        </w:rPr>
        <w:t>第六条</w:t>
      </w:r>
      <w:r>
        <w:rPr>
          <w:rStyle w:val="5"/>
          <w:rFonts w:hint="default" w:ascii="仿宋_GB2312" w:hAnsi="微软雅黑" w:eastAsia="仿宋_GB2312" w:cs="仿宋_GB2312"/>
          <w:i w:val="0"/>
          <w:caps w:val="0"/>
          <w:color w:val="555555"/>
          <w:spacing w:val="0"/>
          <w:sz w:val="30"/>
          <w:szCs w:val="30"/>
          <w:u w:val="none"/>
          <w:bdr w:val="none" w:color="auto" w:sz="0" w:space="0"/>
          <w:shd w:val="clear" w:fill="FFFFFF"/>
        </w:rPr>
        <w:t>  </w:t>
      </w:r>
      <w:r>
        <w:rPr>
          <w:rFonts w:hint="default" w:ascii="仿宋_GB2312" w:hAnsi="微软雅黑" w:eastAsia="仿宋_GB2312" w:cs="仿宋_GB2312"/>
          <w:i w:val="0"/>
          <w:caps w:val="0"/>
          <w:color w:val="555555"/>
          <w:spacing w:val="0"/>
          <w:sz w:val="30"/>
          <w:szCs w:val="30"/>
          <w:u w:val="none"/>
          <w:bdr w:val="none" w:color="auto" w:sz="0" w:space="0"/>
          <w:shd w:val="clear" w:fill="FFFFFF"/>
        </w:rPr>
        <w:t>A类教育高层次人才：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00"/>
        <w:jc w:val="left"/>
        <w:rPr>
          <w:rFonts w:hint="eastAsia" w:ascii="微软雅黑" w:hAnsi="微软雅黑" w:eastAsia="微软雅黑" w:cs="微软雅黑"/>
          <w:i w:val="0"/>
          <w:caps w:val="0"/>
          <w:color w:val="555555"/>
          <w:spacing w:val="0"/>
          <w:sz w:val="21"/>
          <w:szCs w:val="21"/>
          <w:u w:val="none"/>
        </w:rPr>
      </w:pPr>
      <w:r>
        <w:rPr>
          <w:rFonts w:hint="default" w:ascii="仿宋_GB2312" w:hAnsi="微软雅黑" w:eastAsia="仿宋_GB2312" w:cs="仿宋_GB2312"/>
          <w:i w:val="0"/>
          <w:caps w:val="0"/>
          <w:color w:val="555555"/>
          <w:spacing w:val="0"/>
          <w:sz w:val="30"/>
          <w:szCs w:val="30"/>
          <w:u w:val="none"/>
          <w:bdr w:val="none" w:color="auto" w:sz="0" w:space="0"/>
          <w:shd w:val="clear" w:fill="FFFFFF"/>
        </w:rPr>
        <w:t>4.近5年，指导学生在国际数学、物理、化学、生物或信息奥林匹克竞赛中获得奖牌且为主要指导教师，或被评为同级别优秀指导教师；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00"/>
        <w:jc w:val="left"/>
        <w:rPr>
          <w:rFonts w:hint="eastAsia" w:ascii="微软雅黑" w:hAnsi="微软雅黑" w:eastAsia="微软雅黑" w:cs="微软雅黑"/>
          <w:i w:val="0"/>
          <w:caps w:val="0"/>
          <w:color w:val="555555"/>
          <w:spacing w:val="0"/>
          <w:sz w:val="21"/>
          <w:szCs w:val="21"/>
          <w:u w:val="none"/>
        </w:rPr>
      </w:pPr>
      <w:r>
        <w:rPr>
          <w:rFonts w:hint="eastAsia" w:ascii="黑体" w:hAnsi="宋体" w:eastAsia="黑体" w:cs="黑体"/>
          <w:i w:val="0"/>
          <w:caps w:val="0"/>
          <w:color w:val="555555"/>
          <w:spacing w:val="0"/>
          <w:sz w:val="30"/>
          <w:szCs w:val="30"/>
          <w:u w:val="none"/>
          <w:bdr w:val="none" w:color="auto" w:sz="0" w:space="0"/>
          <w:shd w:val="clear" w:fill="FFFFFF"/>
        </w:rPr>
        <w:t>第七条</w:t>
      </w:r>
      <w:r>
        <w:rPr>
          <w:rFonts w:hint="default" w:ascii="仿宋_GB2312" w:hAnsi="微软雅黑" w:eastAsia="仿宋_GB2312" w:cs="仿宋_GB2312"/>
          <w:i w:val="0"/>
          <w:caps w:val="0"/>
          <w:color w:val="555555"/>
          <w:spacing w:val="0"/>
          <w:sz w:val="30"/>
          <w:szCs w:val="30"/>
          <w:u w:val="none"/>
          <w:bdr w:val="none" w:color="auto" w:sz="0" w:space="0"/>
          <w:shd w:val="clear" w:fill="FFFFFF"/>
        </w:rPr>
        <w:t>  B类教育高层次人才：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00"/>
        <w:jc w:val="left"/>
        <w:rPr>
          <w:rFonts w:hint="eastAsia" w:ascii="微软雅黑" w:hAnsi="微软雅黑" w:eastAsia="微软雅黑" w:cs="微软雅黑"/>
          <w:i w:val="0"/>
          <w:caps w:val="0"/>
          <w:color w:val="555555"/>
          <w:spacing w:val="0"/>
          <w:sz w:val="21"/>
          <w:szCs w:val="21"/>
          <w:u w:val="none"/>
        </w:rPr>
      </w:pPr>
      <w:r>
        <w:rPr>
          <w:rFonts w:hint="default" w:ascii="仿宋_GB2312" w:hAnsi="微软雅黑" w:eastAsia="仿宋_GB2312" w:cs="仿宋_GB2312"/>
          <w:i w:val="0"/>
          <w:caps w:val="0"/>
          <w:color w:val="555555"/>
          <w:spacing w:val="0"/>
          <w:sz w:val="30"/>
          <w:szCs w:val="30"/>
          <w:u w:val="none"/>
          <w:bdr w:val="none" w:color="auto" w:sz="0" w:space="0"/>
          <w:shd w:val="clear" w:fill="FFFFFF"/>
        </w:rPr>
        <w:t>4.近5年获得全国技工院校教师职业能力大赛一等奖，指导学生在全国高中数学、物理、化学、生物联赛或信息奥林匹克竞赛中进入省队并获得全国一、二等奖（至少1次）且为主要指导教师，或被评为同级别优秀指导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00"/>
        <w:jc w:val="left"/>
        <w:rPr>
          <w:rFonts w:hint="eastAsia" w:ascii="微软雅黑" w:hAnsi="微软雅黑" w:eastAsia="微软雅黑" w:cs="微软雅黑"/>
          <w:i w:val="0"/>
          <w:caps w:val="0"/>
          <w:color w:val="555555"/>
          <w:spacing w:val="0"/>
          <w:sz w:val="21"/>
          <w:szCs w:val="21"/>
          <w:u w:val="none"/>
        </w:rPr>
      </w:pPr>
      <w:r>
        <w:rPr>
          <w:rFonts w:hint="eastAsia" w:ascii="黑体" w:hAnsi="宋体" w:eastAsia="黑体" w:cs="黑体"/>
          <w:i w:val="0"/>
          <w:caps w:val="0"/>
          <w:color w:val="555555"/>
          <w:spacing w:val="0"/>
          <w:sz w:val="30"/>
          <w:szCs w:val="30"/>
          <w:u w:val="none"/>
          <w:bdr w:val="none" w:color="auto" w:sz="0" w:space="0"/>
          <w:shd w:val="clear" w:fill="FFFFFF"/>
        </w:rPr>
        <w:t>第八条</w:t>
      </w:r>
      <w:r>
        <w:rPr>
          <w:rFonts w:hint="default" w:ascii="仿宋_GB2312" w:hAnsi="微软雅黑" w:eastAsia="仿宋_GB2312" w:cs="仿宋_GB2312"/>
          <w:i w:val="0"/>
          <w:caps w:val="0"/>
          <w:color w:val="555555"/>
          <w:spacing w:val="0"/>
          <w:sz w:val="30"/>
          <w:szCs w:val="30"/>
          <w:u w:val="none"/>
          <w:bdr w:val="none" w:color="auto" w:sz="0" w:space="0"/>
          <w:shd w:val="clear" w:fill="FFFFFF"/>
        </w:rPr>
        <w:t>  C类教育高层次人才：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00"/>
        <w:jc w:val="left"/>
        <w:rPr>
          <w:rFonts w:hint="eastAsia" w:ascii="微软雅黑" w:hAnsi="微软雅黑" w:eastAsia="微软雅黑" w:cs="微软雅黑"/>
          <w:i w:val="0"/>
          <w:caps w:val="0"/>
          <w:color w:val="555555"/>
          <w:spacing w:val="0"/>
          <w:sz w:val="21"/>
          <w:szCs w:val="21"/>
          <w:u w:val="none"/>
        </w:rPr>
      </w:pPr>
      <w:r>
        <w:rPr>
          <w:rFonts w:hint="default" w:ascii="仿宋_GB2312" w:hAnsi="微软雅黑" w:eastAsia="仿宋_GB2312" w:cs="仿宋_GB2312"/>
          <w:i w:val="0"/>
          <w:caps w:val="0"/>
          <w:color w:val="555555"/>
          <w:spacing w:val="0"/>
          <w:sz w:val="30"/>
          <w:szCs w:val="30"/>
          <w:u w:val="none"/>
          <w:bdr w:val="none" w:color="auto" w:sz="0" w:space="0"/>
          <w:shd w:val="clear" w:fill="FFFFFF"/>
        </w:rPr>
        <w:t>4.近5年指导学生在全国高中数学、物理、化学、生物联赛或信息奥林匹克竞赛中获得赛区一等奖（至少3人次）且为主要指导教师，或被评为同级别优秀指导教师；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00"/>
        <w:jc w:val="left"/>
        <w:rPr>
          <w:rFonts w:hint="eastAsia" w:ascii="微软雅黑" w:hAnsi="微软雅黑" w:eastAsia="微软雅黑" w:cs="微软雅黑"/>
          <w:i w:val="0"/>
          <w:caps w:val="0"/>
          <w:color w:val="555555"/>
          <w:spacing w:val="0"/>
          <w:sz w:val="21"/>
          <w:szCs w:val="21"/>
          <w:u w:val="none"/>
        </w:rPr>
      </w:pPr>
      <w:r>
        <w:rPr>
          <w:rFonts w:hint="eastAsia" w:ascii="黑体" w:hAnsi="宋体" w:eastAsia="黑体" w:cs="黑体"/>
          <w:i w:val="0"/>
          <w:caps w:val="0"/>
          <w:color w:val="555555"/>
          <w:spacing w:val="0"/>
          <w:sz w:val="30"/>
          <w:szCs w:val="30"/>
          <w:u w:val="none"/>
          <w:bdr w:val="none" w:color="auto" w:sz="0" w:space="0"/>
          <w:shd w:val="clear" w:fill="FFFFFF"/>
        </w:rPr>
        <w:t>第九条</w:t>
      </w:r>
      <w:r>
        <w:rPr>
          <w:rFonts w:hint="default" w:ascii="仿宋_GB2312" w:hAnsi="微软雅黑" w:eastAsia="仿宋_GB2312" w:cs="仿宋_GB2312"/>
          <w:i w:val="0"/>
          <w:caps w:val="0"/>
          <w:color w:val="555555"/>
          <w:spacing w:val="0"/>
          <w:sz w:val="30"/>
          <w:szCs w:val="30"/>
          <w:u w:val="none"/>
          <w:bdr w:val="none" w:color="auto" w:sz="0" w:space="0"/>
          <w:shd w:val="clear" w:fill="FFFFFF"/>
        </w:rPr>
        <w:t>  D类教育高层次人才：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00"/>
        <w:jc w:val="left"/>
        <w:rPr>
          <w:rFonts w:hint="eastAsia" w:ascii="微软雅黑" w:hAnsi="微软雅黑" w:eastAsia="微软雅黑" w:cs="微软雅黑"/>
          <w:i w:val="0"/>
          <w:caps w:val="0"/>
          <w:color w:val="555555"/>
          <w:spacing w:val="0"/>
          <w:sz w:val="21"/>
          <w:szCs w:val="21"/>
          <w:u w:val="none"/>
        </w:rPr>
      </w:pPr>
      <w:r>
        <w:rPr>
          <w:rFonts w:hint="default" w:ascii="仿宋_GB2312" w:hAnsi="微软雅黑" w:eastAsia="仿宋_GB2312" w:cs="仿宋_GB2312"/>
          <w:i w:val="0"/>
          <w:caps w:val="0"/>
          <w:color w:val="555555"/>
          <w:spacing w:val="0"/>
          <w:sz w:val="30"/>
          <w:szCs w:val="30"/>
          <w:u w:val="none"/>
          <w:bdr w:val="none" w:color="auto" w:sz="0" w:space="0"/>
          <w:shd w:val="clear" w:fill="FFFFFF"/>
        </w:rPr>
        <w:t>3.近5年指导学生在全国高中数学、物理、化学、生物联赛或信息奥林匹克竞赛中获得赛区一等奖（至少1人次）且为主要指导教师，或被评为同级别优秀指导教师。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2" w:lineRule="atLeast"/>
        <w:ind w:left="0" w:right="0" w:firstLine="0"/>
        <w:jc w:val="left"/>
        <w:rPr>
          <w:rFonts w:hint="eastAsia" w:ascii="微软雅黑" w:hAnsi="微软雅黑" w:eastAsia="微软雅黑" w:cs="微软雅黑"/>
          <w:i w:val="0"/>
          <w:caps w:val="0"/>
          <w:color w:val="555555"/>
          <w:spacing w:val="0"/>
          <w:sz w:val="21"/>
          <w:szCs w:val="21"/>
          <w:u w:val="none"/>
        </w:rPr>
      </w:pPr>
      <w:r>
        <w:rPr>
          <w:rFonts w:hint="eastAsia" w:ascii="仿宋" w:hAnsi="仿宋" w:eastAsia="仿宋" w:cs="仿宋"/>
          <w:i w:val="0"/>
          <w:caps w:val="0"/>
          <w:color w:val="555555"/>
          <w:spacing w:val="0"/>
          <w:sz w:val="28"/>
          <w:szCs w:val="28"/>
          <w:u w:val="none"/>
          <w:bdr w:val="none" w:color="auto" w:sz="0" w:space="0"/>
          <w:shd w:val="clear" w:fill="FFFFFF"/>
        </w:rPr>
        <w:t> </w:t>
      </w:r>
    </w:p>
    <w:p>
      <w:pPr>
        <w:rPr>
          <w:rFonts w:ascii="微软雅黑" w:hAnsi="微软雅黑" w:eastAsia="微软雅黑" w:cs="微软雅黑"/>
          <w:b/>
          <w:i w:val="0"/>
          <w:caps w:val="0"/>
          <w:color w:val="505050"/>
          <w:spacing w:val="0"/>
          <w:sz w:val="33"/>
          <w:szCs w:val="33"/>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文星简小标宋">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BD23F6"/>
    <w:rsid w:val="40BD2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2020-08-16T12:01:00Z</dcterms:created>
  <dc:creator>Administrator</dc:creator>
  <cp:lastModifiedBy>Administrator</cp:lastModifiedBy>
  <dcterms:modified xsi:type="dcterms:W3CDTF">2020-08-16T12:03:19Z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