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1500" w:lineRule="atLeast"/>
        <w:ind w:left="0" w:right="0"/>
        <w:jc w:val="center"/>
        <w:rPr>
          <w:color w:val="333333"/>
          <w:sz w:val="39"/>
          <w:szCs w:val="39"/>
        </w:rPr>
      </w:pPr>
      <w:r>
        <w:rPr>
          <w:color w:val="333333"/>
          <w:sz w:val="39"/>
          <w:szCs w:val="39"/>
          <w:shd w:val="clear" w:fill="F8F8F8"/>
        </w:rPr>
        <w:t>慈利县2020年公开招聘教师进入现场资格复审环节人员名单公示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ascii="微软雅黑" w:hAnsi="微软雅黑" w:eastAsia="微软雅黑" w:cs="微软雅黑"/>
          <w:color w:val="4C4C4C"/>
          <w:sz w:val="21"/>
          <w:szCs w:val="21"/>
        </w:rPr>
      </w:pPr>
      <w:r>
        <w:rPr>
          <w:rFonts w:ascii="仿宋" w:hAnsi="仿宋" w:eastAsia="仿宋" w:cs="仿宋"/>
          <w:color w:val="4C4C4C"/>
          <w:sz w:val="31"/>
          <w:szCs w:val="31"/>
          <w:bdr w:val="none" w:color="auto" w:sz="0" w:space="0"/>
        </w:rPr>
        <w:t>按照《慈利县</w:t>
      </w: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2020年公开招聘教师公告》要求，现将进入现场资格复审环节人员名单公布。请进入现场资格复审人员带齐相关资料，于2020年8月14日（8:30-11:30；14:30-17:30）赶到慈利县教育局人事股参加现</w:t>
      </w:r>
      <w:bookmarkStart w:id="0" w:name="_GoBack"/>
      <w:bookmarkEnd w:id="0"/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场资格复审。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25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pacing w:val="15"/>
          <w:sz w:val="31"/>
          <w:szCs w:val="31"/>
          <w:bdr w:val="none" w:color="auto" w:sz="0" w:space="0"/>
        </w:rPr>
        <w:t>未按时参加现场资格复审的视同放弃招聘资格，因报考人员现场资格复审不合格或其他因素而出现缺额时，</w:t>
      </w: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按照应聘同一岗位笔试成绩，依次等额递补参加现场资格复审，</w:t>
      </w:r>
      <w:r>
        <w:rPr>
          <w:rFonts w:hint="eastAsia" w:ascii="仿宋" w:hAnsi="仿宋" w:eastAsia="仿宋" w:cs="仿宋"/>
          <w:color w:val="4C4C4C"/>
          <w:spacing w:val="15"/>
          <w:sz w:val="31"/>
          <w:szCs w:val="31"/>
          <w:bdr w:val="none" w:color="auto" w:sz="0" w:space="0"/>
        </w:rPr>
        <w:t>资格复审合格为面试对象。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附：慈利县2020年公开招聘教师进入现场资格复审环节人员名单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          慈利县人力资源和社会保障局   慈利县教育局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                     2020年8月12日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" w:hAnsi="仿宋" w:eastAsia="仿宋" w:cs="仿宋"/>
          <w:color w:val="4C4C4C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4C4C4C"/>
          <w:sz w:val="30"/>
          <w:szCs w:val="30"/>
          <w:bdr w:val="none" w:color="auto" w:sz="0" w:space="0"/>
        </w:rPr>
        <w:t>慈利县</w:t>
      </w:r>
      <w:r>
        <w:rPr>
          <w:rFonts w:hint="eastAsia" w:ascii="方正小标宋简体" w:hAnsi="方正小标宋简体" w:eastAsia="方正小标宋简体" w:cs="方正小标宋简体"/>
          <w:color w:val="4C4C4C"/>
          <w:sz w:val="30"/>
          <w:szCs w:val="30"/>
          <w:bdr w:val="none" w:color="auto" w:sz="0" w:space="0"/>
        </w:rPr>
        <w:t>2020年公开招聘教师进入现场资格复审环节人员名单</w:t>
      </w:r>
    </w:p>
    <w:tbl>
      <w:tblPr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1054"/>
        <w:gridCol w:w="933"/>
        <w:gridCol w:w="843"/>
        <w:gridCol w:w="1400"/>
        <w:gridCol w:w="1174"/>
        <w:gridCol w:w="1009"/>
        <w:gridCol w:w="1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4C4C4C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4C4C4C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4C4C4C"/>
                <w:sz w:val="18"/>
                <w:szCs w:val="18"/>
                <w:bdr w:val="none" w:color="auto" w:sz="0" w:space="0"/>
              </w:rPr>
              <w:t>报考学科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4C4C4C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4C4C4C"/>
                <w:sz w:val="18"/>
                <w:szCs w:val="18"/>
                <w:bdr w:val="none" w:color="auto" w:sz="0" w:space="0"/>
              </w:rPr>
              <w:t>名次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4C4C4C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康瑞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唐锋丽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关富浓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代芸芸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杨雪钰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刘勇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柴文婕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彭新翔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数学（男）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041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数学（男）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数学（男）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数学（男）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069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莫金娥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张言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唐秋宏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赵绍华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符锦慧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95.00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卓惠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李祖鹏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吴佳浓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王云莹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莫才春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064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李超男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张卉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王小宏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徐竹露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杜兰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覃洪铃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严灵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姚小琴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赵聪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胡青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066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卓沅沅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李虹锦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黄艺璇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兰玉洁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魏春辉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唐天媛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朱紫荆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瞿传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王筱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谢啸天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唐敏哲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伍小龙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杜岳恒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朱群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谭旭凯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姚太锦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王俊凯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郑超志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孟元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谢文波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吴洲燕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阙帆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陈慧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董道斌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75.00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田亚丽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覃方元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杨程智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方显荣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王海梦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91.50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朱新华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黎巧玲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于芳梅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向婷婷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唐小雨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田晓燕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毛梦姣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罗燕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杨铱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张丽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郑颖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谭藤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许桂芳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朱佳玉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赵运凡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代倩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于思佳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朱慧敏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戴淼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褚晓媛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孙萌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卓佳胜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语文（男）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刘捷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语文（男）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胡舢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高丽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赵玲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崔美华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陈玲琳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谢媛媛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曾丽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祝甜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杜俞霖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陈群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朱美华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寇小钰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叶琳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胡锋英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陈慧捷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尹玉婵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卓叶林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牟思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鄢露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佘锦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谭媛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谢海红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唐新惠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胡彬清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袁美娟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邓顺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田小芹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龚婷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向粤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唐娟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361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刘盾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语文（女）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E704E"/>
    <w:rsid w:val="014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C4C4C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Acronym"/>
    <w:basedOn w:val="5"/>
    <w:uiPriority w:val="0"/>
    <w:rPr>
      <w:bdr w:val="none" w:color="auto" w:sz="0" w:space="0"/>
    </w:rPr>
  </w:style>
  <w:style w:type="character" w:styleId="11">
    <w:name w:val="HTML Variable"/>
    <w:basedOn w:val="5"/>
    <w:uiPriority w:val="0"/>
  </w:style>
  <w:style w:type="character" w:styleId="12">
    <w:name w:val="Hyperlink"/>
    <w:basedOn w:val="5"/>
    <w:uiPriority w:val="0"/>
    <w:rPr>
      <w:color w:val="4C4C4C"/>
      <w:u w:val="none"/>
    </w:rPr>
  </w:style>
  <w:style w:type="character" w:styleId="13">
    <w:name w:val="HTML Code"/>
    <w:basedOn w:val="5"/>
    <w:uiPriority w:val="0"/>
    <w:rPr>
      <w:rFonts w:hint="eastAsia" w:ascii="微软雅黑" w:hAnsi="微软雅黑" w:eastAsia="微软雅黑" w:cs="微软雅黑"/>
      <w:color w:val="4C4C4C"/>
      <w:sz w:val="21"/>
      <w:szCs w:val="21"/>
      <w:bdr w:val="none" w:color="auto" w:sz="0" w:space="0"/>
    </w:rPr>
  </w:style>
  <w:style w:type="character" w:styleId="14">
    <w:name w:val="HTML Cit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2020-08-28T05:25:00Z</dcterms:created>
  <dc:creator>王斌</dc:creator>
  <cp:lastModifiedBy>王斌</cp:lastModifiedBy>
  <dcterms:modified xsi:type="dcterms:W3CDTF">2020-08-28T05:27:54Z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