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萍乡市工业学校2020年引进高层次人才公告</w:t>
      </w:r>
    </w:p>
    <w:p>
      <w:pPr>
        <w:tabs>
          <w:tab w:val="left" w:pos="1762"/>
        </w:tabs>
        <w:spacing w:line="560" w:lineRule="exact"/>
        <w:ind w:firstLine="640" w:firstLineChars="200"/>
        <w:rPr>
          <w:rFonts w:ascii="宋体" w:hAnsi="宋体" w:cs="宋体"/>
          <w:kern w:val="0"/>
          <w:sz w:val="32"/>
          <w:szCs w:val="32"/>
        </w:rPr>
      </w:pPr>
    </w:p>
    <w:p>
      <w:pPr>
        <w:tabs>
          <w:tab w:val="left" w:pos="1762"/>
        </w:tabs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为进一步推进人才强校战略，满足学校教育教学需求，促进学校持续发展，决定面向社会公开招选一批高层次人才。现将有关事项公告如下：</w:t>
      </w:r>
    </w:p>
    <w:p>
      <w:pPr>
        <w:ind w:left="638" w:leftChars="304" w:firstLine="160" w:firstLineChars="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一、引进原则</w:t>
      </w:r>
      <w:r>
        <w:rPr>
          <w:rFonts w:hint="eastAsia" w:ascii="仿宋" w:hAnsi="仿宋" w:eastAsia="仿宋"/>
          <w:b/>
          <w:sz w:val="32"/>
          <w:szCs w:val="32"/>
        </w:rPr>
        <w:br w:type="textWrapping"/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（一）坚持德才兼备的原则；</w:t>
      </w:r>
    </w:p>
    <w:p>
      <w:pPr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（二）坚持公开、平等、竞争、择优的原则；</w:t>
      </w:r>
    </w:p>
    <w:p>
      <w:pPr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（三）坚持按需设岗、按岗招聘的原则；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（四）坚持突出重点、好中选优的原则。</w:t>
      </w:r>
    </w:p>
    <w:p>
      <w:pPr>
        <w:widowControl/>
        <w:ind w:firstLine="800" w:firstLineChars="250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二、引进条件和要求</w:t>
      </w:r>
    </w:p>
    <w:p>
      <w:pPr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（一）引进对象：全日制硕士研究生7名，年龄要求不超过</w:t>
      </w:r>
      <w:r>
        <w:rPr>
          <w:rFonts w:ascii="仿宋_GB2312" w:hAnsi="仿宋" w:eastAsia="仿宋_GB2312"/>
          <w:kern w:val="0"/>
          <w:sz w:val="32"/>
          <w:szCs w:val="32"/>
        </w:rPr>
        <w:t>35</w:t>
      </w:r>
      <w:r>
        <w:rPr>
          <w:rFonts w:hint="eastAsia" w:ascii="仿宋_GB2312" w:hAnsi="仿宋" w:eastAsia="仿宋_GB2312"/>
          <w:kern w:val="0"/>
          <w:sz w:val="32"/>
          <w:szCs w:val="32"/>
        </w:rPr>
        <w:t>周岁。</w:t>
      </w:r>
    </w:p>
    <w:p>
      <w:pPr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（二）基本条件</w:t>
      </w:r>
    </w:p>
    <w:p>
      <w:pPr>
        <w:spacing w:line="580" w:lineRule="exact"/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1.具有中华人民共和国国籍；</w:t>
      </w:r>
    </w:p>
    <w:p>
      <w:pPr>
        <w:spacing w:line="580" w:lineRule="exact"/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2.遵守宪法和法律；</w:t>
      </w:r>
    </w:p>
    <w:p>
      <w:pPr>
        <w:spacing w:line="580" w:lineRule="exact"/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3.具有良好的品行；</w:t>
      </w:r>
    </w:p>
    <w:p>
      <w:pPr>
        <w:spacing w:line="580" w:lineRule="exact"/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4.岗位所需的任职资格、职业资格及技能要求；</w:t>
      </w:r>
    </w:p>
    <w:p>
      <w:pPr>
        <w:spacing w:line="580" w:lineRule="exact"/>
        <w:ind w:firstLine="640" w:firstLineChars="200"/>
        <w:jc w:val="left"/>
        <w:rPr>
          <w:rFonts w:eastAsia="仿宋_GB2312" w:cs="宋体" w:asciiTheme="minorHAnsi" w:hAnsiTheme="minorHAnsi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5.适应岗位要求的身体条件；</w:t>
      </w:r>
    </w:p>
    <w:p>
      <w:pPr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ascii="仿宋_GB2312" w:hAnsi="Arial Narrow" w:eastAsia="仿宋_GB2312" w:cs="宋体"/>
          <w:kern w:val="0"/>
          <w:sz w:val="32"/>
          <w:szCs w:val="32"/>
        </w:rPr>
        <w:t>6.</w:t>
      </w:r>
      <w:r>
        <w:rPr>
          <w:rFonts w:hint="eastAsia" w:ascii="仿宋_GB2312" w:hAnsi="Arial Narrow" w:eastAsia="仿宋_GB2312" w:cs="宋体"/>
          <w:kern w:val="0"/>
          <w:sz w:val="32"/>
          <w:szCs w:val="32"/>
        </w:rPr>
        <w:t>岗位所需要的其他条件。</w:t>
      </w:r>
    </w:p>
    <w:p>
      <w:pPr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（三）引进岗位及具体专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业要求</w:t>
      </w:r>
    </w:p>
    <w:tbl>
      <w:tblPr>
        <w:tblStyle w:val="5"/>
        <w:tblW w:w="7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057"/>
        <w:gridCol w:w="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引进岗位</w:t>
            </w:r>
          </w:p>
        </w:tc>
        <w:tc>
          <w:tcPr>
            <w:tcW w:w="5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引进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全日制硕士研究生及以上学历，中国语言文学类</w:t>
            </w:r>
            <w:r>
              <w:rPr>
                <w:rFonts w:hint="eastAsia" w:eastAsia="仿宋_GB2312" w:cs="宋体" w:asciiTheme="minorHAnsi" w:hAnsiTheme="minorHAnsi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科教学（语文）、数学类、学科教学（数学）、哲学类、政治学类、马克思主义理论类、中国史类、计算机科学与技术类、国际贸易学、企业管理、管理科学与工程、机械工程、机械制造及其自动化、机械电子工程、机械设计及理论、材料加工工程、控制理论与控制工程、检测技术与自动化装置、系统工程专业，年龄不超过35周岁，服务年限不低于5年。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全日制硕士研究生及以上学历，中国语言文学类</w:t>
            </w:r>
            <w:r>
              <w:rPr>
                <w:rFonts w:hint="eastAsia" w:eastAsia="仿宋_GB2312" w:cs="宋体" w:asciiTheme="minorHAnsi" w:hAnsiTheme="minorHAnsi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科教学（语文）、数学类、学科教学（数学）、哲学类、政治学类、马克思主义理论类、中国史类、计算机科学与技术类、国际贸易学、企业管理、管理科学与工程、机械工程、机械制造及其自动化、机械电子工程、机械设计及理论、材料加工工程、控制理论与控制工程、检测技术与自动化装置、系统工程专业，年龄不超过35周岁，服务年限不低于5年。限应届毕业生。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4人</w:t>
            </w:r>
          </w:p>
        </w:tc>
      </w:tr>
    </w:tbl>
    <w:p>
      <w:pPr>
        <w:widowControl/>
        <w:ind w:firstLine="800" w:firstLineChars="250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三、相关待遇</w:t>
      </w:r>
    </w:p>
    <w:p>
      <w:pPr>
        <w:widowControl/>
        <w:spacing w:line="56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解决事业编制，享受事业单位工资待遇。</w:t>
      </w:r>
    </w:p>
    <w:p>
      <w:pPr>
        <w:widowControl/>
        <w:ind w:firstLine="800" w:firstLineChars="250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四、报名时间、方式及资格审查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</w:t>
      </w:r>
      <w:r>
        <w:rPr>
          <w:rFonts w:ascii="仿宋_GB2312" w:hAnsi="仿宋" w:eastAsia="仿宋_GB2312" w:cs="宋体"/>
          <w:kern w:val="0"/>
          <w:sz w:val="32"/>
          <w:szCs w:val="32"/>
        </w:rPr>
        <w:t>报名时间：自公告发布之日起至20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20</w:t>
      </w:r>
      <w:r>
        <w:rPr>
          <w:rFonts w:ascii="仿宋_GB2312" w:hAnsi="仿宋" w:eastAsia="仿宋_GB2312" w:cs="宋体"/>
          <w:kern w:val="0"/>
          <w:sz w:val="32"/>
          <w:szCs w:val="32"/>
        </w:rPr>
        <w:t>年9月3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0日17</w:t>
      </w:r>
      <w:r>
        <w:rPr>
          <w:rFonts w:ascii="仿宋_GB2312" w:hAnsi="仿宋" w:eastAsia="仿宋_GB2312" w:cs="宋体"/>
          <w:kern w:val="0"/>
          <w:sz w:val="32"/>
          <w:szCs w:val="32"/>
        </w:rPr>
        <w:t>：00止。</w:t>
      </w:r>
    </w:p>
    <w:p>
      <w:pPr>
        <w:widowControl/>
        <w:ind w:left="-21" w:leftChars="-10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方式：现场报名和网络报名。现场报名者将相关证件及材料送至我校办公室（萍乡市八一街汪公潭114号行政楼2楼办公室）。网络报名时，将相关证件及材料的扫描件发至我校办公室电子邮箱（83302565@qq.com）（邮件标题请注明姓名、毕业学校、专业和应聘岗位）。</w:t>
      </w:r>
    </w:p>
    <w:p>
      <w:pPr>
        <w:widowControl/>
        <w:spacing w:afterLines="50" w:line="520" w:lineRule="exact"/>
        <w:ind w:firstLine="960" w:firstLineChars="3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应聘人员须提供以下材料:《萍乡市高层次人才引进报名表》</w:t>
      </w:r>
      <w:r>
        <w:rPr>
          <w:rFonts w:ascii="仿宋_GB2312" w:hAnsi="仿宋" w:eastAsia="仿宋_GB2312" w:cs="宋体"/>
          <w:kern w:val="0"/>
          <w:sz w:val="32"/>
          <w:szCs w:val="32"/>
        </w:rPr>
        <w:t>（可登录萍乡市政府网、萍乡市人力资源和社会保障局网、萍乡人才网及各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用人</w:t>
      </w:r>
      <w:r>
        <w:rPr>
          <w:rFonts w:ascii="仿宋_GB2312" w:hAnsi="仿宋" w:eastAsia="仿宋_GB2312" w:cs="宋体"/>
          <w:kern w:val="0"/>
          <w:sz w:val="32"/>
          <w:szCs w:val="32"/>
        </w:rPr>
        <w:t>单位网站下载）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、个人简历、有效身份证、学历、学位证书等原件及复印件以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及</w:t>
      </w:r>
      <w:r>
        <w:rPr>
          <w:rFonts w:ascii="仿宋_GB2312" w:hAnsi="仿宋" w:eastAsia="仿宋_GB2312" w:cs="宋体"/>
          <w:kern w:val="0"/>
          <w:sz w:val="32"/>
          <w:szCs w:val="32"/>
        </w:rPr>
        <w:t>近期同底免冠1寸彩色照片3张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ind w:firstLine="480" w:firstLineChars="1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</w:t>
      </w:r>
      <w:r>
        <w:rPr>
          <w:rFonts w:ascii="仿宋_GB2312" w:hAnsi="仿宋" w:eastAsia="仿宋_GB2312" w:cs="宋体"/>
          <w:kern w:val="0"/>
          <w:sz w:val="32"/>
          <w:szCs w:val="32"/>
        </w:rPr>
        <w:t>资格审查。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资格审查贯穿于引进全过程。应聘人员所提供信息、材料与所报考岗位条件不符或提供虚假材料的，一经核实，取消考试或聘用资格。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1．资格初审：接收简历后，学校对应聘人员所提供材料（电子扫描件）的真实性及对照岗位引进条件进行资格初审。</w:t>
      </w:r>
    </w:p>
    <w:p>
      <w:pPr>
        <w:widowControl/>
        <w:spacing w:line="560" w:lineRule="exact"/>
        <w:ind w:firstLine="66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2．资格复审：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由市人社局进行复审，确定符合岗位条件人员，再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通知资格审核合格的应聘人员领取考核通知单。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黑体" w:hAnsi="仿宋" w:eastAsia="黑体" w:cs="宋体"/>
          <w:kern w:val="0"/>
          <w:sz w:val="32"/>
          <w:szCs w:val="32"/>
        </w:rPr>
        <w:t>五、</w:t>
      </w:r>
      <w:r>
        <w:rPr>
          <w:rFonts w:hint="eastAsia" w:ascii="黑体" w:hAnsi="仿宋" w:eastAsia="黑体" w:cs="宋体"/>
          <w:kern w:val="0"/>
          <w:sz w:val="32"/>
          <w:szCs w:val="32"/>
        </w:rPr>
        <w:t>引进</w:t>
      </w:r>
      <w:r>
        <w:rPr>
          <w:rFonts w:ascii="黑体" w:hAnsi="仿宋" w:eastAsia="黑体" w:cs="宋体"/>
          <w:kern w:val="0"/>
          <w:sz w:val="32"/>
          <w:szCs w:val="32"/>
        </w:rPr>
        <w:t>考</w:t>
      </w:r>
      <w:r>
        <w:rPr>
          <w:rFonts w:hint="eastAsia" w:ascii="黑体" w:hAnsi="仿宋" w:eastAsia="黑体" w:cs="宋体"/>
          <w:kern w:val="0"/>
          <w:sz w:val="32"/>
          <w:szCs w:val="32"/>
        </w:rPr>
        <w:t>核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经资格审查合格的人员，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凭本人有效居民身份证（或户籍所在地公安机关出具的附本人照片的户籍证明）、考核通知单到考试地点参加考试。</w:t>
      </w:r>
    </w:p>
    <w:p>
      <w:pPr>
        <w:spacing w:line="600" w:lineRule="exact"/>
        <w:ind w:firstLine="480" w:firstLineChars="15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（一）专业技能测试（试讲）及</w:t>
      </w:r>
      <w:r>
        <w:rPr>
          <w:rFonts w:ascii="仿宋_GB2312" w:hAnsi="仿宋" w:eastAsia="仿宋_GB2312" w:cs="宋体"/>
          <w:kern w:val="0"/>
          <w:sz w:val="32"/>
          <w:szCs w:val="32"/>
        </w:rPr>
        <w:t>面试。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专业技能测试（试讲）：根据应聘专业确定专业技能测试（试讲）内容，专业技能测试（试讲）者根据抽签顺序依次进行专业技能测试（试讲），备课时间30分钟，专业技能测试（试讲）时间15分钟。各专业均设3个专业技能测试（试讲）课题，由各个专业的第1号考生抽签确定一个课题，所抽课题供本专业全体考生用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面试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  <w:r>
        <w:rPr>
          <w:rFonts w:ascii="仿宋_GB2312" w:hAnsi="仿宋" w:eastAsia="仿宋_GB2312" w:cs="宋体"/>
          <w:kern w:val="0"/>
          <w:sz w:val="32"/>
          <w:szCs w:val="32"/>
        </w:rPr>
        <w:t>为结构化面试，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面试时间为12分钟，</w:t>
      </w:r>
      <w:r>
        <w:rPr>
          <w:rFonts w:ascii="仿宋_GB2312" w:hAnsi="仿宋" w:eastAsia="仿宋_GB2312" w:cs="宋体"/>
          <w:kern w:val="0"/>
          <w:sz w:val="32"/>
          <w:szCs w:val="32"/>
        </w:rPr>
        <w:t>主要考核应聘人员与拟聘任职位匹配的专业综合分析能力、语言表达能力、应变能力、求职动机等。</w:t>
      </w:r>
    </w:p>
    <w:p>
      <w:pPr>
        <w:widowControl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专业技能测试（试讲）及</w:t>
      </w:r>
      <w:r>
        <w:rPr>
          <w:rFonts w:ascii="仿宋_GB2312" w:hAnsi="仿宋" w:eastAsia="仿宋_GB2312" w:cs="宋体"/>
          <w:kern w:val="0"/>
          <w:sz w:val="32"/>
          <w:szCs w:val="32"/>
        </w:rPr>
        <w:t>面试时间：20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20</w:t>
      </w:r>
      <w:r>
        <w:rPr>
          <w:rFonts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10</w:t>
      </w:r>
      <w:r>
        <w:rPr>
          <w:rFonts w:ascii="仿宋_GB2312" w:hAnsi="仿宋" w:eastAsia="仿宋_GB2312" w:cs="宋体"/>
          <w:kern w:val="0"/>
          <w:sz w:val="32"/>
          <w:szCs w:val="32"/>
        </w:rPr>
        <w:t>月18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日上午</w:t>
      </w:r>
      <w:r>
        <w:rPr>
          <w:rFonts w:ascii="仿宋_GB2312" w:hAnsi="仿宋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:00</w:t>
      </w:r>
      <w:r>
        <w:rPr>
          <w:rFonts w:ascii="仿宋_GB2312" w:hAnsi="仿宋" w:eastAsia="仿宋_GB2312" w:cs="宋体"/>
          <w:kern w:val="0"/>
          <w:sz w:val="32"/>
          <w:szCs w:val="32"/>
        </w:rPr>
        <w:t>。</w:t>
      </w:r>
    </w:p>
    <w:p>
      <w:pPr>
        <w:widowControl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专业技能测试（试讲）及</w:t>
      </w:r>
      <w:r>
        <w:rPr>
          <w:rFonts w:ascii="仿宋_GB2312" w:hAnsi="仿宋" w:eastAsia="仿宋_GB2312" w:cs="宋体"/>
          <w:kern w:val="0"/>
          <w:sz w:val="32"/>
          <w:szCs w:val="32"/>
        </w:rPr>
        <w:t>面试地点：萍乡市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工业学校三教学楼。</w:t>
      </w:r>
    </w:p>
    <w:p>
      <w:pPr>
        <w:widowControl/>
        <w:ind w:firstLine="480" w:firstLineChars="1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</w:t>
      </w:r>
      <w:r>
        <w:rPr>
          <w:rFonts w:ascii="仿宋_GB2312" w:hAnsi="仿宋" w:eastAsia="仿宋_GB2312" w:cs="宋体"/>
          <w:kern w:val="0"/>
          <w:sz w:val="32"/>
          <w:szCs w:val="32"/>
        </w:rPr>
        <w:t>计分办法：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考试采取百分制，考试总成绩采用专业技能测试（试讲）成绩+面试成绩相结合的方式确定，各占总成绩的60%和40%，考试总成绩在70分以下不予引进。</w:t>
      </w:r>
      <w:r>
        <w:rPr>
          <w:rFonts w:ascii="仿宋_GB2312" w:hAnsi="仿宋" w:eastAsia="仿宋_GB2312" w:cs="宋体"/>
          <w:kern w:val="0"/>
          <w:sz w:val="32"/>
          <w:szCs w:val="32"/>
        </w:rPr>
        <w:t>记分按每位考生成绩分别去掉一个最高分和一个最低分，最后合计得出平均分作为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最终</w:t>
      </w:r>
      <w:r>
        <w:rPr>
          <w:rFonts w:ascii="仿宋_GB2312" w:hAnsi="仿宋" w:eastAsia="仿宋_GB2312" w:cs="宋体"/>
          <w:kern w:val="0"/>
          <w:sz w:val="32"/>
          <w:szCs w:val="32"/>
        </w:rPr>
        <w:t>成绩。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最终</w:t>
      </w:r>
      <w:r>
        <w:rPr>
          <w:rFonts w:ascii="仿宋_GB2312" w:hAnsi="仿宋" w:eastAsia="仿宋_GB2312" w:cs="宋体"/>
          <w:kern w:val="0"/>
          <w:sz w:val="32"/>
          <w:szCs w:val="32"/>
        </w:rPr>
        <w:t>成绩最后必须经主考官、计分计时员、监督员签名。</w:t>
      </w:r>
    </w:p>
    <w:p>
      <w:pPr>
        <w:ind w:firstLine="640" w:firstLineChars="200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六、体检、考察</w:t>
      </w: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（一）根据总分从高分到低分顺序，按照招聘岗位1：1的比例确定体检对象，体检须在学校指定的省级三等甲等综合性医院进行，体检费用自理，体检不合格的不予录用。</w:t>
      </w: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（二）对体检合格者进行考察。</w:t>
      </w:r>
    </w:p>
    <w:p>
      <w:pPr>
        <w:ind w:firstLine="480" w:firstLineChars="150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（三）考察后，用人单位提出拟引进人员名单，经主管部门同意后报人社部门审批。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黑体" w:hAnsi="仿宋" w:eastAsia="黑体" w:cs="宋体"/>
          <w:kern w:val="0"/>
          <w:sz w:val="32"/>
          <w:szCs w:val="32"/>
        </w:rPr>
        <w:t xml:space="preserve">    七、录用与管理</w:t>
      </w:r>
      <w:r>
        <w:rPr>
          <w:rFonts w:hint="eastAsia" w:ascii="黑体" w:hAnsi="仿宋" w:eastAsia="黑体" w:cs="宋体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按照《萍乡市事业单位公开招聘人员实施细则（试行）》执行。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黑体" w:hAnsi="仿宋" w:eastAsia="黑体" w:cs="宋体"/>
          <w:kern w:val="0"/>
          <w:sz w:val="32"/>
          <w:szCs w:val="32"/>
        </w:rPr>
        <w:t xml:space="preserve">     八、其他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（一）对因体检、考察不合格、考生自愿放弃等原因而产生引进岗位空缺的，学校可以从报考该岗位考生中，按考核总成绩依次递补人员。</w:t>
      </w: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（二）报考人员必须对本人提供的证件和有关资料的真实性负责，资格审查贯穿整个招聘过程，若有虚假，一经查实，取消其录取资格。</w:t>
      </w:r>
    </w:p>
    <w:p>
      <w:pPr>
        <w:widowControl/>
        <w:ind w:firstLine="800" w:firstLineChars="2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咨询电话：0799-6831432</w:t>
      </w:r>
    </w:p>
    <w:p>
      <w:pPr>
        <w:widowControl/>
        <w:ind w:firstLine="800" w:firstLineChars="2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联系人：何寄 </w:t>
      </w:r>
    </w:p>
    <w:p>
      <w:pPr>
        <w:widowControl/>
        <w:spacing w:line="56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监督电话: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0799—6834755</w:t>
      </w:r>
    </w:p>
    <w:p>
      <w:pPr>
        <w:widowControl/>
        <w:spacing w:line="56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right="16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萍乡市工业学校</w:t>
      </w: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jc w:val="right"/>
        <w:rPr>
          <w:rFonts w:eastAsia="仿宋_GB2312" w:cs="仿宋_GB2312" w:asciiTheme="minorHAnsi" w:hAnsiTheme="minorHAnsi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eastAsia="仿宋_GB2312" w:cs="仿宋_GB2312" w:asciiTheme="minorHAnsi" w:hAnsiTheme="minorHAnsi"/>
          <w:kern w:val="0"/>
          <w:sz w:val="32"/>
          <w:szCs w:val="32"/>
        </w:rPr>
      </w:pPr>
    </w:p>
    <w:p>
      <w:pPr>
        <w:widowControl/>
        <w:spacing w:afterLines="50" w:line="520" w:lineRule="exac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附件1：</w:t>
      </w:r>
    </w:p>
    <w:p>
      <w:pPr>
        <w:widowControl/>
        <w:spacing w:afterLines="50" w:line="520" w:lineRule="exact"/>
        <w:ind w:firstLine="1084" w:firstLineChars="3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萍乡市高层次人才引进报名表</w:t>
      </w:r>
    </w:p>
    <w:tbl>
      <w:tblPr>
        <w:tblStyle w:val="5"/>
        <w:tblW w:w="7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499"/>
        <w:gridCol w:w="602"/>
        <w:gridCol w:w="851"/>
        <w:gridCol w:w="1171"/>
        <w:gridCol w:w="1027"/>
        <w:gridCol w:w="125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 岁）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成长地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 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间</w:t>
            </w:r>
          </w:p>
        </w:tc>
        <w:tc>
          <w:tcPr>
            <w:tcW w:w="11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  况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260" w:lineRule="exact"/>
              <w:ind w:left="-1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2624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</w:tc>
        <w:tc>
          <w:tcPr>
            <w:tcW w:w="11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 专 业</w:t>
            </w:r>
          </w:p>
        </w:tc>
        <w:tc>
          <w:tcPr>
            <w:tcW w:w="2869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123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28"/>
                <w:sz w:val="24"/>
              </w:rPr>
            </w:pPr>
            <w:r>
              <w:rPr>
                <w:rFonts w:hint="eastAsia" w:eastAsia="仿宋_GB2312"/>
                <w:spacing w:val="-28"/>
                <w:sz w:val="24"/>
              </w:rPr>
              <w:t>引进单位及岗位</w:t>
            </w:r>
          </w:p>
        </w:tc>
        <w:tc>
          <w:tcPr>
            <w:tcW w:w="7019" w:type="dxa"/>
            <w:gridSpan w:val="7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14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019" w:type="dxa"/>
            <w:gridSpan w:val="7"/>
            <w:noWrap/>
          </w:tcPr>
          <w:p>
            <w:pPr>
              <w:spacing w:line="260" w:lineRule="exact"/>
              <w:ind w:left="2205" w:leftChars="200" w:hanging="1785" w:hangingChars="85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创新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能力</w:t>
            </w:r>
          </w:p>
        </w:tc>
        <w:tc>
          <w:tcPr>
            <w:tcW w:w="7019" w:type="dxa"/>
            <w:gridSpan w:val="7"/>
            <w:noWrap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引进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019" w:type="dxa"/>
            <w:gridSpan w:val="7"/>
            <w:noWrap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  月    日盖章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市人社局意见</w:t>
            </w:r>
          </w:p>
        </w:tc>
        <w:tc>
          <w:tcPr>
            <w:tcW w:w="7019" w:type="dxa"/>
            <w:gridSpan w:val="7"/>
            <w:noWrap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  月    日盖章   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/>
          <w:sz w:val="24"/>
        </w:rPr>
        <w:t>注：1、报名者按照栏目要求如实、工整填写；2、简历含工作、学习（大学以上）情况；3、本表可复制。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9C6"/>
    <w:rsid w:val="000143C4"/>
    <w:rsid w:val="000253E8"/>
    <w:rsid w:val="000552E2"/>
    <w:rsid w:val="000740D7"/>
    <w:rsid w:val="000B0C10"/>
    <w:rsid w:val="001148E0"/>
    <w:rsid w:val="0014019C"/>
    <w:rsid w:val="00140999"/>
    <w:rsid w:val="00164ED7"/>
    <w:rsid w:val="00176962"/>
    <w:rsid w:val="001953A5"/>
    <w:rsid w:val="001A7E25"/>
    <w:rsid w:val="001F1AD8"/>
    <w:rsid w:val="002F5BE5"/>
    <w:rsid w:val="00332446"/>
    <w:rsid w:val="00380457"/>
    <w:rsid w:val="00402095"/>
    <w:rsid w:val="0044233B"/>
    <w:rsid w:val="00452532"/>
    <w:rsid w:val="004A6957"/>
    <w:rsid w:val="00500F3B"/>
    <w:rsid w:val="00510411"/>
    <w:rsid w:val="00551BC9"/>
    <w:rsid w:val="00554216"/>
    <w:rsid w:val="00572A85"/>
    <w:rsid w:val="005C4FE0"/>
    <w:rsid w:val="005D71F5"/>
    <w:rsid w:val="005E1AAF"/>
    <w:rsid w:val="0060009A"/>
    <w:rsid w:val="00622176"/>
    <w:rsid w:val="0071190E"/>
    <w:rsid w:val="007147A7"/>
    <w:rsid w:val="007225C8"/>
    <w:rsid w:val="00731281"/>
    <w:rsid w:val="00772B99"/>
    <w:rsid w:val="007757A3"/>
    <w:rsid w:val="007865D8"/>
    <w:rsid w:val="007B380B"/>
    <w:rsid w:val="007E5D4E"/>
    <w:rsid w:val="008063B2"/>
    <w:rsid w:val="00821264"/>
    <w:rsid w:val="00881310"/>
    <w:rsid w:val="008B576A"/>
    <w:rsid w:val="00911C39"/>
    <w:rsid w:val="009D2A9E"/>
    <w:rsid w:val="00A06C1B"/>
    <w:rsid w:val="00A11029"/>
    <w:rsid w:val="00A2163F"/>
    <w:rsid w:val="00A2180F"/>
    <w:rsid w:val="00A74B43"/>
    <w:rsid w:val="00A83251"/>
    <w:rsid w:val="00A84068"/>
    <w:rsid w:val="00A86344"/>
    <w:rsid w:val="00AB3DC7"/>
    <w:rsid w:val="00AD1938"/>
    <w:rsid w:val="00AE1249"/>
    <w:rsid w:val="00AF50BD"/>
    <w:rsid w:val="00B14019"/>
    <w:rsid w:val="00B2465D"/>
    <w:rsid w:val="00B65F0F"/>
    <w:rsid w:val="00B73A1F"/>
    <w:rsid w:val="00B80CFD"/>
    <w:rsid w:val="00BD1468"/>
    <w:rsid w:val="00BE55AC"/>
    <w:rsid w:val="00BF585D"/>
    <w:rsid w:val="00C047E2"/>
    <w:rsid w:val="00C15047"/>
    <w:rsid w:val="00C23866"/>
    <w:rsid w:val="00C62B7D"/>
    <w:rsid w:val="00C767FE"/>
    <w:rsid w:val="00CA4C56"/>
    <w:rsid w:val="00CA51D9"/>
    <w:rsid w:val="00CD16A0"/>
    <w:rsid w:val="00D03BF9"/>
    <w:rsid w:val="00D413AF"/>
    <w:rsid w:val="00D418FB"/>
    <w:rsid w:val="00DD68A2"/>
    <w:rsid w:val="00E106E8"/>
    <w:rsid w:val="00E139C6"/>
    <w:rsid w:val="00E9384C"/>
    <w:rsid w:val="00EB47EA"/>
    <w:rsid w:val="00EC1B37"/>
    <w:rsid w:val="00ED5C63"/>
    <w:rsid w:val="00EE0B7D"/>
    <w:rsid w:val="00F258B2"/>
    <w:rsid w:val="00F608D9"/>
    <w:rsid w:val="00FA3A7E"/>
    <w:rsid w:val="00FE12F6"/>
    <w:rsid w:val="0E6C725A"/>
    <w:rsid w:val="48E1234C"/>
    <w:rsid w:val="4EA27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21CB7-27E1-4312-B6CA-BADE6D74A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359</Words>
  <Characters>2052</Characters>
  <Lines>17</Lines>
  <Paragraphs>4</Paragraphs>
  <TotalTime>175</TotalTime>
  <ScaleCrop>false</ScaleCrop>
  <LinksUpToDate>false</LinksUpToDate>
  <CharactersWithSpaces>2407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2019-08-14T08:40:00Z</dcterms:created>
  <dc:creator>微软用户</dc:creator>
  <cp:lastModifiedBy>Lenovo126</cp:lastModifiedBy>
  <cp:lastPrinted>2019-08-16T02:00:00Z</cp:lastPrinted>
  <dcterms:modified xsi:type="dcterms:W3CDTF">2020-09-07T02:22:24Z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