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21" w:lineRule="atLeast"/>
        <w:jc w:val="left"/>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彭州市教育人才管理服务中心2020年补充招聘编外聘用教师的公告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ascii="仿宋" w:hAnsi="仿宋" w:eastAsia="仿宋" w:cs="仿宋"/>
          <w:color w:val="333333"/>
          <w:sz w:val="32"/>
          <w:szCs w:val="32"/>
          <w:bdr w:val="none" w:color="auto" w:sz="0" w:space="0"/>
          <w:shd w:val="clear" w:fill="FFFFFF"/>
        </w:rPr>
        <w:t>按照公开、平等、竞争、择优的原则，彭州市教育人才管理服务中心受彭州市教育局委托，面向社会公开</w:t>
      </w:r>
      <w:r>
        <w:rPr>
          <w:rFonts w:hint="eastAsia" w:ascii="仿宋" w:hAnsi="仿宋" w:eastAsia="仿宋" w:cs="仿宋"/>
          <w:color w:val="333333"/>
          <w:sz w:val="32"/>
          <w:szCs w:val="32"/>
          <w:bdr w:val="none" w:color="auto" w:sz="0" w:space="0"/>
          <w:shd w:val="clear" w:fill="FFFFFF"/>
        </w:rPr>
        <w:t>补充招聘2020年编外聘用教师10名。现</w:t>
      </w:r>
      <w:r>
        <w:rPr>
          <w:rFonts w:hint="eastAsia" w:ascii="仿宋" w:hAnsi="仿宋" w:eastAsia="仿宋" w:cs="仿宋"/>
          <w:color w:val="000000"/>
          <w:sz w:val="32"/>
          <w:szCs w:val="32"/>
          <w:bdr w:val="none" w:color="auto" w:sz="0" w:space="0"/>
          <w:shd w:val="clear" w:fill="FFFFFF"/>
        </w:rPr>
        <w:t>将招聘事项公告如下：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ascii="黑体" w:hAnsi="宋体" w:eastAsia="黑体" w:cs="黑体"/>
          <w:b/>
          <w:color w:val="000000"/>
          <w:sz w:val="32"/>
          <w:szCs w:val="32"/>
          <w:bdr w:val="none" w:color="auto" w:sz="0" w:space="0"/>
          <w:shd w:val="clear" w:fill="FFFFFF"/>
        </w:rPr>
        <w:t>一、招聘范围及对象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符合招聘岗位应</w:t>
      </w:r>
      <w:bookmarkStart w:id="0" w:name="_GoBack"/>
      <w:bookmarkEnd w:id="0"/>
      <w:r>
        <w:rPr>
          <w:rFonts w:hint="eastAsia" w:ascii="仿宋" w:hAnsi="仿宋" w:eastAsia="仿宋" w:cs="仿宋"/>
          <w:color w:val="000000"/>
          <w:sz w:val="32"/>
          <w:szCs w:val="32"/>
          <w:bdr w:val="none" w:color="auto" w:sz="0" w:space="0"/>
          <w:shd w:val="clear" w:fill="FFFFFF"/>
        </w:rPr>
        <w:t>聘资格条件要求的社会在职、非在职人员。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000000"/>
          <w:sz w:val="32"/>
          <w:szCs w:val="32"/>
          <w:bdr w:val="none" w:color="auto" w:sz="0" w:space="0"/>
          <w:shd w:val="clear" w:fill="FFFFFF"/>
        </w:rPr>
        <w:t>二、应聘条件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ascii="楷体" w:hAnsi="楷体" w:eastAsia="楷体" w:cs="楷体"/>
          <w:b/>
          <w:color w:val="000000"/>
          <w:sz w:val="32"/>
          <w:szCs w:val="32"/>
          <w:bdr w:val="none" w:color="auto" w:sz="0" w:space="0"/>
          <w:shd w:val="clear" w:fill="FFFFFF"/>
        </w:rPr>
        <w:t>（一）应聘人员应同时具备的条件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1.热爱社会主义祖国，拥护中华人民共和国宪法，拥护中国共产党，遵纪守法，品行端正，有良好的职业道德，爱岗敬业，事业心和责任感强；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2.身体健康，具有正常履行招聘岗位职责的身体条件；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3.年龄40岁以下（1980年9月1日及以后出生，县级及以上名优教师可适当放宽</w:t>
      </w:r>
      <w:r>
        <w:rPr>
          <w:rFonts w:hint="eastAsia" w:ascii="仿宋" w:hAnsi="仿宋" w:eastAsia="仿宋" w:cs="仿宋"/>
          <w:color w:val="333333"/>
          <w:sz w:val="32"/>
          <w:szCs w:val="32"/>
          <w:bdr w:val="none" w:color="auto" w:sz="0" w:space="0"/>
          <w:shd w:val="clear" w:fill="FFFFFF"/>
        </w:rPr>
        <w:t>）</w:t>
      </w:r>
      <w:r>
        <w:rPr>
          <w:rFonts w:hint="eastAsia" w:ascii="仿宋" w:hAnsi="仿宋" w:eastAsia="仿宋" w:cs="仿宋"/>
          <w:color w:val="00000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4.持有相应教师资格证，并符合招聘岗位确定的其他条件（详见</w:t>
      </w:r>
      <w:r>
        <w:rPr>
          <w:rFonts w:hint="eastAsia" w:ascii="微软雅黑" w:hAnsi="微软雅黑" w:eastAsia="微软雅黑" w:cs="微软雅黑"/>
          <w:color w:val="000000"/>
          <w:sz w:val="21"/>
          <w:szCs w:val="21"/>
          <w:u w:val="none"/>
          <w:bdr w:val="none" w:color="auto" w:sz="0" w:space="0"/>
          <w:shd w:val="clear" w:fill="FFFFFF"/>
        </w:rPr>
        <w:fldChar w:fldCharType="begin"/>
      </w:r>
      <w:r>
        <w:rPr>
          <w:rFonts w:hint="eastAsia" w:ascii="微软雅黑" w:hAnsi="微软雅黑" w:eastAsia="微软雅黑" w:cs="微软雅黑"/>
          <w:color w:val="000000"/>
          <w:sz w:val="21"/>
          <w:szCs w:val="21"/>
          <w:u w:val="none"/>
          <w:bdr w:val="none" w:color="auto" w:sz="0" w:space="0"/>
          <w:shd w:val="clear" w:fill="FFFFFF"/>
        </w:rPr>
        <w:instrText xml:space="preserve"> HYPERLINK "http://www.cdpta.com/frt/frtuploadfile/uploadfile/bulletin/2017/171020140754277171020140754277dx0t.html" </w:instrText>
      </w:r>
      <w:r>
        <w:rPr>
          <w:rFonts w:hint="eastAsia" w:ascii="微软雅黑" w:hAnsi="微软雅黑" w:eastAsia="微软雅黑" w:cs="微软雅黑"/>
          <w:color w:val="000000"/>
          <w:sz w:val="21"/>
          <w:szCs w:val="21"/>
          <w:u w:val="none"/>
          <w:bdr w:val="none" w:color="auto" w:sz="0" w:space="0"/>
          <w:shd w:val="clear" w:fill="FFFFFF"/>
        </w:rPr>
        <w:fldChar w:fldCharType="separate"/>
      </w:r>
      <w:r>
        <w:rPr>
          <w:rStyle w:val="10"/>
          <w:rFonts w:hint="eastAsia" w:ascii="仿宋" w:hAnsi="仿宋" w:eastAsia="仿宋" w:cs="仿宋"/>
          <w:color w:val="000000"/>
          <w:sz w:val="32"/>
          <w:szCs w:val="32"/>
          <w:u w:val="none"/>
          <w:bdr w:val="none" w:color="auto" w:sz="0" w:space="0"/>
          <w:shd w:val="clear" w:fill="FFFFFF"/>
        </w:rPr>
        <w:t>附件1</w:t>
      </w:r>
      <w:r>
        <w:rPr>
          <w:rFonts w:hint="eastAsia" w:ascii="微软雅黑" w:hAnsi="微软雅黑" w:eastAsia="微软雅黑" w:cs="微软雅黑"/>
          <w:color w:val="000000"/>
          <w:sz w:val="21"/>
          <w:szCs w:val="21"/>
          <w:u w:val="none"/>
          <w:bdr w:val="none" w:color="auto" w:sz="0" w:space="0"/>
          <w:shd w:val="clear" w:fill="FFFFFF"/>
        </w:rPr>
        <w:fldChar w:fldCharType="end"/>
      </w:r>
      <w:r>
        <w:rPr>
          <w:rFonts w:hint="eastAsia" w:ascii="仿宋" w:hAnsi="仿宋" w:eastAsia="仿宋" w:cs="仿宋"/>
          <w:color w:val="00000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楷体" w:hAnsi="楷体" w:eastAsia="楷体" w:cs="楷体"/>
          <w:b/>
          <w:color w:val="000000"/>
          <w:sz w:val="32"/>
          <w:szCs w:val="32"/>
          <w:bdr w:val="none" w:color="auto" w:sz="0" w:space="0"/>
          <w:shd w:val="clear" w:fill="FFFFFF"/>
        </w:rPr>
        <w:t>（二）有下列情况之一者，不得应聘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1.曾受过各类刑事处罚的；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2.曾被开除中共党籍、开除公职的；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3.有违法、违纪行为正在接受审查的；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4.党纪处分尚在影响期、政纪处分尚未解除的；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5.有其它违反国家法律、法规行为的；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6.按照《关于加快推进失信被执行人信用监督、警示和惩戒机制建设的意见》规定，由人民法院通过司法程序认定的失信被执行人;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7.参加我市编外聘用教师招聘已进入岗位选聘及以后环节，期间自愿放弃未满3年的。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000000"/>
          <w:sz w:val="32"/>
          <w:szCs w:val="32"/>
          <w:bdr w:val="none" w:color="auto" w:sz="0" w:space="0"/>
          <w:shd w:val="clear" w:fill="FFFFFF"/>
        </w:rPr>
        <w:t>三、招聘科目、条件、人数及派遣岗位安排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（详见</w:t>
      </w:r>
      <w:r>
        <w:rPr>
          <w:rFonts w:hint="eastAsia" w:ascii="微软雅黑" w:hAnsi="微软雅黑" w:eastAsia="微软雅黑" w:cs="微软雅黑"/>
          <w:color w:val="000000"/>
          <w:sz w:val="21"/>
          <w:szCs w:val="21"/>
          <w:u w:val="none"/>
          <w:bdr w:val="none" w:color="auto" w:sz="0" w:space="0"/>
          <w:shd w:val="clear" w:fill="FFFFFF"/>
        </w:rPr>
        <w:fldChar w:fldCharType="begin"/>
      </w:r>
      <w:r>
        <w:rPr>
          <w:rFonts w:hint="eastAsia" w:ascii="微软雅黑" w:hAnsi="微软雅黑" w:eastAsia="微软雅黑" w:cs="微软雅黑"/>
          <w:color w:val="000000"/>
          <w:sz w:val="21"/>
          <w:szCs w:val="21"/>
          <w:u w:val="none"/>
          <w:bdr w:val="none" w:color="auto" w:sz="0" w:space="0"/>
          <w:shd w:val="clear" w:fill="FFFFFF"/>
        </w:rPr>
        <w:instrText xml:space="preserve"> HYPERLINK "http://www.cdpta.com/frt/frtuploadfile/uploadfile/bulletin/2017/171020140754277171020140754277dx0t.html" </w:instrText>
      </w:r>
      <w:r>
        <w:rPr>
          <w:rFonts w:hint="eastAsia" w:ascii="微软雅黑" w:hAnsi="微软雅黑" w:eastAsia="微软雅黑" w:cs="微软雅黑"/>
          <w:color w:val="000000"/>
          <w:sz w:val="21"/>
          <w:szCs w:val="21"/>
          <w:u w:val="none"/>
          <w:bdr w:val="none" w:color="auto" w:sz="0" w:space="0"/>
          <w:shd w:val="clear" w:fill="FFFFFF"/>
        </w:rPr>
        <w:fldChar w:fldCharType="separate"/>
      </w:r>
      <w:r>
        <w:rPr>
          <w:rStyle w:val="10"/>
          <w:rFonts w:hint="eastAsia" w:ascii="仿宋" w:hAnsi="仿宋" w:eastAsia="仿宋" w:cs="仿宋"/>
          <w:color w:val="000000"/>
          <w:sz w:val="32"/>
          <w:szCs w:val="32"/>
          <w:u w:val="none"/>
          <w:bdr w:val="none" w:color="auto" w:sz="0" w:space="0"/>
          <w:shd w:val="clear" w:fill="FFFFFF"/>
        </w:rPr>
        <w:t>附件1</w:t>
      </w:r>
      <w:r>
        <w:rPr>
          <w:rFonts w:hint="eastAsia" w:ascii="微软雅黑" w:hAnsi="微软雅黑" w:eastAsia="微软雅黑" w:cs="微软雅黑"/>
          <w:color w:val="000000"/>
          <w:sz w:val="21"/>
          <w:szCs w:val="21"/>
          <w:u w:val="none"/>
          <w:bdr w:val="none" w:color="auto" w:sz="0" w:space="0"/>
          <w:shd w:val="clear" w:fill="FFFFFF"/>
        </w:rPr>
        <w:fldChar w:fldCharType="end"/>
      </w:r>
      <w:r>
        <w:rPr>
          <w:rFonts w:hint="eastAsia" w:ascii="仿宋" w:hAnsi="仿宋" w:eastAsia="仿宋" w:cs="仿宋"/>
          <w:color w:val="00000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000000"/>
          <w:sz w:val="32"/>
          <w:szCs w:val="32"/>
          <w:bdr w:val="none" w:color="auto" w:sz="0" w:space="0"/>
          <w:shd w:val="clear" w:fill="FFFFFF"/>
        </w:rPr>
        <w:t>四、待遇福利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1.实行合同制管理；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333333"/>
          <w:sz w:val="32"/>
          <w:szCs w:val="32"/>
          <w:bdr w:val="none" w:color="auto" w:sz="0" w:space="0"/>
          <w:shd w:val="clear" w:fill="FFFFFF"/>
        </w:rPr>
        <w:t>2.全年综合薪酬待遇6-7万元。包括基本工资、绩效工资和单位缴纳的“五险一金”等；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333333"/>
          <w:sz w:val="32"/>
          <w:szCs w:val="32"/>
          <w:bdr w:val="none" w:color="auto" w:sz="0" w:space="0"/>
          <w:shd w:val="clear" w:fill="FFFFFF"/>
        </w:rPr>
        <w:t>3.地市级及以上学科带头人、特级教师待遇面议。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333333"/>
          <w:sz w:val="32"/>
          <w:szCs w:val="32"/>
          <w:bdr w:val="none" w:color="auto" w:sz="0" w:space="0"/>
          <w:shd w:val="clear" w:fill="FFFFFF"/>
        </w:rPr>
        <w:t>五、报名及资格审查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楷体" w:hAnsi="楷体" w:eastAsia="楷体" w:cs="楷体"/>
          <w:b/>
          <w:color w:val="333333"/>
          <w:sz w:val="32"/>
          <w:szCs w:val="32"/>
          <w:bdr w:val="none" w:color="auto" w:sz="0" w:space="0"/>
          <w:shd w:val="clear" w:fill="FFFFFF"/>
        </w:rPr>
        <w:t>（一）报名时间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333333"/>
          <w:sz w:val="32"/>
          <w:szCs w:val="32"/>
          <w:bdr w:val="none" w:color="auto" w:sz="0" w:space="0"/>
          <w:shd w:val="clear" w:fill="FFFFFF"/>
        </w:rPr>
        <w:t>2020年9月22日-25日，上午9:00-11:30，下午13:00-16:30。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楷体" w:hAnsi="楷体" w:eastAsia="楷体" w:cs="楷体"/>
          <w:b/>
          <w:color w:val="333333"/>
          <w:sz w:val="32"/>
          <w:szCs w:val="32"/>
          <w:bdr w:val="none" w:color="auto" w:sz="0" w:space="0"/>
          <w:shd w:val="clear" w:fill="FFFFFF"/>
        </w:rPr>
        <w:t>（二）报名方式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333333"/>
          <w:sz w:val="32"/>
          <w:szCs w:val="32"/>
          <w:bdr w:val="none" w:color="auto" w:sz="0" w:space="0"/>
          <w:shd w:val="clear" w:fill="FFFFFF"/>
        </w:rPr>
        <w:t>本次报名采取现场报名。</w:t>
      </w:r>
      <w:r>
        <w:rPr>
          <w:rFonts w:hint="eastAsia" w:ascii="仿宋" w:hAnsi="仿宋" w:eastAsia="仿宋" w:cs="仿宋"/>
          <w:color w:val="000000"/>
          <w:sz w:val="32"/>
          <w:szCs w:val="32"/>
          <w:bdr w:val="none" w:color="auto" w:sz="0" w:space="0"/>
          <w:shd w:val="clear" w:fill="FFFFFF"/>
        </w:rPr>
        <w:t>本人直接到彭州市教育人才管理服务中心（彭州市天彭镇金彭西路449号彭州市退役军人事务局内四楼）现场报名，报名时应提供《2020年招聘编外聘用教师报名表》（见附件2）（若提前在彭州市教育人才管理服务中心微信公众号教师招聘栏目-人才招聘报名中提前填报相关信息，则无需提交纸质报名表）、本人有效身份证、毕业证书、学位证书、教师资格证书、普通话等级证书及相关获奖证书（查验原件、收复印件一份），近期二寸免冠照片1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楷体" w:hAnsi="楷体" w:eastAsia="楷体" w:cs="楷体"/>
          <w:b/>
          <w:color w:val="000000"/>
          <w:sz w:val="32"/>
          <w:szCs w:val="32"/>
          <w:bdr w:val="none" w:color="auto" w:sz="0" w:space="0"/>
          <w:shd w:val="clear" w:fill="FFFFFF"/>
        </w:rPr>
        <w:t>（三）报名要求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每位应聘人员限报一个岗位，可自愿选择是否服从调配（即：落选报名岗位的人员同意被分配至相同学科岗位的其它派遣岗位）。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应聘人员的有效毕业证、学位证及其所载学历和专业名称，应与资格条件要求相符，不符者请勿报名。报名时应聘人员提供的信息和材料应真实完整，任何阶段如发现不符合应聘资格条件或弄虚作假者，将随时取消考试或聘用资格，所造成的一切</w:t>
      </w:r>
      <w:r>
        <w:rPr>
          <w:rFonts w:hint="eastAsia" w:ascii="仿宋" w:hAnsi="仿宋" w:eastAsia="仿宋" w:cs="仿宋"/>
          <w:color w:val="333333"/>
          <w:sz w:val="32"/>
          <w:szCs w:val="32"/>
          <w:bdr w:val="none" w:color="auto" w:sz="0" w:space="0"/>
          <w:shd w:val="clear" w:fill="FFFFFF"/>
        </w:rPr>
        <w:t>损失由应聘人员本人承担。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黑体" w:hAnsi="宋体" w:eastAsia="黑体" w:cs="黑体"/>
          <w:b/>
          <w:color w:val="333333"/>
          <w:sz w:val="32"/>
          <w:szCs w:val="32"/>
          <w:bdr w:val="none" w:color="auto" w:sz="0" w:space="0"/>
          <w:shd w:val="clear" w:fill="FFFFFF"/>
        </w:rPr>
        <w:t>六、业务考核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ascii="仿宋_GB2312" w:hAnsi="微软雅黑" w:eastAsia="仿宋_GB2312" w:cs="仿宋_GB2312"/>
          <w:color w:val="333333"/>
          <w:sz w:val="32"/>
          <w:szCs w:val="32"/>
          <w:bdr w:val="none" w:color="auto" w:sz="0" w:space="0"/>
          <w:shd w:val="clear" w:fill="FFFFFF"/>
        </w:rPr>
        <w:t>进入业务考核环节的面试者请按短信通知，在</w:t>
      </w:r>
      <w:r>
        <w:rPr>
          <w:rFonts w:hint="eastAsia" w:ascii="仿宋" w:hAnsi="仿宋" w:eastAsia="仿宋" w:cs="仿宋"/>
          <w:color w:val="333333"/>
          <w:sz w:val="32"/>
          <w:szCs w:val="32"/>
          <w:bdr w:val="none" w:color="auto" w:sz="0" w:space="0"/>
          <w:shd w:val="clear" w:fill="FFFFFF"/>
        </w:rPr>
        <w:t>“彭州市教育人才管理服务中心”微信公众号，教师招聘-面试查询栏目查看下载面试通知书</w:t>
      </w:r>
      <w:r>
        <w:rPr>
          <w:rFonts w:hint="default" w:ascii="仿宋_GB2312" w:hAnsi="微软雅黑" w:eastAsia="仿宋_GB2312" w:cs="仿宋_GB2312"/>
          <w:color w:val="333333"/>
          <w:sz w:val="32"/>
          <w:szCs w:val="32"/>
          <w:bdr w:val="none" w:color="auto" w:sz="0" w:space="0"/>
          <w:shd w:val="clear" w:fill="FFFFFF"/>
        </w:rPr>
        <w:t>及相关事项通知。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default" w:ascii="仿宋_GB2312" w:hAnsi="微软雅黑" w:eastAsia="仿宋_GB2312" w:cs="仿宋_GB2312"/>
          <w:color w:val="333333"/>
          <w:sz w:val="32"/>
          <w:szCs w:val="32"/>
          <w:bdr w:val="none" w:color="auto" w:sz="0" w:space="0"/>
          <w:shd w:val="clear" w:fill="FFFFFF"/>
        </w:rPr>
        <w:t>业务考核采用专业面试的方式，</w:t>
      </w:r>
      <w:r>
        <w:rPr>
          <w:rFonts w:hint="eastAsia" w:ascii="仿宋" w:hAnsi="仿宋" w:eastAsia="仿宋" w:cs="仿宋"/>
          <w:color w:val="333333"/>
          <w:sz w:val="32"/>
          <w:szCs w:val="32"/>
          <w:bdr w:val="none" w:color="auto" w:sz="0" w:space="0"/>
          <w:shd w:val="clear" w:fill="FFFFFF"/>
        </w:rPr>
        <w:t>业务考核不能形成竞争的考核招聘岗位（即实际参考人数小于或等于考核招聘人数的岗位），其考核成绩须不低于75分，否则，不得进入考核招聘的下一环节。考评小组将根据考核成绩，确定进入体检人员。考核成绩在面试后的2个工作日内在彭州市人民政府门户网站（http://www.pengzhou.gov.cn/）和彭州市教育人才管理服务中心微信公众号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000000"/>
          <w:sz w:val="32"/>
          <w:szCs w:val="32"/>
          <w:bdr w:val="none" w:color="auto" w:sz="0" w:space="0"/>
          <w:shd w:val="clear" w:fill="FFFFFF"/>
        </w:rPr>
        <w:t>七、体检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333333"/>
          <w:sz w:val="32"/>
          <w:szCs w:val="32"/>
          <w:bdr w:val="none" w:color="auto" w:sz="0" w:space="0"/>
          <w:shd w:val="clear" w:fill="FFFFFF"/>
        </w:rPr>
        <w:t>进入体检人员须根据通知前往指定医院进行体检。体检标准参照《公务员录用体检通用标准（试行）》（国人部发〔2005〕1号）。招录单位或报考者对体检项目结果有疑问的，可接到体检结论通知之日起7日内提出复检要求。复检只进行一次，只复检对体检结论有影响的项目。体检结论以复检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333333"/>
          <w:sz w:val="32"/>
          <w:szCs w:val="32"/>
          <w:bdr w:val="none" w:color="auto" w:sz="0" w:space="0"/>
          <w:shd w:val="clear" w:fill="FFFFFF"/>
        </w:rPr>
        <w:t>体检所产生的费用由进入体检人员本人承担。因进入体检人员未按要求参加体检或体检不合格出现的空额，招录单位可根据实际工作需要另行研究是否进行递补。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000000"/>
          <w:sz w:val="32"/>
          <w:szCs w:val="32"/>
          <w:bdr w:val="none" w:color="auto" w:sz="0" w:space="0"/>
          <w:shd w:val="clear" w:fill="FFFFFF"/>
        </w:rPr>
        <w:t>八、政审及考察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333333"/>
          <w:sz w:val="32"/>
          <w:szCs w:val="32"/>
          <w:bdr w:val="none" w:color="auto" w:sz="0" w:space="0"/>
          <w:shd w:val="clear" w:fill="FFFFFF"/>
        </w:rPr>
        <w:t>体检合格者进入政审及考察人员范围，并由教育局组织对其进行政审及诚信考察，考核工作参考成人办发〔2004〕109号文件规定执行。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000000"/>
          <w:sz w:val="32"/>
          <w:szCs w:val="32"/>
          <w:bdr w:val="none" w:color="auto" w:sz="0" w:space="0"/>
          <w:shd w:val="clear" w:fill="FFFFFF"/>
        </w:rPr>
        <w:t>九、公示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pPr>
      <w:r>
        <w:rPr>
          <w:rFonts w:hint="eastAsia" w:ascii="仿宋" w:hAnsi="仿宋" w:eastAsia="仿宋" w:cs="仿宋"/>
          <w:color w:val="000000"/>
          <w:sz w:val="32"/>
          <w:szCs w:val="32"/>
          <w:bdr w:val="none" w:color="auto" w:sz="0" w:space="0"/>
          <w:shd w:val="clear" w:fill="FFFFFF"/>
        </w:rPr>
        <w:t>考核合格者确定为拟聘人员，在</w:t>
      </w:r>
      <w:r>
        <w:rPr>
          <w:rFonts w:hint="eastAsia" w:ascii="仿宋" w:hAnsi="仿宋" w:eastAsia="仿宋" w:cs="仿宋"/>
          <w:color w:val="333333"/>
          <w:sz w:val="32"/>
          <w:szCs w:val="32"/>
          <w:bdr w:val="none" w:color="auto" w:sz="0" w:space="0"/>
          <w:shd w:val="clear" w:fill="FFFFFF"/>
        </w:rPr>
        <w:t>在彭州市人民政府门户网站（http://www.pengzhou.gov.cn/）和彭州市教育人才管理服务中心微信公众号推送公布。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黑体" w:hAnsi="宋体" w:eastAsia="黑体" w:cs="黑体"/>
          <w:b/>
          <w:color w:val="000000"/>
          <w:sz w:val="32"/>
          <w:szCs w:val="32"/>
          <w:bdr w:val="none" w:color="auto" w:sz="0" w:space="0"/>
          <w:shd w:val="clear" w:fill="FFFFFF"/>
        </w:rPr>
        <w:t>十、聘用及管理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（一）按照彭州市教育局有关规定进行管理，与彭州市教育人才管理服务中心签订劳动合同，并派遣至彭州市教育局下属招聘岗位所在中小学校工作。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二）一旦聘用，合同期为两年，实行试用期制度，试用期2个月包含在聘用期限内。若需提前解除合同需于每年的6月或提前1个月提出书面申请，经同意后方可解聘。双方未达成一致，擅自离职者将按相关法律法规和合同条款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（三）拟聘人员应在规定的时限内到单位报到上班。逾期未报到上班者，视为自动放弃。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（四）本公告解释权属彭州市教育人才管理服务中心所有。咨询电话：028-83888815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420"/>
        <w:jc w:val="left"/>
      </w:pPr>
      <w:r>
        <w:rPr>
          <w:rFonts w:hint="eastAsia" w:ascii="微软雅黑" w:hAnsi="微软雅黑" w:eastAsia="微软雅黑" w:cs="微软雅黑"/>
          <w:color w:val="000000"/>
          <w:sz w:val="21"/>
          <w:szCs w:val="21"/>
          <w:u w:val="none"/>
          <w:bdr w:val="none" w:color="auto" w:sz="0" w:space="0"/>
          <w:shd w:val="clear" w:fill="FFFFFF"/>
        </w:rPr>
        <w:fldChar w:fldCharType="begin"/>
      </w:r>
      <w:r>
        <w:rPr>
          <w:rFonts w:hint="eastAsia" w:ascii="微软雅黑" w:hAnsi="微软雅黑" w:eastAsia="微软雅黑" w:cs="微软雅黑"/>
          <w:color w:val="000000"/>
          <w:sz w:val="21"/>
          <w:szCs w:val="21"/>
          <w:u w:val="none"/>
          <w:bdr w:val="none" w:color="auto" w:sz="0" w:space="0"/>
          <w:shd w:val="clear" w:fill="FFFFFF"/>
        </w:rPr>
        <w:instrText xml:space="preserve"> HYPERLINK "http://www.cdpta.gov.cn/frt/frtuploadfile/uploadaffix/link/examinfo2016/20161107102841289.xlsx" </w:instrText>
      </w:r>
      <w:r>
        <w:rPr>
          <w:rFonts w:hint="eastAsia" w:ascii="微软雅黑" w:hAnsi="微软雅黑" w:eastAsia="微软雅黑" w:cs="微软雅黑"/>
          <w:color w:val="000000"/>
          <w:sz w:val="21"/>
          <w:szCs w:val="21"/>
          <w:u w:val="none"/>
          <w:bdr w:val="none" w:color="auto" w:sz="0" w:space="0"/>
          <w:shd w:val="clear" w:fill="FFFFFF"/>
        </w:rPr>
        <w:fldChar w:fldCharType="separate"/>
      </w:r>
      <w:r>
        <w:rPr>
          <w:rStyle w:val="10"/>
          <w:rFonts w:hint="eastAsia" w:ascii="仿宋" w:hAnsi="仿宋" w:eastAsia="仿宋" w:cs="仿宋"/>
          <w:color w:val="000000"/>
          <w:sz w:val="32"/>
          <w:szCs w:val="32"/>
          <w:u w:val="none"/>
          <w:bdr w:val="none" w:color="auto" w:sz="0" w:space="0"/>
          <w:shd w:val="clear" w:fill="FFFFFF"/>
        </w:rPr>
        <w:t>附件：</w:t>
      </w:r>
      <w:r>
        <w:rPr>
          <w:rFonts w:hint="eastAsia" w:ascii="微软雅黑" w:hAnsi="微软雅黑" w:eastAsia="微软雅黑" w:cs="微软雅黑"/>
          <w:color w:val="000000"/>
          <w:sz w:val="21"/>
          <w:szCs w:val="21"/>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1. 2020年补充招聘编外聘用教师岗位分布表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2. 2020年补充招聘编外聘用教师报名表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color w:val="000000"/>
          <w:sz w:val="32"/>
          <w:szCs w:val="32"/>
          <w:bdr w:val="none" w:color="auto" w:sz="0" w:space="0"/>
          <w:shd w:val="clear" w:fill="FFFFFF"/>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right"/>
      </w:pPr>
      <w:r>
        <w:rPr>
          <w:rFonts w:hint="eastAsia" w:ascii="仿宋" w:hAnsi="仿宋" w:eastAsia="仿宋" w:cs="仿宋"/>
          <w:color w:val="000000"/>
          <w:sz w:val="32"/>
          <w:szCs w:val="32"/>
          <w:bdr w:val="none" w:color="auto" w:sz="0" w:space="0"/>
          <w:shd w:val="clear" w:fill="FFFFFF"/>
        </w:rPr>
        <w:t>2020年9月18日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156" w:afterAutospacing="0" w:line="600" w:lineRule="atLeast"/>
        <w:ind w:left="0" w:right="0"/>
        <w:jc w:val="left"/>
      </w:pPr>
      <w:r>
        <w:rPr>
          <w:rFonts w:hint="eastAsia" w:ascii="仿宋" w:hAnsi="仿宋" w:eastAsia="仿宋" w:cs="仿宋"/>
          <w:color w:val="333333"/>
          <w:sz w:val="32"/>
          <w:szCs w:val="32"/>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156" w:afterAutospacing="0" w:line="600" w:lineRule="atLeast"/>
        <w:ind w:left="0" w:right="0"/>
        <w:jc w:val="center"/>
      </w:pPr>
      <w:r>
        <w:rPr>
          <w:rFonts w:ascii="方正小标宋简体" w:hAnsi="方正小标宋简体" w:eastAsia="方正小标宋简体" w:cs="方正小标宋简体"/>
          <w:color w:val="333333"/>
          <w:sz w:val="36"/>
          <w:szCs w:val="36"/>
          <w:bdr w:val="none" w:color="auto" w:sz="0" w:space="0"/>
          <w:shd w:val="clear" w:fill="FFFFFF"/>
        </w:rPr>
        <w:t>彭州市教育人才管理服务中心2020年补充招聘编外聘用</w:t>
      </w:r>
      <w:r>
        <w:rPr>
          <w:rFonts w:hint="default" w:ascii="方正小标宋简体" w:hAnsi="方正小标宋简体" w:eastAsia="方正小标宋简体" w:cs="方正小标宋简体"/>
          <w:color w:val="333333"/>
          <w:sz w:val="36"/>
          <w:szCs w:val="36"/>
          <w:bdr w:val="none" w:color="auto" w:sz="0" w:space="0"/>
          <w:shd w:val="clear" w:fill="FFFFFF"/>
        </w:rPr>
        <w:t>教师岗位分布表</w:t>
      </w:r>
    </w:p>
    <w:tbl>
      <w:tblPr>
        <w:tblW w:w="9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21"/>
        <w:gridCol w:w="894"/>
        <w:gridCol w:w="1172"/>
        <w:gridCol w:w="829"/>
        <w:gridCol w:w="725"/>
        <w:gridCol w:w="726"/>
        <w:gridCol w:w="1366"/>
        <w:gridCol w:w="827"/>
        <w:gridCol w:w="1393"/>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序号</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学科岗位</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派遣岗位</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岗位类型</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岗位代码</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招聘人数</w:t>
            </w:r>
          </w:p>
        </w:tc>
        <w:tc>
          <w:tcPr>
            <w:tcW w:w="136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专业要求</w:t>
            </w:r>
          </w:p>
        </w:tc>
        <w:tc>
          <w:tcPr>
            <w:tcW w:w="827"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年龄要求</w:t>
            </w:r>
          </w:p>
        </w:tc>
        <w:tc>
          <w:tcPr>
            <w:tcW w:w="1393"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学历学位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及其他要求</w:t>
            </w:r>
          </w:p>
        </w:tc>
        <w:tc>
          <w:tcPr>
            <w:tcW w:w="1143"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语文教师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三界小学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201</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restart"/>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中国语言文学类及相关教育类</w:t>
            </w:r>
          </w:p>
        </w:tc>
        <w:tc>
          <w:tcPr>
            <w:tcW w:w="827" w:type="dxa"/>
            <w:vMerge w:val="restart"/>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jc w:val="center"/>
            </w:pPr>
            <w:r>
              <w:rPr>
                <w:rFonts w:hint="eastAsia" w:ascii="仿宋" w:hAnsi="仿宋" w:eastAsia="仿宋" w:cs="仿宋"/>
                <w:color w:val="000000"/>
                <w:sz w:val="24"/>
                <w:szCs w:val="24"/>
                <w:bdr w:val="none" w:color="auto" w:sz="0" w:space="0"/>
              </w:rPr>
              <w:t>年龄40岁以下（1980年9月1日及以后出生）</w:t>
            </w:r>
          </w:p>
        </w:tc>
        <w:tc>
          <w:tcPr>
            <w:tcW w:w="1393" w:type="dxa"/>
            <w:vMerge w:val="restart"/>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1"/>
              <w:jc w:val="left"/>
            </w:pPr>
            <w:r>
              <w:rPr>
                <w:rFonts w:hint="eastAsia" w:ascii="仿宋" w:hAnsi="仿宋" w:eastAsia="仿宋" w:cs="仿宋"/>
                <w:color w:val="000000"/>
                <w:sz w:val="24"/>
                <w:szCs w:val="24"/>
                <w:bdr w:val="none" w:color="auto" w:sz="0" w:space="0"/>
              </w:rPr>
              <w:t>1、国民教育本科及以上学历毕业生；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1"/>
              <w:jc w:val="left"/>
            </w:pPr>
            <w:r>
              <w:rPr>
                <w:rFonts w:hint="eastAsia" w:ascii="仿宋" w:hAnsi="仿宋" w:eastAsia="仿宋" w:cs="仿宋"/>
                <w:color w:val="000000"/>
                <w:sz w:val="24"/>
                <w:szCs w:val="24"/>
                <w:bdr w:val="none" w:color="auto" w:sz="0" w:space="0"/>
              </w:rPr>
              <w:t>2、取得相应教师资格证；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1"/>
              <w:jc w:val="left"/>
            </w:pPr>
            <w:r>
              <w:rPr>
                <w:rFonts w:hint="eastAsia" w:ascii="仿宋" w:hAnsi="仿宋" w:eastAsia="仿宋" w:cs="仿宋"/>
                <w:color w:val="000000"/>
                <w:sz w:val="24"/>
                <w:szCs w:val="24"/>
                <w:bdr w:val="none" w:color="auto" w:sz="0" w:space="0"/>
              </w:rPr>
              <w:t>3、语文教师普通话等级达二级甲等及以上。</w:t>
            </w:r>
          </w:p>
        </w:tc>
        <w:tc>
          <w:tcPr>
            <w:tcW w:w="1143" w:type="dxa"/>
            <w:vMerge w:val="restart"/>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pPr>
            <w:r>
              <w:rPr>
                <w:rFonts w:hint="eastAsia" w:ascii="仿宋" w:hAnsi="仿宋" w:eastAsia="仿宋" w:cs="仿宋"/>
                <w:color w:val="000000"/>
                <w:sz w:val="24"/>
                <w:szCs w:val="24"/>
                <w:bdr w:val="none" w:color="auto" w:sz="0" w:space="0"/>
              </w:rPr>
              <w:t>根据工作需要，由彭州市教育人才管理服务中心派遣至彭州市教育局下属招聘岗位所在中小学校工作。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语文教师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龙门山学校</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202</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3</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数学教师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eastAsia" w:ascii="宋体" w:hAnsi="宋体" w:eastAsia="宋体" w:cs="宋体"/>
                <w:color w:val="000000"/>
                <w:sz w:val="24"/>
                <w:szCs w:val="24"/>
                <w:bdr w:val="none" w:color="auto" w:sz="0" w:space="0"/>
              </w:rPr>
              <w:t>濛</w:t>
            </w:r>
            <w:r>
              <w:rPr>
                <w:rFonts w:hint="default" w:ascii="仿宋_GB2312" w:hAnsi="微软雅黑" w:eastAsia="仿宋_GB2312" w:cs="仿宋_GB2312"/>
                <w:color w:val="000000"/>
                <w:sz w:val="24"/>
                <w:szCs w:val="24"/>
                <w:bdr w:val="none" w:color="auto" w:sz="0" w:space="0"/>
              </w:rPr>
              <w:t>阳小学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203</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restart"/>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数学类及相关教育类</w:t>
            </w: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4</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数学教师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三界小学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204</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5</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数学教师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九尺小学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205</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6</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音乐教师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磁峰中远学校</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206</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restart"/>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音乐与舞蹈学类及相关教育类</w:t>
            </w: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7</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音乐教师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升平中学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207</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8</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英语教师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通济中学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208</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restart"/>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英语</w:t>
            </w: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9</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英语教师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三界小学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209</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521"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10</w:t>
            </w:r>
          </w:p>
        </w:tc>
        <w:tc>
          <w:tcPr>
            <w:tcW w:w="89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体育教师</w:t>
            </w:r>
          </w:p>
        </w:tc>
        <w:tc>
          <w:tcPr>
            <w:tcW w:w="1172"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三界小学</w:t>
            </w:r>
          </w:p>
        </w:tc>
        <w:tc>
          <w:tcPr>
            <w:tcW w:w="82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专业技术</w:t>
            </w:r>
          </w:p>
        </w:tc>
        <w:tc>
          <w:tcPr>
            <w:tcW w:w="725"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210</w:t>
            </w:r>
          </w:p>
        </w:tc>
        <w:tc>
          <w:tcPr>
            <w:tcW w:w="72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1</w:t>
            </w:r>
          </w:p>
        </w:tc>
        <w:tc>
          <w:tcPr>
            <w:tcW w:w="1366"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pPr>
            <w:r>
              <w:rPr>
                <w:rFonts w:hint="default" w:ascii="仿宋_GB2312" w:hAnsi="微软雅黑" w:eastAsia="仿宋_GB2312" w:cs="仿宋_GB2312"/>
                <w:color w:val="000000"/>
                <w:sz w:val="24"/>
                <w:szCs w:val="24"/>
                <w:bdr w:val="none" w:color="auto" w:sz="0" w:space="0"/>
              </w:rPr>
              <w:t>体育学类</w:t>
            </w:r>
          </w:p>
        </w:tc>
        <w:tc>
          <w:tcPr>
            <w:tcW w:w="827"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39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1143" w:type="dxa"/>
            <w:vMerge w:val="continue"/>
            <w:tcBorders>
              <w:top w:val="nil"/>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bl>
    <w:p>
      <w:pPr>
        <w:spacing w:line="420" w:lineRule="atLeast"/>
        <w:rPr>
          <w:rFonts w:hint="eastAsia" w:ascii="仿宋" w:hAnsi="仿宋" w:eastAsia="仿宋" w:cs="仿宋"/>
          <w:color w:val="000000"/>
          <w:sz w:val="32"/>
          <w:szCs w:val="32"/>
          <w:bdr w:val="none" w:color="auto" w:sz="0" w:space="0"/>
          <w:shd w:val="clear" w:fill="FFFFFF"/>
        </w:rPr>
        <w:sectPr>
          <w:pgSz w:w="12242" w:h="15842"/>
          <w:pgMar w:top="1440" w:right="1800" w:bottom="1440" w:left="1800" w:header="851" w:footer="992" w:gutter="0"/>
          <w:cols w:space="425" w:num="1"/>
          <w:docGrid w:type="lines" w:linePitch="286"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jc w:val="left"/>
      </w:pPr>
      <w:r>
        <w:rPr>
          <w:rFonts w:hint="eastAsia" w:ascii="仿宋" w:hAnsi="仿宋" w:eastAsia="仿宋" w:cs="仿宋"/>
          <w:color w:val="000000"/>
          <w:sz w:val="32"/>
          <w:szCs w:val="32"/>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jc w:val="center"/>
      </w:pPr>
      <w:r>
        <w:rPr>
          <w:rFonts w:hint="default" w:ascii="方正小标宋简体" w:hAnsi="方正小标宋简体" w:eastAsia="方正小标宋简体" w:cs="方正小标宋简体"/>
          <w:color w:val="333333"/>
          <w:sz w:val="36"/>
          <w:szCs w:val="36"/>
          <w:bdr w:val="none" w:color="auto" w:sz="0" w:space="0"/>
          <w:shd w:val="clear" w:fill="FFFFFF"/>
        </w:rPr>
        <w:t>彭州市教育系统2020年招聘编外聘用教师报名表</w:t>
      </w:r>
    </w:p>
    <w:tbl>
      <w:tblPr>
        <w:tblW w:w="9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567"/>
        <w:gridCol w:w="809"/>
        <w:gridCol w:w="1134"/>
        <w:gridCol w:w="1558"/>
        <w:gridCol w:w="1844"/>
        <w:gridCol w:w="801"/>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姓名</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pacing w:val="-8"/>
                <w:sz w:val="28"/>
                <w:szCs w:val="28"/>
                <w:bdr w:val="none" w:color="auto" w:sz="0" w:space="0"/>
              </w:rPr>
              <w:t>身份证号</w:t>
            </w:r>
          </w:p>
        </w:tc>
        <w:tc>
          <w:tcPr>
            <w:tcW w:w="2645"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659" w:type="dxa"/>
            <w:vMerge w:val="restart"/>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firstLine="140"/>
              <w:jc w:val="center"/>
            </w:pPr>
            <w:r>
              <w:rPr>
                <w:rFonts w:hint="default" w:ascii="仿宋_GB2312" w:hAnsi="微软雅黑" w:eastAsia="仿宋_GB2312" w:cs="仿宋_GB2312"/>
                <w:color w:val="000000"/>
                <w:sz w:val="28"/>
                <w:szCs w:val="28"/>
                <w:bdr w:val="none" w:color="auto" w:sz="0" w:space="0"/>
              </w:rPr>
              <w:t>2寸免冠</w:t>
            </w:r>
          </w:p>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彩色标准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性别</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出生年月</w:t>
            </w:r>
          </w:p>
        </w:tc>
        <w:tc>
          <w:tcPr>
            <w:tcW w:w="2645"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659" w:type="dxa"/>
            <w:vMerge w:val="continue"/>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民族</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政治面貌</w:t>
            </w:r>
          </w:p>
        </w:tc>
        <w:tc>
          <w:tcPr>
            <w:tcW w:w="2645"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 </w:t>
            </w:r>
          </w:p>
        </w:tc>
        <w:tc>
          <w:tcPr>
            <w:tcW w:w="1659" w:type="dxa"/>
            <w:vMerge w:val="continue"/>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学历</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学位</w:t>
            </w:r>
          </w:p>
        </w:tc>
        <w:tc>
          <w:tcPr>
            <w:tcW w:w="2645" w:type="dxa"/>
            <w:gridSpan w:val="2"/>
            <w:tcBorders>
              <w:top w:val="single" w:color="000000" w:sz="4" w:space="0"/>
              <w:left w:val="nil"/>
              <w:bottom w:val="nil"/>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34" w:right="-95" w:firstLine="34"/>
              <w:jc w:val="center"/>
            </w:pPr>
            <w:r>
              <w:rPr>
                <w:rFonts w:hint="default" w:ascii="仿宋_GB2312" w:hAnsi="微软雅黑" w:eastAsia="仿宋_GB2312" w:cs="仿宋_GB2312"/>
                <w:color w:val="000000"/>
                <w:sz w:val="24"/>
                <w:szCs w:val="24"/>
                <w:bdr w:val="none" w:color="auto" w:sz="0" w:space="0"/>
              </w:rPr>
              <w:t> </w:t>
            </w:r>
          </w:p>
        </w:tc>
        <w:tc>
          <w:tcPr>
            <w:tcW w:w="1659" w:type="dxa"/>
            <w:vMerge w:val="continue"/>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毕业院校</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nil"/>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专业</w:t>
            </w:r>
          </w:p>
        </w:tc>
        <w:tc>
          <w:tcPr>
            <w:tcW w:w="2645"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659" w:type="dxa"/>
            <w:vMerge w:val="continue"/>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 w:hRule="atLeast"/>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毕业时间</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职称</w:t>
            </w:r>
          </w:p>
        </w:tc>
        <w:tc>
          <w:tcPr>
            <w:tcW w:w="2645"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 </w:t>
            </w:r>
          </w:p>
        </w:tc>
        <w:tc>
          <w:tcPr>
            <w:tcW w:w="1659" w:type="dxa"/>
            <w:vMerge w:val="continue"/>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pacing w:val="-10"/>
                <w:sz w:val="28"/>
                <w:szCs w:val="28"/>
                <w:bdr w:val="none" w:color="auto" w:sz="0" w:space="0"/>
              </w:rPr>
              <w:t>户口所在地</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pacing w:val="-10"/>
                <w:sz w:val="28"/>
                <w:szCs w:val="28"/>
                <w:bdr w:val="none" w:color="auto" w:sz="0" w:space="0"/>
              </w:rPr>
              <w:t>现工作单位</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107" w:right="-84"/>
              <w:jc w:val="center"/>
            </w:pPr>
            <w:r>
              <w:rPr>
                <w:rFonts w:hint="default" w:ascii="仿宋_GB2312" w:hAnsi="微软雅黑" w:eastAsia="仿宋_GB2312" w:cs="仿宋_GB2312"/>
                <w:color w:val="000000"/>
                <w:sz w:val="28"/>
                <w:szCs w:val="28"/>
                <w:bdr w:val="none" w:color="auto" w:sz="0" w:space="0"/>
              </w:rPr>
              <w:t>联系电话</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通讯地址</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107" w:right="-84"/>
              <w:jc w:val="center"/>
            </w:pPr>
            <w:r>
              <w:rPr>
                <w:rFonts w:hint="default" w:ascii="仿宋_GB2312" w:hAnsi="微软雅黑" w:eastAsia="仿宋_GB2312" w:cs="仿宋_GB2312"/>
                <w:color w:val="000000"/>
                <w:sz w:val="28"/>
                <w:szCs w:val="28"/>
                <w:bdr w:val="none" w:color="auto" w:sz="0" w:space="0"/>
              </w:rPr>
              <w:t>报考岗位</w:t>
            </w:r>
          </w:p>
        </w:tc>
        <w:tc>
          <w:tcPr>
            <w:tcW w:w="1943"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调配意愿</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4D5156"/>
                <w:sz w:val="21"/>
                <w:szCs w:val="21"/>
                <w:bdr w:val="none" w:color="auto" w:sz="0" w:space="0"/>
                <w:shd w:val="clear" w:fill="FFFFFF"/>
              </w:rPr>
              <w:t>口</w:t>
            </w:r>
            <w:r>
              <w:rPr>
                <w:rFonts w:hint="default" w:ascii="仿宋_GB2312" w:hAnsi="微软雅黑" w:eastAsia="仿宋_GB2312" w:cs="仿宋_GB2312"/>
                <w:color w:val="000000"/>
                <w:sz w:val="24"/>
                <w:szCs w:val="24"/>
                <w:bdr w:val="none" w:color="auto" w:sz="0" w:space="0"/>
              </w:rPr>
              <w:t> </w:t>
            </w:r>
            <w:r>
              <w:rPr>
                <w:rFonts w:hint="default" w:ascii="仿宋_GB2312" w:hAnsi="微软雅黑" w:eastAsia="仿宋_GB2312" w:cs="仿宋_GB2312"/>
                <w:color w:val="000000"/>
                <w:sz w:val="28"/>
                <w:szCs w:val="28"/>
                <w:bdr w:val="none" w:color="auto" w:sz="0" w:space="0"/>
              </w:rPr>
              <w:t xml:space="preserve">可以到其它学校工作  </w:t>
            </w:r>
            <w:r>
              <w:rPr>
                <w:rFonts w:hint="default" w:ascii="仿宋_GB2312" w:hAnsi="微软雅黑" w:eastAsia="仿宋_GB2312" w:cs="仿宋_GB2312"/>
                <w:color w:val="4D5156"/>
                <w:sz w:val="21"/>
                <w:szCs w:val="21"/>
                <w:bdr w:val="none" w:color="auto" w:sz="0" w:space="0"/>
                <w:shd w:val="clear" w:fill="FFFFFF"/>
              </w:rPr>
              <w:t>口</w:t>
            </w:r>
            <w:r>
              <w:rPr>
                <w:rFonts w:hint="default" w:ascii="仿宋_GB2312" w:hAnsi="微软雅黑" w:eastAsia="仿宋_GB2312" w:cs="仿宋_GB2312"/>
                <w:color w:val="000000"/>
                <w:sz w:val="24"/>
                <w:szCs w:val="24"/>
                <w:bdr w:val="none" w:color="auto" w:sz="0" w:space="0"/>
              </w:rPr>
              <w:t> </w:t>
            </w:r>
            <w:r>
              <w:rPr>
                <w:rFonts w:hint="default" w:ascii="仿宋_GB2312" w:hAnsi="微软雅黑" w:eastAsia="仿宋_GB2312" w:cs="仿宋_GB2312"/>
                <w:color w:val="000000"/>
                <w:sz w:val="28"/>
                <w:szCs w:val="28"/>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10" w:type="dxa"/>
            <w:gridSpan w:val="3"/>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教师资格证书种类</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84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任教学科</w:t>
            </w:r>
          </w:p>
        </w:tc>
        <w:tc>
          <w:tcPr>
            <w:tcW w:w="2460" w:type="dxa"/>
            <w:gridSpan w:val="2"/>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567" w:type="dxa"/>
            <w:vMerge w:val="restart"/>
            <w:tcBorders>
              <w:top w:val="nil"/>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家庭情况</w:t>
            </w:r>
          </w:p>
        </w:tc>
        <w:tc>
          <w:tcPr>
            <w:tcW w:w="80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关系</w:t>
            </w:r>
          </w:p>
        </w:tc>
        <w:tc>
          <w:tcPr>
            <w:tcW w:w="113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姓名</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政治面貌</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13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13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13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134"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1558" w:type="dxa"/>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c>
          <w:tcPr>
            <w:tcW w:w="4304" w:type="dxa"/>
            <w:gridSpan w:val="3"/>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个人简历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（从高中填起）</w:t>
            </w:r>
          </w:p>
        </w:tc>
        <w:tc>
          <w:tcPr>
            <w:tcW w:w="7805" w:type="dxa"/>
            <w:gridSpan w:val="6"/>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有何特长</w:t>
            </w:r>
          </w:p>
        </w:tc>
        <w:tc>
          <w:tcPr>
            <w:tcW w:w="7805" w:type="dxa"/>
            <w:gridSpan w:val="6"/>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pacing w:val="-16"/>
                <w:sz w:val="28"/>
                <w:szCs w:val="28"/>
                <w:bdr w:val="none" w:color="auto" w:sz="0" w:space="0"/>
              </w:rPr>
              <w:t>获得过何种专业证书</w:t>
            </w:r>
          </w:p>
        </w:tc>
        <w:tc>
          <w:tcPr>
            <w:tcW w:w="7805" w:type="dxa"/>
            <w:gridSpan w:val="6"/>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567" w:type="dxa"/>
            <w:tcBorders>
              <w:top w:val="single" w:color="000000" w:sz="4" w:space="0"/>
              <w:left w:val="single" w:color="000000" w:sz="4"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8"/>
                <w:szCs w:val="28"/>
                <w:bdr w:val="none" w:color="auto" w:sz="0" w:space="0"/>
              </w:rPr>
              <w:t>奖惩情况</w:t>
            </w:r>
          </w:p>
        </w:tc>
        <w:tc>
          <w:tcPr>
            <w:tcW w:w="7805" w:type="dxa"/>
            <w:gridSpan w:val="6"/>
            <w:tcBorders>
              <w:top w:val="single" w:color="000000" w:sz="4" w:space="0"/>
              <w:left w:val="nil"/>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83" w:beforeAutospacing="0" w:after="0" w:afterAutospacing="0" w:line="400" w:lineRule="atLeast"/>
              <w:ind w:left="0" w:right="0"/>
              <w:jc w:val="center"/>
            </w:pPr>
            <w:r>
              <w:rPr>
                <w:rFonts w:hint="default" w:ascii="仿宋_GB2312" w:hAnsi="微软雅黑" w:eastAsia="仿宋_GB2312" w:cs="仿宋_GB2312"/>
                <w:color w:val="000000"/>
                <w:sz w:val="24"/>
                <w:szCs w:val="24"/>
                <w:bdr w:val="none" w:color="auto" w:sz="0" w:space="0"/>
              </w:rPr>
              <w:t>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D6F7D"/>
    <w:rsid w:val="1E8D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666666"/>
      <w:u w:val="none"/>
    </w:rPr>
  </w:style>
  <w:style w:type="character" w:styleId="9">
    <w:name w:val="HTML Definition"/>
    <w:basedOn w:val="6"/>
    <w:uiPriority w:val="0"/>
    <w:rPr>
      <w:i/>
      <w:bdr w:val="none" w:color="auto" w:sz="0" w:space="0"/>
    </w:rPr>
  </w:style>
  <w:style w:type="character" w:styleId="10">
    <w:name w:val="Hyperlink"/>
    <w:basedOn w:val="6"/>
    <w:uiPriority w:val="0"/>
    <w:rPr>
      <w:color w:val="666666"/>
      <w:u w:val="none"/>
    </w:rPr>
  </w:style>
  <w:style w:type="character" w:styleId="11">
    <w:name w:val="HTML Code"/>
    <w:basedOn w:val="6"/>
    <w:uiPriority w:val="0"/>
    <w:rPr>
      <w:rFonts w:hint="default" w:ascii="Consolas" w:hAnsi="Consolas" w:eastAsia="Consolas" w:cs="Consolas"/>
      <w:color w:val="C7254E"/>
      <w:sz w:val="21"/>
      <w:szCs w:val="21"/>
      <w:bdr w:val="none" w:color="auto" w:sz="0" w:space="0"/>
      <w:shd w:val="clear" w:fill="F9F2F4"/>
    </w:rPr>
  </w:style>
  <w:style w:type="character" w:styleId="12">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6"/>
    <w:uiPriority w:val="0"/>
    <w:rPr>
      <w:rFonts w:ascii="Consolas" w:hAnsi="Consolas" w:eastAsia="Consolas" w:cs="Consolas"/>
      <w:sz w:val="21"/>
      <w:szCs w:val="21"/>
    </w:rPr>
  </w:style>
  <w:style w:type="character" w:customStyle="1" w:styleId="14">
    <w:name w:val="bsharetext"/>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2020-09-22T11:06:00Z</dcterms:created>
  <dc:creator>Administrator</dc:creator>
  <cp:lastModifiedBy>Administrator</cp:lastModifiedBy>
  <dcterms:modified xsi:type="dcterms:W3CDTF">2020-09-22T12:00:08Z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