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5F5F5F"/>
          <w:spacing w:val="0"/>
          <w:sz w:val="43"/>
          <w:szCs w:val="43"/>
          <w:bdr w:val="none" w:color="auto" w:sz="0" w:space="0"/>
          <w:shd w:val="clear" w:fill="FFFFFF"/>
        </w:rPr>
        <w:t>云南省玉溪第一中学20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43"/>
          <w:szCs w:val="43"/>
          <w:bdr w:val="none" w:color="auto" w:sz="0" w:space="0"/>
          <w:shd w:val="clear" w:fill="FFFFFF"/>
        </w:rPr>
        <w:t>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5F5F5F"/>
          <w:spacing w:val="0"/>
          <w:sz w:val="43"/>
          <w:szCs w:val="43"/>
          <w:bdr w:val="none" w:color="auto" w:sz="0" w:space="0"/>
          <w:shd w:val="clear" w:fill="FFFFFF"/>
        </w:rPr>
        <w:t>年提前招聘教师公告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73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一、招聘单位及简介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云南省玉溪第一中学地处云南省玉溪市，是云南省教育厅首批认定的一级一等完全中学。学校占地365亩，有联合办学点一个。现有60个教学班，在校学生3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000余人。学校曾被评为“全国体育卫生工作先进集体”“全国教育系统先进单位”“全国德育先进校”“全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国精神文明创建工作先进单位”“云南省文明学校”“云南省十佳先进党组织”“云南省模范基层党组织”“云南省德育工作先进学校”“云南省甲级校园”等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55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二、拟招聘岗位及人数：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语文教师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人、数学教师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人、英语教师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人、历史教师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人、通用（信息）技术教师，共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7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三、招聘对象：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年毕业生。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7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四、岗位要求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（一）坚持党的路线、方针、政策，遵纪守法，具有为教育事业献身的精神。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（二）业务能力和专业水平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（1）具有《中学教师职务试行条例》规定的条件；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（2）能独立承担一门专业基础课，指导一门活动课，开设1—2门选修课；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（3）能独立完成常规教学要求的各个环节（备课、讲课、批改作业、辅导、实验、检测、成绩分析、评价等）；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（4）具有教育教学工作应该具备的其它能力；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（三）身心健康，能吃苦耐劳。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（四）应聘人员应具备以下资格：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1.具有普通高校本科及以上学历和相应的学位。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各学历所学专业均须是所应聘岗位的相关专业。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57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五、招聘程序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30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（一）报名。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时间：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即日起至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2020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日下午5:30。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30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报名方式：考生将应聘材料和《玉溪一中教师招聘报名表》发送电子邮件（请在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“主题”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中注明姓名、毕业学校、报考岗位）到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yxyzzhp@163.com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即可完成报名。联系电话：0877-2292000。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应聘材料包括身份证、就业推荐表、大学所学课程成绩表、资格证书、获奖证书等扫描件以及生活照，其他材料自行酌情添加。应聘材料必须全面、真实、有效。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（二）资格审查</w:t>
      </w:r>
      <w:r>
        <w:rPr>
          <w:rFonts w:hint="default" w:ascii="方正仿宋简体" w:hAnsi="方正仿宋简体" w:eastAsia="方正仿宋简体" w:cs="方正仿宋简体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根据岗位要求和报名情况，组织资格审查，确定参加考核人员名单。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（三）考核。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方正仿宋简体" w:hAnsi="方正仿宋简体" w:eastAsia="方正仿宋简体" w:cs="方正仿宋简体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时间：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待定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方正仿宋简体" w:hAnsi="方正仿宋简体" w:eastAsia="方正仿宋简体" w:cs="方正仿宋简体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地点：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玉溪市红塔区太极路21号玉溪一中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3.考核方式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采取专业水平测试、面试、试讲三种形式结合进行，专业水平测试、面试、试讲比重为3:2:5，综合成绩=专业水平测试成绩×30%+面试成绩×20%+试讲成绩×50%。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（1）专业水平测试。符合招聘条件和具备相应资格的考生分岗位按不低于</w:t>
      </w:r>
      <w:r>
        <w:rPr>
          <w:rFonts w:hint="eastAsia" w:ascii="宋体" w:hAnsi="宋体" w:eastAsia="宋体" w:cs="宋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1:5（招聘岗位人数: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考生人数）的比例进入专业水平测试。报名人数低于5人的岗位，考生全部进入测试。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（2）面试。考生按专业水平测试成绩高低以1:4的比例进入面试。参加专业水平测试人数低于4人的岗位，考生全部进入面试。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宋体" w:eastAsia="仿宋_GB2312" w:cs="仿宋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）试讲。考生按面试成绩高低以1:3的比例进入试讲。参加面试人数低于3人的岗位，考生全部进入试讲。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（四）确定拟聘人员。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根据考生综合成绩（综合成绩不低于70分）从高到低依次确定拟聘人员，综合成绩并列的，按试讲成绩排序。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30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（五）签订就业协议</w:t>
      </w:r>
      <w:r>
        <w:rPr>
          <w:rFonts w:hint="default" w:ascii="方正仿宋简体" w:hAnsi="方正仿宋简体" w:eastAsia="方正仿宋简体" w:cs="方正仿宋简体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拟聘人员在接到通知后，须在规定的时间内签订就业协议。若拟聘人员逾期不签订协议或签订协议后提出解约，则取消其拟聘资格，重新确定考试综合成绩排名第二者为拟聘人员，以此类推。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57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ascii="方正黑体简体" w:hAnsi="方正黑体简体" w:eastAsia="方正黑体简体" w:cs="方正黑体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六</w:t>
      </w:r>
      <w:r>
        <w:rPr>
          <w:rFonts w:hint="default" w:ascii="方正黑体简体" w:hAnsi="方正黑体简体" w:eastAsia="方正黑体简体" w:cs="方正黑体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1.考生提交的应聘材料要做到真实、认真、准确，不得隐瞒真实情况、弄虚作假。对违反考录纪律或涉及伪造、变造证件、证明材料、印章的考生，一律取消报名、考试或聘用资格。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2.报名后，考生应保持报名时登记的联系电话畅通。若因考生联系电话不畅通造成的后果，由考生本人负责。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附件:1.玉溪一中教师招聘报名表（一）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7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    2.玉溪一中教师招聘报名表（二）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55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云南省玉溪第一中学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5F5F5F"/>
          <w:spacing w:val="0"/>
          <w:sz w:val="28"/>
          <w:szCs w:val="28"/>
          <w:bdr w:val="none" w:color="auto" w:sz="0" w:space="0"/>
          <w:shd w:val="clear" w:fill="FFFFFF"/>
        </w:rPr>
        <w:t>  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2020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9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25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94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1352"/>
        <w:gridCol w:w="541"/>
        <w:gridCol w:w="145"/>
        <w:gridCol w:w="1056"/>
        <w:gridCol w:w="768"/>
        <w:gridCol w:w="1365"/>
        <w:gridCol w:w="1077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5F5F5F"/>
                <w:spacing w:val="0"/>
                <w:sz w:val="36"/>
                <w:szCs w:val="36"/>
                <w:bdr w:val="none" w:color="auto" w:sz="0" w:space="0"/>
              </w:rPr>
              <w:t>玉溪一中教师招聘报名表（一）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姓    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教育背景（从高中起填）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5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15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技能证书（含教师资格等）</w:t>
            </w: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专业成绩</w:t>
            </w: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（此项包含：1.含平均学分绩点、班级总排名等。无相关数据可省略。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2.奖学金获得情况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3.另附学校教务处开具的成绩单图片。）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（奖学金获得情况不重复填写在此）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注：所获证书、奖励及课程成绩须另附扫描件或清晰的图片。若发电子邮件，请将图片命名“姓名+图片名称”，作为邮件附件发送，请勿将图片插入表格中，“获奖情况”较多时，请调整文本的行距或字号，以保证本表格在一面纸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99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940"/>
        <w:gridCol w:w="647"/>
        <w:gridCol w:w="550"/>
        <w:gridCol w:w="1232"/>
        <w:gridCol w:w="1135"/>
        <w:gridCol w:w="745"/>
        <w:gridCol w:w="745"/>
        <w:gridCol w:w="842"/>
        <w:gridCol w:w="1176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7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5F5F5F"/>
                <w:spacing w:val="0"/>
                <w:sz w:val="36"/>
                <w:szCs w:val="36"/>
                <w:bdr w:val="none" w:color="auto" w:sz="0" w:space="0"/>
              </w:rPr>
              <w:t>             玉溪一中教师招聘报名表（二）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平均学分绩点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是否免费师范生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5F5F5F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F5F5F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B0062"/>
    <w:rsid w:val="0F9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2020-09-26T13:53:00Z</dcterms:created>
  <dc:creator>Administrator</dc:creator>
  <cp:lastModifiedBy>Administrator</cp:lastModifiedBy>
  <dcterms:modified xsi:type="dcterms:W3CDTF">2020-09-26T14:32:55Z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