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EFEF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fill="FEFEFE"/>
          <w:lang w:eastAsia="zh-CN"/>
        </w:rPr>
        <w:t>附件三：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全国双一流大学（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137所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）、部属师范大学（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6所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及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浙江省属重点师范大学（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val="en-US" w:eastAsia="zh-CN"/>
        </w:rPr>
        <w:t>1所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）</w:t>
      </w: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全国双一流大学目录（137所）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大学名称</w:t>
            </w:r>
          </w:p>
        </w:tc>
        <w:tc>
          <w:tcPr>
            <w:tcW w:w="1875" w:type="dxa"/>
            <w:tcBorders>
              <w:top w:val="single" w:color="333333" w:sz="8" w:space="0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"https://www.dxsbb.com/news/list_100.html" \o "https://www.dxsbb.com/news/list_100.html"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山东大学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\o "https://www.dxsbb.com/news/list_200.html"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北京理工大学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"https://www.dxsbb.com/news/list_196.html" \o "https://www.dxsbb.com/news/list_196.html"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北京师范大学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\o "https://www.dxsbb.com/news/list_202.html"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中央民族大学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"https://www.dxsbb.com/news/list_109.html" \o "https://www.dxsbb.com/news/list_109.html"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四川大学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"https://www.dxsbb.com/news/list_119.html" \o "https://www.dxsbb.com/news/list_119.html"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吉林大学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"https://www.dxsbb.com/news/list_117.html" \o "https://www.dxsbb.com/news/list_117.html"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重庆大学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国防科技大学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"https://www.dxsbb.com/news/list_110.html" \o "https://www.dxsbb.com/news/list_110.html"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浙江大学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云南大学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西北农林科技大学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925" w:type="dxa"/>
            <w:tcBorders>
              <w:top w:val="single" w:color="333333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北京交通大学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北京工业大学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"https://www.dxsbb.com/news/list_115.html" \o "https://www.dxsbb.com/news/list_115.html"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广西大学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"https://www.dxsbb.com/news/list_121.html" \o "https://www.dxsbb.com/news/list_121.html"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贵州大学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北京化工大学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"https://www.dxsbb.com/news/list_125.html" \o "https://www.dxsbb.com/news/list_125.html"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海南大学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北京邮电大学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北京林业大学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哈尔滨工程大学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北京协和医学院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\o "https://www.dxsbb.com/news/list_198.html"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北京中医药大学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东北林业大学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中国地质大学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北京外国语大学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中国传媒大学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"https://www.dxsbb.com/news/list_197.html" \o "https://www.dxsbb.com/news/list_197.html"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中央财经大学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华中师范大学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中南财经政法大学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外交学院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延边大学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\o "https://www.dxsbb.com/news/list_205.html"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北京体育大学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中央音乐学院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中央美术学院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中央戏剧学院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中国矿业大学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"https://www.dxsbb.com/news/list_201.html" \o "https://www.dxsbb.com/news/list_201.html"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中国政法大学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南京邮电大学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江南大学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</w:p>
    <w:tbl>
      <w:tblPr>
        <w:tblStyle w:val="4"/>
        <w:tblpPr w:leftFromText="180" w:rightFromText="180" w:vertAnchor="text" w:horzAnchor="page" w:tblpXSpec="center" w:tblpY="608"/>
        <w:tblOverlap w:val="never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925"/>
        <w:gridCol w:w="187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南京信息工程大学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南京农业大学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南京中医药大学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中国药科大学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第二军医大学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西南交通大学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大连海事大学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"https://www.dxsbb.com/news/list_122.html" \o "https://www.dxsbb.com/news/list_122.html"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内蒙古大学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"https://www.dxsbb.com/news/list_126.html" \o "https://www.dxsbb.com/news/list_126.html"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宁夏大学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"https://www.dxsbb.com/news/list_127.html" \o "https://www.dxsbb.com/news/list_127.html"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青海大学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中国石油大学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天津中医药大学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华北电力大学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西安电子科技大学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河北工业大学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长安大学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"https://www.dxsbb.com/news/list_128.html" \o "https://www.dxsbb.com/news/list_128.html"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西藏大学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第四军医大学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中国美术学院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上海海洋大学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上海中医药大学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上海外国语大学</w:t>
            </w:r>
          </w:p>
        </w:tc>
        <w:tc>
          <w:tcPr>
            <w:tcW w:w="187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EFEF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b/>
          <w:i w:val="0"/>
          <w:caps w:val="0"/>
          <w:color w:val="auto"/>
          <w:spacing w:val="0"/>
          <w:sz w:val="28"/>
          <w:szCs w:val="28"/>
          <w:shd w:val="clear" w:fill="FEFEFE"/>
          <w:lang w:eastAsia="zh-CN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二、部属师范大学（6所）</w:t>
      </w:r>
    </w:p>
    <w:p>
      <w:pPr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北京师范大学、华东师范大学、华中师范大学、东北师范大学、陕西师范大学、西南大学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kern w:val="0"/>
          <w:sz w:val="36"/>
          <w:szCs w:val="36"/>
          <w:u w:val="none"/>
          <w:lang w:val="en-US" w:eastAsia="zh-CN" w:bidi="ar"/>
        </w:rPr>
        <w:t>三、浙江省属重点师范大学（1所）</w:t>
      </w:r>
    </w:p>
    <w:p>
      <w:pPr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浙江师范大学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70505"/>
    <w:rsid w:val="123B3C94"/>
    <w:rsid w:val="18E44D3C"/>
    <w:rsid w:val="35BA0BE6"/>
    <w:rsid w:val="42013E72"/>
    <w:rsid w:val="490C38A5"/>
    <w:rsid w:val="4EF70505"/>
    <w:rsid w:val="638A7A78"/>
    <w:rsid w:val="6F23378F"/>
    <w:rsid w:val="776C6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2020-09-28T01:58:00Z</dcterms:created>
  <dc:creator>blhhZyw</dc:creator>
  <cp:lastModifiedBy>blhhZyw</cp:lastModifiedBy>
  <dcterms:modified xsi:type="dcterms:W3CDTF">2020-09-28T10:36:13Z</dcterms:modified>
  <dc:title>  附件三：全国双一流大学、部属师范大学、浙江省属重点师范院校名单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